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E98AE" w14:textId="77777777" w:rsidR="00081802" w:rsidRDefault="00081802" w:rsidP="00081802">
      <w:pPr>
        <w:jc w:val="center"/>
        <w:rPr>
          <w:b/>
          <w:bCs/>
          <w:sz w:val="44"/>
          <w:szCs w:val="44"/>
          <w:u w:val="single"/>
        </w:rPr>
      </w:pPr>
      <w:r w:rsidRPr="00081802">
        <w:rPr>
          <w:b/>
          <w:bCs/>
          <w:sz w:val="44"/>
          <w:szCs w:val="44"/>
          <w:u w:val="single"/>
        </w:rPr>
        <w:t>AMBA AHB</w:t>
      </w:r>
    </w:p>
    <w:p w14:paraId="7DC9EDF1" w14:textId="2F968424" w:rsidR="00081802" w:rsidRPr="00081802" w:rsidRDefault="00081802" w:rsidP="00081802">
      <w:pPr>
        <w:jc w:val="center"/>
        <w:rPr>
          <w:b/>
          <w:bCs/>
          <w:sz w:val="44"/>
          <w:szCs w:val="44"/>
          <w:u w:val="single"/>
        </w:rPr>
      </w:pPr>
      <w:r>
        <w:t>(</w:t>
      </w:r>
      <w:r w:rsidRPr="00081802">
        <w:t>ADVANCED MICROCONTROLER BUS ARCHITETURE</w:t>
      </w:r>
      <w:r w:rsidRPr="00081802">
        <w:t>. ADVANCED HIGH-PERFORMANCE BUS</w:t>
      </w:r>
      <w:r>
        <w:t>)</w:t>
      </w:r>
    </w:p>
    <w:p w14:paraId="69C6BC20" w14:textId="6B8CC2CB" w:rsidR="00081802" w:rsidRDefault="001E2D61" w:rsidP="00081802">
      <w:pPr>
        <w:rPr>
          <w:sz w:val="20"/>
          <w:szCs w:val="20"/>
        </w:rPr>
      </w:pPr>
      <w:r>
        <w:rPr>
          <w:sz w:val="20"/>
          <w:szCs w:val="20"/>
        </w:rPr>
        <w:t>For high speed, high bandwidth communication</w:t>
      </w:r>
    </w:p>
    <w:p w14:paraId="041949BD" w14:textId="7B794651" w:rsidR="001E2D61" w:rsidRDefault="001E2D61" w:rsidP="00081802">
      <w:p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Examples cases </w:t>
      </w:r>
      <w:r w:rsidRPr="001E2D61">
        <w:rPr>
          <w:b/>
          <w:bCs/>
          <w:sz w:val="20"/>
          <w:szCs w:val="20"/>
        </w:rPr>
        <w:t>processor to DDR</w:t>
      </w:r>
    </w:p>
    <w:p w14:paraId="5791F673" w14:textId="15A87FD5" w:rsidR="004F3971" w:rsidRDefault="001E2D61" w:rsidP="0008180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The AHB protocol defines the interactions between </w:t>
      </w:r>
    </w:p>
    <w:p w14:paraId="00467FA7" w14:textId="133DBC7E" w:rsidR="001E2D61" w:rsidRPr="00984C18" w:rsidRDefault="001E2D61" w:rsidP="00081802">
      <w:pPr>
        <w:rPr>
          <w:sz w:val="20"/>
          <w:szCs w:val="20"/>
        </w:rPr>
      </w:pPr>
      <w:r>
        <w:rPr>
          <w:b/>
          <w:bCs/>
          <w:sz w:val="20"/>
          <w:szCs w:val="20"/>
        </w:rPr>
        <w:t>1.Masters (Mangers</w:t>
      </w:r>
      <w:r w:rsidR="00984C18">
        <w:rPr>
          <w:b/>
          <w:bCs/>
          <w:sz w:val="20"/>
          <w:szCs w:val="20"/>
        </w:rPr>
        <w:t>):</w:t>
      </w:r>
      <w:r>
        <w:rPr>
          <w:b/>
          <w:bCs/>
          <w:sz w:val="20"/>
          <w:szCs w:val="20"/>
        </w:rPr>
        <w:t xml:space="preserve"> </w:t>
      </w:r>
      <w:r w:rsidR="00984C18">
        <w:rPr>
          <w:sz w:val="20"/>
          <w:szCs w:val="20"/>
        </w:rPr>
        <w:t>W</w:t>
      </w:r>
      <w:r w:rsidR="00984C18" w:rsidRPr="00984C18">
        <w:rPr>
          <w:sz w:val="20"/>
          <w:szCs w:val="20"/>
        </w:rPr>
        <w:t>hichever</w:t>
      </w:r>
      <w:r w:rsidRPr="00984C18">
        <w:rPr>
          <w:sz w:val="20"/>
          <w:szCs w:val="20"/>
        </w:rPr>
        <w:t xml:space="preserve"> the </w:t>
      </w:r>
      <w:r w:rsidR="00984C18" w:rsidRPr="00984C18">
        <w:rPr>
          <w:sz w:val="20"/>
          <w:szCs w:val="20"/>
        </w:rPr>
        <w:t xml:space="preserve">component initiates the transaction for read or write </w:t>
      </w:r>
    </w:p>
    <w:p w14:paraId="390A22EC" w14:textId="7B72F4BF" w:rsidR="001E2D61" w:rsidRPr="004F3971" w:rsidRDefault="001E2D61" w:rsidP="00081802">
      <w:pPr>
        <w:rPr>
          <w:sz w:val="20"/>
          <w:szCs w:val="20"/>
        </w:rPr>
      </w:pPr>
      <w:r>
        <w:rPr>
          <w:b/>
          <w:bCs/>
          <w:sz w:val="20"/>
          <w:szCs w:val="20"/>
        </w:rPr>
        <w:t>2.Slaves (Subordinates)</w:t>
      </w:r>
      <w:r w:rsidR="004F3971">
        <w:rPr>
          <w:b/>
          <w:bCs/>
          <w:sz w:val="20"/>
          <w:szCs w:val="20"/>
        </w:rPr>
        <w:t>:</w:t>
      </w:r>
      <w:r w:rsidR="004F3971">
        <w:rPr>
          <w:sz w:val="20"/>
          <w:szCs w:val="20"/>
        </w:rPr>
        <w:t xml:space="preserve"> Response to manager request includes memories, peripheral, and bridges </w:t>
      </w:r>
      <w:r w:rsidR="00135DAC">
        <w:rPr>
          <w:sz w:val="20"/>
          <w:szCs w:val="20"/>
        </w:rPr>
        <w:t xml:space="preserve">to others buses </w:t>
      </w:r>
    </w:p>
    <w:p w14:paraId="4CC643D2" w14:textId="698D5B44" w:rsidR="001E2D61" w:rsidRDefault="001E2D61" w:rsidP="00081802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3.Interconnects</w:t>
      </w:r>
    </w:p>
    <w:p w14:paraId="442A661B" w14:textId="063C94AF" w:rsidR="004F3971" w:rsidRDefault="004F3971" w:rsidP="00081802">
      <w:pPr>
        <w:rPr>
          <w:b/>
          <w:bCs/>
          <w:i/>
          <w:iCs/>
          <w:sz w:val="20"/>
          <w:szCs w:val="20"/>
        </w:rPr>
      </w:pPr>
      <w:r w:rsidRPr="004F3971">
        <w:rPr>
          <w:b/>
          <w:bCs/>
          <w:i/>
          <w:iCs/>
          <w:sz w:val="20"/>
          <w:szCs w:val="20"/>
        </w:rPr>
        <w:t>**nor component is permanent Master or Slave</w:t>
      </w:r>
      <w:r>
        <w:rPr>
          <w:b/>
          <w:bCs/>
          <w:i/>
          <w:iCs/>
          <w:sz w:val="20"/>
          <w:szCs w:val="20"/>
        </w:rPr>
        <w:t>**</w:t>
      </w:r>
    </w:p>
    <w:p w14:paraId="22EFB2A9" w14:textId="60A5C686" w:rsidR="004F3971" w:rsidRDefault="004F3971" w:rsidP="004F3971">
      <w:pPr>
        <w:spacing w:after="0"/>
        <w:rPr>
          <w:b/>
          <w:bCs/>
          <w:sz w:val="20"/>
          <w:szCs w:val="20"/>
          <w:u w:val="single"/>
        </w:rPr>
      </w:pPr>
      <w:r w:rsidRPr="004F3971">
        <w:rPr>
          <w:b/>
          <w:bCs/>
          <w:sz w:val="20"/>
          <w:szCs w:val="20"/>
          <w:u w:val="single"/>
        </w:rPr>
        <w:t>Features</w:t>
      </w:r>
    </w:p>
    <w:p w14:paraId="5A5F995D" w14:textId="273DD806" w:rsidR="004F3971" w:rsidRPr="004F3971" w:rsidRDefault="004F3971" w:rsidP="004F3971">
      <w:pPr>
        <w:spacing w:after="0"/>
        <w:rPr>
          <w:sz w:val="20"/>
          <w:szCs w:val="20"/>
        </w:rPr>
      </w:pPr>
      <w:r>
        <w:rPr>
          <w:b/>
          <w:bCs/>
          <w:sz w:val="20"/>
          <w:szCs w:val="20"/>
        </w:rPr>
        <w:tab/>
        <w:t xml:space="preserve">Single clock-edge operation: </w:t>
      </w:r>
      <w:r>
        <w:rPr>
          <w:sz w:val="20"/>
          <w:szCs w:val="20"/>
        </w:rPr>
        <w:t xml:space="preserve">operates synchronously on rising edge of clock </w:t>
      </w:r>
    </w:p>
    <w:p w14:paraId="09ADED27" w14:textId="00131F04" w:rsidR="004F3971" w:rsidRDefault="00135DAC" w:rsidP="004F3971">
      <w:pPr>
        <w:spacing w:after="0"/>
        <w:rPr>
          <w:sz w:val="20"/>
          <w:szCs w:val="20"/>
        </w:rPr>
      </w:pPr>
      <w:r w:rsidRPr="00135DAC">
        <w:rPr>
          <w:sz w:val="20"/>
          <w:szCs w:val="20"/>
        </w:rPr>
        <w:drawing>
          <wp:anchor distT="0" distB="0" distL="114300" distR="114300" simplePos="0" relativeHeight="251657216" behindDoc="0" locked="0" layoutInCell="1" allowOverlap="1" wp14:anchorId="4E35BD7A" wp14:editId="36E8DDB3">
            <wp:simplePos x="0" y="0"/>
            <wp:positionH relativeFrom="column">
              <wp:posOffset>0</wp:posOffset>
            </wp:positionH>
            <wp:positionV relativeFrom="paragraph">
              <wp:posOffset>336468</wp:posOffset>
            </wp:positionV>
            <wp:extent cx="5943600" cy="2876550"/>
            <wp:effectExtent l="0" t="0" r="0" b="0"/>
            <wp:wrapTopAndBottom/>
            <wp:docPr id="60441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1789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F3971">
        <w:rPr>
          <w:b/>
          <w:bCs/>
          <w:sz w:val="20"/>
          <w:szCs w:val="20"/>
        </w:rPr>
        <w:tab/>
        <w:t xml:space="preserve">Burst transfer: </w:t>
      </w:r>
      <w:r w:rsidR="004F3971" w:rsidRPr="004F3971">
        <w:rPr>
          <w:sz w:val="20"/>
          <w:szCs w:val="20"/>
        </w:rPr>
        <w:t xml:space="preserve">AHB supports single and burst transfer, improving data throughput </w:t>
      </w:r>
    </w:p>
    <w:p w14:paraId="7AE93023" w14:textId="4CB6D759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135DAC">
        <w:rPr>
          <w:b/>
          <w:bCs/>
          <w:sz w:val="32"/>
          <w:szCs w:val="32"/>
          <w:u w:val="single"/>
        </w:rPr>
        <w:t>AHB BLOCK DIAGRAM</w:t>
      </w:r>
    </w:p>
    <w:p w14:paraId="7B144538" w14:textId="22FBBDF8" w:rsidR="00135DAC" w:rsidRDefault="00135DAC" w:rsidP="004F3971">
      <w:pPr>
        <w:spacing w:after="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3A4F48EA" w14:textId="22454F6A" w:rsidR="00135DAC" w:rsidRPr="00135DAC" w:rsidRDefault="00135DAC" w:rsidP="004F3971">
      <w:pPr>
        <w:spacing w:after="0"/>
        <w:rPr>
          <w:b/>
          <w:bCs/>
          <w:sz w:val="24"/>
          <w:szCs w:val="24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24"/>
          <w:szCs w:val="24"/>
        </w:rPr>
        <w:t xml:space="preserve">***In AHB protocol all signals naming starts with </w:t>
      </w:r>
      <w:r w:rsidRPr="00135DAC">
        <w:rPr>
          <w:b/>
          <w:bCs/>
          <w:sz w:val="24"/>
          <w:szCs w:val="24"/>
        </w:rPr>
        <w:t xml:space="preserve">letter H </w:t>
      </w:r>
      <w:r w:rsidRPr="00135DAC">
        <w:rPr>
          <w:sz w:val="24"/>
          <w:szCs w:val="24"/>
        </w:rPr>
        <w:t>***</w:t>
      </w:r>
    </w:p>
    <w:p w14:paraId="5EEF2EA3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70F0533D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3FEC5DC3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492BF87B" w14:textId="77777777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</w:p>
    <w:p w14:paraId="310AEB18" w14:textId="69D5C679" w:rsidR="00135DAC" w:rsidRDefault="00135DAC" w:rsidP="004F3971">
      <w:pPr>
        <w:spacing w:after="0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Signals associated with Manger </w:t>
      </w:r>
    </w:p>
    <w:p w14:paraId="0CC284A0" w14:textId="65735E44" w:rsidR="00135DAC" w:rsidRDefault="00135DAC" w:rsidP="004F3971">
      <w:p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sz w:val="20"/>
          <w:szCs w:val="20"/>
          <w:u w:val="single"/>
        </w:rPr>
        <w:drawing>
          <wp:inline distT="0" distB="0" distL="0" distR="0" wp14:anchorId="15F44E24" wp14:editId="434991B3">
            <wp:extent cx="5943600" cy="2219632"/>
            <wp:effectExtent l="0" t="0" r="0" b="9525"/>
            <wp:docPr id="1940190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90810" name=""/>
                    <pic:cNvPicPr/>
                  </pic:nvPicPr>
                  <pic:blipFill rotWithShape="1">
                    <a:blip r:embed="rId6"/>
                    <a:srcRect b="3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19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FD9F2A" w14:textId="77777777" w:rsidR="00135DAC" w:rsidRDefault="00135DAC" w:rsidP="004F3971">
      <w:pPr>
        <w:spacing w:after="0"/>
        <w:rPr>
          <w:b/>
          <w:bCs/>
          <w:sz w:val="20"/>
          <w:szCs w:val="20"/>
          <w:u w:val="single"/>
        </w:rPr>
      </w:pPr>
    </w:p>
    <w:p w14:paraId="3F022D31" w14:textId="77777777" w:rsidR="00135DAC" w:rsidRPr="00135DAC" w:rsidRDefault="00135DAC" w:rsidP="00135DAC">
      <w:p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sz w:val="20"/>
          <w:szCs w:val="20"/>
          <w:u w:val="single"/>
        </w:rPr>
        <w:t>Global signals</w:t>
      </w:r>
    </w:p>
    <w:p w14:paraId="518C7E6B" w14:textId="77777777" w:rsidR="00135DAC" w:rsidRPr="00135DAC" w:rsidRDefault="00135DAC" w:rsidP="00135DAC">
      <w:pPr>
        <w:numPr>
          <w:ilvl w:val="0"/>
          <w:numId w:val="1"/>
        </w:numPr>
        <w:spacing w:after="0"/>
        <w:rPr>
          <w:sz w:val="20"/>
          <w:szCs w:val="20"/>
        </w:rPr>
      </w:pPr>
      <w:proofErr w:type="spellStart"/>
      <w:r w:rsidRPr="00135DAC">
        <w:rPr>
          <w:b/>
          <w:bCs/>
          <w:sz w:val="20"/>
          <w:szCs w:val="20"/>
          <w:u w:val="single"/>
        </w:rPr>
        <w:t>HRESETn</w:t>
      </w:r>
      <w:proofErr w:type="spellEnd"/>
      <w:r w:rsidRPr="00135DAC">
        <w:rPr>
          <w:b/>
          <w:bCs/>
          <w:sz w:val="20"/>
          <w:szCs w:val="20"/>
          <w:u w:val="single"/>
        </w:rPr>
        <w:t xml:space="preserve"> </w:t>
      </w:r>
      <w:r w:rsidRPr="00135DAC">
        <w:rPr>
          <w:sz w:val="20"/>
          <w:szCs w:val="20"/>
        </w:rPr>
        <w:t>→ Active-low reset signal that initializes the bus/system.</w:t>
      </w:r>
    </w:p>
    <w:p w14:paraId="15DAA052" w14:textId="77777777" w:rsidR="00135DAC" w:rsidRPr="00135DAC" w:rsidRDefault="00135DAC" w:rsidP="00135DAC">
      <w:pPr>
        <w:numPr>
          <w:ilvl w:val="0"/>
          <w:numId w:val="1"/>
        </w:numPr>
        <w:spacing w:after="0"/>
        <w:rPr>
          <w:sz w:val="20"/>
          <w:szCs w:val="20"/>
        </w:rPr>
      </w:pPr>
      <w:r w:rsidRPr="00135DAC">
        <w:rPr>
          <w:b/>
          <w:bCs/>
          <w:sz w:val="20"/>
          <w:szCs w:val="20"/>
          <w:u w:val="single"/>
        </w:rPr>
        <w:t xml:space="preserve">HCLK </w:t>
      </w:r>
      <w:r w:rsidRPr="00135DAC">
        <w:rPr>
          <w:sz w:val="20"/>
          <w:szCs w:val="20"/>
        </w:rPr>
        <w:t>→ Clock signal that synchronizes all AHB transfers</w:t>
      </w:r>
    </w:p>
    <w:p w14:paraId="7765C08E" w14:textId="77777777" w:rsidR="00135DAC" w:rsidRPr="00135DAC" w:rsidRDefault="00135DAC" w:rsidP="00135DAC">
      <w:p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sz w:val="20"/>
          <w:szCs w:val="20"/>
          <w:u w:val="single"/>
        </w:rPr>
        <w:t>Transfer response</w:t>
      </w:r>
    </w:p>
    <w:p w14:paraId="159905EB" w14:textId="77777777" w:rsidR="00135DAC" w:rsidRPr="00135DAC" w:rsidRDefault="00135DAC" w:rsidP="00135DAC">
      <w:pPr>
        <w:numPr>
          <w:ilvl w:val="0"/>
          <w:numId w:val="2"/>
        </w:numPr>
        <w:spacing w:after="0"/>
        <w:rPr>
          <w:b/>
          <w:bCs/>
          <w:sz w:val="20"/>
          <w:szCs w:val="20"/>
          <w:u w:val="single"/>
        </w:rPr>
      </w:pPr>
      <w:r w:rsidRPr="00135DAC">
        <w:rPr>
          <w:b/>
          <w:bCs/>
          <w:sz w:val="20"/>
          <w:szCs w:val="20"/>
          <w:u w:val="single"/>
        </w:rPr>
        <w:t>HREADY</w:t>
      </w:r>
      <w:r w:rsidRPr="00135DAC">
        <w:rPr>
          <w:sz w:val="20"/>
          <w:szCs w:val="20"/>
        </w:rPr>
        <w:t xml:space="preserve"> → Indicates the slave is ready to complete the current transfer.</w:t>
      </w:r>
    </w:p>
    <w:p w14:paraId="2A84C570" w14:textId="77777777" w:rsidR="00135DAC" w:rsidRPr="00135DAC" w:rsidRDefault="00135DAC" w:rsidP="00135DAC">
      <w:pPr>
        <w:numPr>
          <w:ilvl w:val="0"/>
          <w:numId w:val="2"/>
        </w:numPr>
        <w:spacing w:after="0"/>
        <w:rPr>
          <w:sz w:val="20"/>
          <w:szCs w:val="20"/>
        </w:rPr>
      </w:pPr>
      <w:r w:rsidRPr="00135DAC">
        <w:rPr>
          <w:b/>
          <w:bCs/>
          <w:sz w:val="20"/>
          <w:szCs w:val="20"/>
          <w:u w:val="single"/>
        </w:rPr>
        <w:t xml:space="preserve">HRESP </w:t>
      </w:r>
      <w:r w:rsidRPr="00135DAC">
        <w:rPr>
          <w:sz w:val="20"/>
          <w:szCs w:val="20"/>
        </w:rPr>
        <w:t>→ Shows transfer status (OKAY, ERROR, etc.).</w:t>
      </w:r>
    </w:p>
    <w:p w14:paraId="30FA0651" w14:textId="77777777" w:rsidR="000724C0" w:rsidRPr="000724C0" w:rsidRDefault="000724C0" w:rsidP="000724C0">
      <w:pPr>
        <w:spacing w:after="0"/>
        <w:rPr>
          <w:b/>
          <w:bCs/>
          <w:sz w:val="20"/>
          <w:szCs w:val="20"/>
          <w:u w:val="single"/>
        </w:rPr>
      </w:pPr>
      <w:r w:rsidRPr="000724C0">
        <w:rPr>
          <w:b/>
          <w:bCs/>
          <w:sz w:val="20"/>
          <w:szCs w:val="20"/>
          <w:u w:val="single"/>
        </w:rPr>
        <w:t>Address &amp; control signals</w:t>
      </w:r>
    </w:p>
    <w:p w14:paraId="02D11A2F" w14:textId="7777777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proofErr w:type="gramStart"/>
      <w:r w:rsidRPr="000724C0">
        <w:rPr>
          <w:b/>
          <w:bCs/>
          <w:sz w:val="20"/>
          <w:szCs w:val="20"/>
          <w:u w:val="single"/>
        </w:rPr>
        <w:t>HADDR[</w:t>
      </w:r>
      <w:proofErr w:type="gramEnd"/>
      <w:r w:rsidRPr="000724C0">
        <w:rPr>
          <w:b/>
          <w:bCs/>
          <w:sz w:val="20"/>
          <w:szCs w:val="20"/>
          <w:u w:val="single"/>
        </w:rPr>
        <w:t xml:space="preserve">31:0] </w:t>
      </w:r>
      <w:r w:rsidRPr="000724C0">
        <w:rPr>
          <w:sz w:val="20"/>
          <w:szCs w:val="20"/>
        </w:rPr>
        <w:t>→ Address bus specifying where the transfer occurs.</w:t>
      </w:r>
    </w:p>
    <w:p w14:paraId="2AE63EDD" w14:textId="7777777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0724C0">
        <w:rPr>
          <w:b/>
          <w:bCs/>
          <w:sz w:val="20"/>
          <w:szCs w:val="20"/>
          <w:u w:val="single"/>
        </w:rPr>
        <w:t xml:space="preserve">HWRITE </w:t>
      </w:r>
      <w:r w:rsidRPr="000724C0">
        <w:rPr>
          <w:sz w:val="20"/>
          <w:szCs w:val="20"/>
        </w:rPr>
        <w:t>→ Indicates write (1) or read (0) transfer.</w:t>
      </w:r>
    </w:p>
    <w:p w14:paraId="5E066A32" w14:textId="7777777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proofErr w:type="gramStart"/>
      <w:r w:rsidRPr="000724C0">
        <w:rPr>
          <w:b/>
          <w:bCs/>
          <w:sz w:val="20"/>
          <w:szCs w:val="20"/>
          <w:u w:val="single"/>
        </w:rPr>
        <w:t>HSIZE[</w:t>
      </w:r>
      <w:proofErr w:type="gramEnd"/>
      <w:r w:rsidRPr="000724C0">
        <w:rPr>
          <w:b/>
          <w:bCs/>
          <w:sz w:val="20"/>
          <w:szCs w:val="20"/>
          <w:u w:val="single"/>
        </w:rPr>
        <w:t xml:space="preserve">2:0] </w:t>
      </w:r>
      <w:r w:rsidRPr="000724C0">
        <w:rPr>
          <w:sz w:val="20"/>
          <w:szCs w:val="20"/>
        </w:rPr>
        <w:t>→ Specifies transfer data size (byte, halfword, word, etc.).</w:t>
      </w:r>
    </w:p>
    <w:p w14:paraId="3724DCB4" w14:textId="77777777" w:rsidR="000724C0" w:rsidRPr="000724C0" w:rsidRDefault="000724C0" w:rsidP="000724C0">
      <w:pPr>
        <w:numPr>
          <w:ilvl w:val="0"/>
          <w:numId w:val="3"/>
        </w:numPr>
        <w:spacing w:after="0"/>
        <w:rPr>
          <w:b/>
          <w:bCs/>
          <w:sz w:val="20"/>
          <w:szCs w:val="20"/>
          <w:u w:val="single"/>
        </w:rPr>
      </w:pPr>
      <w:proofErr w:type="gramStart"/>
      <w:r w:rsidRPr="000724C0">
        <w:rPr>
          <w:b/>
          <w:bCs/>
          <w:sz w:val="20"/>
          <w:szCs w:val="20"/>
          <w:u w:val="single"/>
        </w:rPr>
        <w:t>HBURST[</w:t>
      </w:r>
      <w:proofErr w:type="gramEnd"/>
      <w:r w:rsidRPr="000724C0">
        <w:rPr>
          <w:b/>
          <w:bCs/>
          <w:sz w:val="20"/>
          <w:szCs w:val="20"/>
          <w:u w:val="single"/>
        </w:rPr>
        <w:t xml:space="preserve">2:0] </w:t>
      </w:r>
      <w:r w:rsidRPr="000724C0">
        <w:rPr>
          <w:sz w:val="20"/>
          <w:szCs w:val="20"/>
        </w:rPr>
        <w:t>→ Defines burst transfer type and length.</w:t>
      </w:r>
    </w:p>
    <w:p w14:paraId="1C33A562" w14:textId="7777777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proofErr w:type="gramStart"/>
      <w:r w:rsidRPr="000724C0">
        <w:rPr>
          <w:b/>
          <w:bCs/>
          <w:sz w:val="20"/>
          <w:szCs w:val="20"/>
          <w:u w:val="single"/>
        </w:rPr>
        <w:t>HPROT[</w:t>
      </w:r>
      <w:proofErr w:type="gramEnd"/>
      <w:r w:rsidRPr="000724C0">
        <w:rPr>
          <w:b/>
          <w:bCs/>
          <w:sz w:val="20"/>
          <w:szCs w:val="20"/>
          <w:u w:val="single"/>
        </w:rPr>
        <w:t xml:space="preserve">3:0] </w:t>
      </w:r>
      <w:r w:rsidRPr="000724C0">
        <w:rPr>
          <w:sz w:val="20"/>
          <w:szCs w:val="20"/>
        </w:rPr>
        <w:t>→ Protection/control info (privilege, cache, buffer, etc.).</w:t>
      </w:r>
    </w:p>
    <w:p w14:paraId="045C58BA" w14:textId="7777777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proofErr w:type="gramStart"/>
      <w:r w:rsidRPr="000724C0">
        <w:rPr>
          <w:b/>
          <w:bCs/>
          <w:sz w:val="20"/>
          <w:szCs w:val="20"/>
          <w:u w:val="single"/>
        </w:rPr>
        <w:t>HTRANS[</w:t>
      </w:r>
      <w:proofErr w:type="gramEnd"/>
      <w:r w:rsidRPr="000724C0">
        <w:rPr>
          <w:b/>
          <w:bCs/>
          <w:sz w:val="20"/>
          <w:szCs w:val="20"/>
          <w:u w:val="single"/>
        </w:rPr>
        <w:t xml:space="preserve">1:0] </w:t>
      </w:r>
      <w:r w:rsidRPr="000724C0">
        <w:rPr>
          <w:sz w:val="20"/>
          <w:szCs w:val="20"/>
        </w:rPr>
        <w:t xml:space="preserve">→ Indicates transfer type (idle, busy, </w:t>
      </w:r>
      <w:proofErr w:type="spellStart"/>
      <w:r w:rsidRPr="000724C0">
        <w:rPr>
          <w:sz w:val="20"/>
          <w:szCs w:val="20"/>
        </w:rPr>
        <w:t>nonseq</w:t>
      </w:r>
      <w:proofErr w:type="spellEnd"/>
      <w:r w:rsidRPr="000724C0">
        <w:rPr>
          <w:sz w:val="20"/>
          <w:szCs w:val="20"/>
        </w:rPr>
        <w:t>, seq).</w:t>
      </w:r>
    </w:p>
    <w:p w14:paraId="65C48CEB" w14:textId="77777777" w:rsidR="000724C0" w:rsidRPr="000724C0" w:rsidRDefault="000724C0" w:rsidP="000724C0">
      <w:pPr>
        <w:numPr>
          <w:ilvl w:val="0"/>
          <w:numId w:val="3"/>
        </w:numPr>
        <w:spacing w:after="0"/>
        <w:rPr>
          <w:sz w:val="20"/>
          <w:szCs w:val="20"/>
        </w:rPr>
      </w:pPr>
      <w:r w:rsidRPr="000724C0">
        <w:rPr>
          <w:b/>
          <w:bCs/>
          <w:sz w:val="20"/>
          <w:szCs w:val="20"/>
          <w:u w:val="single"/>
        </w:rPr>
        <w:t xml:space="preserve">HMASTLOCK </w:t>
      </w:r>
      <w:r w:rsidRPr="000724C0">
        <w:rPr>
          <w:sz w:val="20"/>
          <w:szCs w:val="20"/>
        </w:rPr>
        <w:t>→ Locks bus for exclusive transfer sequence.</w:t>
      </w:r>
    </w:p>
    <w:p w14:paraId="1E66E000" w14:textId="77777777" w:rsidR="00135DAC" w:rsidRPr="00135DAC" w:rsidRDefault="00135DAC" w:rsidP="004F3971">
      <w:pPr>
        <w:spacing w:after="0"/>
        <w:rPr>
          <w:b/>
          <w:bCs/>
          <w:sz w:val="20"/>
          <w:szCs w:val="20"/>
          <w:u w:val="single"/>
        </w:rPr>
      </w:pPr>
    </w:p>
    <w:sectPr w:rsidR="00135DAC" w:rsidRPr="00135D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1800"/>
    <w:multiLevelType w:val="multilevel"/>
    <w:tmpl w:val="CB22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977383"/>
    <w:multiLevelType w:val="multilevel"/>
    <w:tmpl w:val="84FA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E12741"/>
    <w:multiLevelType w:val="multilevel"/>
    <w:tmpl w:val="3CF6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962725">
    <w:abstractNumId w:val="1"/>
  </w:num>
  <w:num w:numId="2" w16cid:durableId="1056590820">
    <w:abstractNumId w:val="2"/>
  </w:num>
  <w:num w:numId="3" w16cid:durableId="1759449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615B7"/>
    <w:rsid w:val="000724C0"/>
    <w:rsid w:val="00081802"/>
    <w:rsid w:val="000F1CC7"/>
    <w:rsid w:val="00135DAC"/>
    <w:rsid w:val="001615B7"/>
    <w:rsid w:val="001E2D61"/>
    <w:rsid w:val="004F3971"/>
    <w:rsid w:val="004F75DF"/>
    <w:rsid w:val="00984C18"/>
    <w:rsid w:val="00AD024B"/>
    <w:rsid w:val="00C05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53841"/>
  <w15:chartTrackingRefBased/>
  <w15:docId w15:val="{D40B2185-6216-4618-83FE-E992C1357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15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5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5B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5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5B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5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5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5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5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5B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5B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5B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5B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5B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5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5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5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5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5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15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15B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15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15B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15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15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15B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5B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5B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5B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mj jeswin</dc:creator>
  <cp:keywords/>
  <dc:description/>
  <cp:lastModifiedBy>mj jeswin</cp:lastModifiedBy>
  <cp:revision>5</cp:revision>
  <dcterms:created xsi:type="dcterms:W3CDTF">2026-02-06T02:10:00Z</dcterms:created>
  <dcterms:modified xsi:type="dcterms:W3CDTF">2026-02-06T02:46:00Z</dcterms:modified>
</cp:coreProperties>
</file>