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近期毕业设计工作总结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完成毕业论文绪论部分的撰写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进入到第二章的撰写阶段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学习LSTM神经网络模型和Attension机制</w:t>
      </w:r>
      <w:r>
        <w:rPr>
          <w:rFonts w:hint="default"/>
          <w:lang w:eastAsia="zh-Hans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0" w:lineRule="atLeast"/>
        <w:ind w:leftChars="0" w:right="0" w:rightChars="0"/>
        <w:outlineLvl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阅读学习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《Seq2Seq with Attention and Beam Search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》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以及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《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 xml:space="preserve">Seq2Seq for LaTeX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generation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》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文献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学习基于端到端的编码器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—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Hans" w:bidi="ar-SA"/>
        </w:rPr>
        <w:t>译码器模型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Hans" w:bidi="ar-SA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阅读论文</w:t>
      </w:r>
      <w:r>
        <w:rPr>
          <w:rFonts w:hint="default"/>
          <w:lang w:eastAsia="zh-Hans"/>
        </w:rPr>
        <w:t>：《基于编码器_解码器和注意力机制神经网络的数学公式识别方法_肖文斌》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《印刷体数学公式识别技术与系统设计的研究_林妍然》</w:t>
      </w:r>
      <w:r>
        <w:rPr>
          <w:rFonts w:hint="eastAsia"/>
          <w:lang w:val="en-US" w:eastAsia="zh-Hans"/>
        </w:rPr>
        <w:t>以及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Mathematical expression recognization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Survey》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完成了识别模型中的编码器的编码工作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完成了对数学公式图片的特征提取等预处理操作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EE69B"/>
    <w:multiLevelType w:val="singleLevel"/>
    <w:tmpl w:val="607EE6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0A80"/>
    <w:rsid w:val="FF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2021-04-20T22:28:00Z</dcterms:created>
  <dc:creator>jetchen</dc:creator>
  <cp:lastModifiedBy>jetchen</cp:lastModifiedBy>
  <dcterms:modified xsi:type="dcterms:W3CDTF">2021-04-20T22:36:36Z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