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36"/>
          <w:lang w:eastAsia="zh-Hans"/>
        </w:rPr>
      </w:pPr>
      <w:r>
        <w:rPr>
          <w:rFonts w:hint="eastAsia"/>
          <w:b/>
          <w:bCs/>
          <w:sz w:val="28"/>
          <w:szCs w:val="36"/>
          <w:lang w:val="en-US" w:eastAsia="zh-Hans"/>
        </w:rPr>
        <w:t>MobileNets</w:t>
      </w:r>
      <w:r>
        <w:rPr>
          <w:rFonts w:hint="default"/>
          <w:b/>
          <w:bCs/>
          <w:sz w:val="28"/>
          <w:szCs w:val="36"/>
          <w:lang w:eastAsia="zh-Hans"/>
        </w:rPr>
        <w:t>：用于移动</w:t>
      </w:r>
      <w:r>
        <w:rPr>
          <w:rFonts w:hint="eastAsia"/>
          <w:b/>
          <w:bCs/>
          <w:sz w:val="28"/>
          <w:szCs w:val="36"/>
          <w:lang w:val="en-US" w:eastAsia="zh-Hans"/>
        </w:rPr>
        <w:t>端</w:t>
      </w:r>
      <w:r>
        <w:rPr>
          <w:rFonts w:hint="default"/>
          <w:b/>
          <w:bCs/>
          <w:sz w:val="28"/>
          <w:szCs w:val="36"/>
          <w:lang w:eastAsia="zh-Hans"/>
        </w:rPr>
        <w:t>视觉应用的高效卷积神经网络</w:t>
      </w:r>
    </w:p>
    <w:p>
      <w:pPr>
        <w:numPr>
          <w:ilvl w:val="0"/>
          <w:numId w:val="0"/>
        </w:numPr>
        <w:jc w:val="left"/>
        <w:rPr>
          <w:rFonts w:hint="eastAsia"/>
          <w:b/>
          <w:bCs/>
          <w:sz w:val="24"/>
          <w:szCs w:val="32"/>
          <w:lang w:val="en-US" w:eastAsia="zh-Hans"/>
        </w:rPr>
      </w:pPr>
      <w:r>
        <w:rPr>
          <w:rFonts w:hint="eastAsia"/>
          <w:b/>
          <w:bCs/>
          <w:sz w:val="24"/>
          <w:szCs w:val="32"/>
          <w:lang w:val="en-US" w:eastAsia="zh-Hans"/>
        </w:rPr>
        <w:t>摘要</w:t>
      </w:r>
    </w:p>
    <w:p>
      <w:pPr>
        <w:keepNext w:val="0"/>
        <w:keepLines w:val="0"/>
        <w:widowControl/>
        <w:suppressLineNumbers w:val="0"/>
        <w:ind w:firstLine="420" w:firstLineChars="0"/>
        <w:jc w:val="left"/>
        <w:rPr>
          <w:rFonts w:hint="eastAsia"/>
        </w:rPr>
      </w:pPr>
      <w:r>
        <w:rPr>
          <w:rFonts w:hint="eastAsia"/>
        </w:rPr>
        <w:t>我们提供一类称为MobileNets的高效模型，用于移动和嵌入式视觉应用。 MobileNets是基于一个流线型的架构，它使用深度可分离的卷积来构建轻量级的深层神经网络。我们引入两个简单的全局超参数，在延迟度和准确度之间有效地进行平衡。这两个超参数允许模型构建者根据问题的约束条件，为其应用选择合适大小的模型。我们进行了资源和精度权衡的广泛实验，与ImageNet分类上的其他流行的网络模型相比，MobileNets表现出很强的性能。最后，我们展示了MobileNets在广泛的应用场景中的有效性，包括物体检测，细粒度分类，人脸属性和大规模地理定位。</w:t>
      </w:r>
    </w:p>
    <w:p>
      <w:pPr>
        <w:numPr>
          <w:ilvl w:val="0"/>
          <w:numId w:val="0"/>
        </w:numPr>
        <w:jc w:val="left"/>
        <w:rPr>
          <w:rFonts w:hint="eastAsia"/>
          <w:b/>
          <w:bCs/>
          <w:sz w:val="24"/>
          <w:szCs w:val="32"/>
          <w:lang w:val="en-US" w:eastAsia="zh-Hans"/>
        </w:rPr>
      </w:pPr>
    </w:p>
    <w:p>
      <w:pPr>
        <w:numPr>
          <w:ilvl w:val="0"/>
          <w:numId w:val="1"/>
        </w:numPr>
        <w:jc w:val="left"/>
        <w:rPr>
          <w:rFonts w:hint="eastAsia"/>
          <w:b/>
          <w:bCs/>
          <w:sz w:val="24"/>
          <w:szCs w:val="32"/>
          <w:lang w:val="en-US" w:eastAsia="zh-Hans"/>
        </w:rPr>
      </w:pPr>
      <w:r>
        <w:rPr>
          <w:rFonts w:hint="eastAsia"/>
          <w:b/>
          <w:bCs/>
          <w:sz w:val="24"/>
          <w:szCs w:val="32"/>
          <w:lang w:val="en-US" w:eastAsia="zh-Hans"/>
        </w:rPr>
        <w:t>简介</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自从AlexNet 通过赢得ImageNet</w:t>
      </w:r>
      <w:r>
        <w:rPr>
          <w:rFonts w:hint="eastAsia" w:cstheme="minorBidi"/>
          <w:kern w:val="2"/>
          <w:sz w:val="21"/>
          <w:szCs w:val="24"/>
          <w:lang w:val="en-US" w:eastAsia="zh-Hans" w:bidi="ar-SA"/>
        </w:rPr>
        <w:t>的</w:t>
      </w:r>
      <w:r>
        <w:rPr>
          <w:rFonts w:hint="default" w:asciiTheme="minorHAnsi" w:hAnsiTheme="minorHAnsi" w:eastAsiaTheme="minorEastAsia" w:cstheme="minorBidi"/>
          <w:kern w:val="2"/>
          <w:sz w:val="21"/>
          <w:szCs w:val="24"/>
          <w:lang w:val="en-US" w:eastAsia="zh-CN" w:bidi="ar-SA"/>
        </w:rPr>
        <w:t>挑战</w:t>
      </w:r>
      <w:r>
        <w:rPr>
          <w:rFonts w:hint="eastAsia" w:cstheme="minorBidi"/>
          <w:kern w:val="2"/>
          <w:sz w:val="21"/>
          <w:szCs w:val="24"/>
          <w:lang w:val="en-US" w:eastAsia="zh-Hans" w:bidi="ar-SA"/>
        </w:rPr>
        <w:t>“</w:t>
      </w:r>
      <w:r>
        <w:rPr>
          <w:rFonts w:hint="default" w:asciiTheme="minorHAnsi" w:hAnsiTheme="minorHAnsi" w:eastAsiaTheme="minorEastAsia" w:cstheme="minorBidi"/>
          <w:kern w:val="2"/>
          <w:sz w:val="21"/>
          <w:szCs w:val="24"/>
          <w:lang w:val="en-US" w:eastAsia="zh-CN" w:bidi="ar-SA"/>
        </w:rPr>
        <w:t>ILSVRC 2012</w:t>
      </w:r>
      <w:r>
        <w:rPr>
          <w:rFonts w:hint="eastAsia" w:cstheme="minorBidi"/>
          <w:kern w:val="2"/>
          <w:sz w:val="21"/>
          <w:szCs w:val="24"/>
          <w:lang w:val="en-US" w:eastAsia="zh-Hans" w:bidi="ar-SA"/>
        </w:rPr>
        <w:t>”</w:t>
      </w:r>
      <w:r>
        <w:rPr>
          <w:rFonts w:hint="default" w:asciiTheme="minorHAnsi" w:hAnsiTheme="minorHAnsi" w:eastAsiaTheme="minorEastAsia" w:cstheme="minorBidi"/>
          <w:kern w:val="2"/>
          <w:sz w:val="21"/>
          <w:szCs w:val="24"/>
          <w:lang w:val="en-US" w:eastAsia="zh-CN" w:bidi="ar-SA"/>
        </w:rPr>
        <w:t xml:space="preserve"> 来推广深度卷积神经网络以来，卷积神经网络就已经在计算机视觉中变得无处不在。 总的趋势是建立更深，更复杂的网络以实现更高的准确性。 但是，这些提高准确性的进步并不一定会使网络在大小和速度方面更加高效。在许多现实世界的应用程序中，例如机器人技术，自动驾驶汽车和增强现实，识别任务需要在计算受限的平台上及时执行。</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本文介绍了一种有效的网络体系结构和两个超参数集，以建立非常小的，低延迟的模型，这些模型可以轻松地与移动和嵌入式视觉应用的设计要求匹配。第2节回顾了构建小型模型的先前工作。 第3节介绍了MobileNet体系结构以及两个超参数宽度因子和分辨率因子，以定义更小，更高效的MobileNet。 第4节介绍了ImageNet上的实验以及各种不同的应用程序和用例</w:t>
      </w:r>
      <w:r>
        <w:rPr>
          <w:rFonts w:hint="default" w:cstheme="minorBidi"/>
          <w:kern w:val="2"/>
          <w:sz w:val="21"/>
          <w:szCs w:val="24"/>
          <w:lang w:eastAsia="zh-CN" w:bidi="ar-SA"/>
        </w:rPr>
        <w:t>。</w:t>
      </w:r>
      <w:r>
        <w:rPr>
          <w:rFonts w:hint="default" w:asciiTheme="minorHAnsi" w:hAnsiTheme="minorHAnsi" w:eastAsiaTheme="minorEastAsia" w:cstheme="minorBidi"/>
          <w:kern w:val="2"/>
          <w:sz w:val="21"/>
          <w:szCs w:val="24"/>
          <w:lang w:val="en-US" w:eastAsia="zh-CN" w:bidi="ar-SA"/>
        </w:rPr>
        <w:t>第5节以总结和结论结束。</w:t>
      </w:r>
    </w:p>
    <w:p>
      <w:pPr>
        <w:numPr>
          <w:ilvl w:val="0"/>
          <w:numId w:val="0"/>
        </w:numPr>
        <w:jc w:val="left"/>
        <w:rPr>
          <w:rFonts w:hint="default"/>
          <w:b/>
          <w:bCs/>
          <w:sz w:val="24"/>
          <w:szCs w:val="32"/>
          <w:lang w:eastAsia="zh-CN"/>
        </w:rPr>
      </w:pPr>
    </w:p>
    <w:p>
      <w:pPr>
        <w:numPr>
          <w:ilvl w:val="0"/>
          <w:numId w:val="1"/>
        </w:numPr>
        <w:jc w:val="left"/>
        <w:rPr>
          <w:rFonts w:hint="default" w:asciiTheme="minorHAnsi" w:hAnsiTheme="minorHAnsi" w:eastAsiaTheme="minorEastAsia" w:cstheme="minorBidi"/>
          <w:kern w:val="2"/>
          <w:sz w:val="21"/>
          <w:szCs w:val="24"/>
          <w:lang w:val="en-US" w:eastAsia="zh-CN" w:bidi="ar-SA"/>
        </w:rPr>
      </w:pPr>
      <w:r>
        <w:rPr>
          <w:rFonts w:hint="eastAsia"/>
          <w:b/>
          <w:bCs/>
          <w:sz w:val="24"/>
          <w:szCs w:val="32"/>
          <w:lang w:val="en-US" w:eastAsia="zh-Hans"/>
        </w:rPr>
        <w:t>先前的工作</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最近的文献中，人们对建立小型高效的神经网络越来越感兴趣。通常可以将许多不同的方法归类为压缩预训练网络或直接训练小型网络。本文提出了一类网络架构，允许模型开发人员专门为其应用选择与资源限制（延迟，大小）相匹配的小型网络。MobileNets主要专注于优化延迟，但也会产生小型网络。</w:t>
      </w:r>
      <w:r>
        <w:rPr>
          <w:rFonts w:hint="eastAsia" w:cstheme="minorBidi"/>
          <w:kern w:val="2"/>
          <w:sz w:val="21"/>
          <w:szCs w:val="24"/>
          <w:lang w:val="en-US" w:eastAsia="zh-Hans" w:bidi="ar-SA"/>
        </w:rPr>
        <w:t>目前</w:t>
      </w:r>
      <w:r>
        <w:rPr>
          <w:rFonts w:hint="default" w:asciiTheme="minorHAnsi" w:hAnsiTheme="minorHAnsi" w:eastAsiaTheme="minorEastAsia" w:cstheme="minorBidi"/>
          <w:kern w:val="2"/>
          <w:sz w:val="21"/>
          <w:szCs w:val="24"/>
          <w:lang w:val="en-US" w:eastAsia="zh-CN" w:bidi="ar-SA"/>
        </w:rPr>
        <w:t>关于小型网络的许多论文只关注规模，却不考虑速度。</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MobileNets主要是从深度方向可分卷积中构建的，该方法最初在</w:t>
      </w:r>
      <w:r>
        <w:rPr>
          <w:rFonts w:hint="default" w:cstheme="minorBidi"/>
          <w:kern w:val="2"/>
          <w:sz w:val="21"/>
          <w:szCs w:val="24"/>
          <w:lang w:eastAsia="zh-CN" w:bidi="ar-SA"/>
        </w:rPr>
        <w:t>Inception</w:t>
      </w:r>
      <w:r>
        <w:rPr>
          <w:rFonts w:hint="eastAsia" w:cstheme="minorBidi"/>
          <w:kern w:val="2"/>
          <w:sz w:val="21"/>
          <w:szCs w:val="24"/>
          <w:lang w:val="en-US" w:eastAsia="zh-Hans" w:bidi="ar-SA"/>
        </w:rPr>
        <w:t>模型</w:t>
      </w:r>
      <w:r>
        <w:rPr>
          <w:rFonts w:hint="default" w:asciiTheme="minorHAnsi" w:hAnsiTheme="minorHAnsi" w:eastAsiaTheme="minorEastAsia" w:cstheme="minorBidi"/>
          <w:kern w:val="2"/>
          <w:sz w:val="21"/>
          <w:szCs w:val="24"/>
          <w:lang w:val="en-US" w:eastAsia="zh-CN" w:bidi="ar-SA"/>
        </w:rPr>
        <w:t>中引入，随后在Inception模型中使用，以减少前几层的计算量。扁平化网络由完全分解的卷积构建网络，并显示了高度分解的网络的潜力。独立于</w:t>
      </w:r>
      <w:r>
        <w:rPr>
          <w:rFonts w:hint="eastAsia" w:cstheme="minorBidi"/>
          <w:kern w:val="2"/>
          <w:sz w:val="21"/>
          <w:szCs w:val="24"/>
          <w:lang w:val="en-US" w:eastAsia="zh-Hans" w:bidi="ar-SA"/>
        </w:rPr>
        <w:t>这篇论文</w:t>
      </w:r>
      <w:r>
        <w:rPr>
          <w:rFonts w:hint="default" w:asciiTheme="minorHAnsi" w:hAnsiTheme="minorHAnsi" w:eastAsiaTheme="minorEastAsia" w:cstheme="minorBidi"/>
          <w:kern w:val="2"/>
          <w:sz w:val="21"/>
          <w:szCs w:val="24"/>
          <w:lang w:val="en-US" w:eastAsia="zh-CN" w:bidi="ar-SA"/>
        </w:rPr>
        <w:t>之外，分解网络引入了类似的分解卷积以及拓扑连接的使用。随后，Xception网络演示了如何按比例扩展深度可分离滤波器以执行Inception V3网络。另一个小型网络是Squeezenet，它使用瓶颈方法设计了一个非常小的网络。其他简化的计算网络包括结构化转换网络和deep</w:t>
      </w:r>
      <w:r>
        <w:rPr>
          <w:rFonts w:hint="default" w:cstheme="minorBidi"/>
          <w:kern w:val="2"/>
          <w:sz w:val="21"/>
          <w:szCs w:val="24"/>
          <w:lang w:eastAsia="zh-CN" w:bidi="ar-SA"/>
        </w:rPr>
        <w:t xml:space="preserve"> </w:t>
      </w:r>
      <w:r>
        <w:rPr>
          <w:rFonts w:hint="default" w:asciiTheme="minorHAnsi" w:hAnsiTheme="minorHAnsi" w:eastAsiaTheme="minorEastAsia" w:cstheme="minorBidi"/>
          <w:kern w:val="2"/>
          <w:sz w:val="21"/>
          <w:szCs w:val="24"/>
          <w:lang w:val="en-US" w:eastAsia="zh-CN" w:bidi="ar-SA"/>
        </w:rPr>
        <w:t>fried convnets。</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获得小型网络的另一种方法是收缩，分解或压缩预训练的网络。在文献中已经提出了基于乘积量化，散列以及修剪，矢量量化和霍夫曼编码的压缩。另外，已经提出了各种因式分解来加速预训练的网络。训练小型网络的另一种方法是蒸馏，该方法使用较大的网络来</w:t>
      </w:r>
      <w:r>
        <w:rPr>
          <w:rFonts w:hint="eastAsia" w:cstheme="minorBidi"/>
          <w:kern w:val="2"/>
          <w:sz w:val="21"/>
          <w:szCs w:val="24"/>
          <w:lang w:val="en-US" w:eastAsia="zh-Hans" w:bidi="ar-SA"/>
        </w:rPr>
        <w:t>训练</w:t>
      </w:r>
      <w:r>
        <w:rPr>
          <w:rFonts w:hint="default" w:asciiTheme="minorHAnsi" w:hAnsiTheme="minorHAnsi" w:eastAsiaTheme="minorEastAsia" w:cstheme="minorBidi"/>
          <w:kern w:val="2"/>
          <w:sz w:val="21"/>
          <w:szCs w:val="24"/>
          <w:lang w:val="en-US" w:eastAsia="zh-CN" w:bidi="ar-SA"/>
        </w:rPr>
        <w:t>较小的网络。它是我们方法的补充，在第4节的某些用例中进行了介绍。另一种新兴方法是低位网络</w:t>
      </w:r>
      <w:r>
        <w:rPr>
          <w:rFonts w:hint="default" w:cstheme="minorBidi"/>
          <w:kern w:val="2"/>
          <w:sz w:val="21"/>
          <w:szCs w:val="24"/>
          <w:lang w:eastAsia="zh-CN" w:bidi="ar-SA"/>
        </w:rPr>
        <w:t>。</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CN" w:bidi="ar-SA"/>
        </w:rPr>
      </w:pPr>
    </w:p>
    <w:p>
      <w:pPr>
        <w:numPr>
          <w:ilvl w:val="0"/>
          <w:numId w:val="0"/>
        </w:numPr>
        <w:jc w:val="left"/>
        <w:rPr>
          <w:rFonts w:hint="default"/>
          <w:b/>
          <w:bCs/>
          <w:sz w:val="24"/>
          <w:szCs w:val="32"/>
          <w:lang w:val="en-US" w:eastAsia="zh-CN"/>
        </w:rPr>
      </w:pPr>
    </w:p>
    <w:p>
      <w:pPr>
        <w:numPr>
          <w:ilvl w:val="0"/>
          <w:numId w:val="0"/>
        </w:numPr>
        <w:jc w:val="left"/>
        <w:rPr>
          <w:rFonts w:hint="default"/>
          <w:b/>
          <w:bCs/>
          <w:sz w:val="24"/>
          <w:szCs w:val="32"/>
          <w:lang w:val="en-US" w:eastAsia="zh-CN"/>
        </w:rPr>
      </w:pPr>
    </w:p>
    <w:p>
      <w:pPr>
        <w:numPr>
          <w:ilvl w:val="0"/>
          <w:numId w:val="1"/>
        </w:numPr>
        <w:jc w:val="left"/>
        <w:rPr>
          <w:rFonts w:hint="default"/>
          <w:b/>
          <w:bCs/>
          <w:sz w:val="24"/>
          <w:szCs w:val="32"/>
          <w:lang w:val="en-US" w:eastAsia="zh-CN"/>
        </w:rPr>
      </w:pPr>
      <w:r>
        <w:rPr>
          <w:rFonts w:hint="default"/>
          <w:b/>
          <w:bCs/>
          <w:sz w:val="24"/>
          <w:szCs w:val="32"/>
          <w:lang w:eastAsia="zh-CN"/>
        </w:rPr>
        <w:t>MobileNet</w:t>
      </w:r>
      <w:r>
        <w:rPr>
          <w:rFonts w:hint="eastAsia"/>
          <w:b/>
          <w:bCs/>
          <w:sz w:val="24"/>
          <w:szCs w:val="32"/>
          <w:lang w:val="en-US" w:eastAsia="zh-Hans"/>
        </w:rPr>
        <w:t>架构</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在本节中，我们首先描述MobileNet所基于的核心层，它们是深度可分离的过滤器。 然后，我们描述MobileNet网络结构，并以两个模型缩减超参数宽度因子和分辨率因子的描述作为结束。</w:t>
      </w:r>
    </w:p>
    <w:p>
      <w:pPr>
        <w:numPr>
          <w:ilvl w:val="0"/>
          <w:numId w:val="0"/>
        </w:numPr>
        <w:ind w:firstLine="420" w:firstLineChars="0"/>
        <w:jc w:val="left"/>
        <w:rPr>
          <w:rFonts w:hint="default"/>
          <w:b/>
          <w:bCs/>
          <w:sz w:val="24"/>
          <w:szCs w:val="32"/>
          <w:lang w:eastAsia="zh-Hans"/>
        </w:rPr>
      </w:pPr>
      <w:r>
        <w:rPr>
          <w:rFonts w:hint="default"/>
          <w:b/>
          <w:bCs/>
          <w:sz w:val="24"/>
          <w:szCs w:val="32"/>
          <w:lang w:eastAsia="zh-CN"/>
        </w:rPr>
        <w:t>3</w:t>
      </w:r>
      <w:r>
        <w:rPr>
          <w:rFonts w:hint="eastAsia"/>
          <w:b/>
          <w:bCs/>
          <w:sz w:val="24"/>
          <w:szCs w:val="32"/>
          <w:lang w:val="en-US" w:eastAsia="zh-Hans"/>
        </w:rPr>
        <w:t>.</w:t>
      </w:r>
      <w:r>
        <w:rPr>
          <w:rFonts w:hint="default"/>
          <w:b/>
          <w:bCs/>
          <w:sz w:val="24"/>
          <w:szCs w:val="32"/>
          <w:lang w:eastAsia="zh-Hans"/>
        </w:rPr>
        <w:t>1</w:t>
      </w:r>
      <w:r>
        <w:rPr>
          <w:rFonts w:hint="eastAsia"/>
          <w:b/>
          <w:bCs/>
          <w:sz w:val="24"/>
          <w:szCs w:val="32"/>
          <w:lang w:val="en-US" w:eastAsia="zh-Hans"/>
        </w:rPr>
        <w:t>深度可分离卷积</w:t>
      </w:r>
    </w:p>
    <w:p>
      <w:pPr>
        <w:numPr>
          <w:ilvl w:val="0"/>
          <w:numId w:val="0"/>
        </w:numPr>
        <w:ind w:firstLine="420" w:firstLineChars="0"/>
        <w:jc w:val="left"/>
        <w:rPr>
          <w:rFonts w:hint="eastAsia"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MobileNet模型基于深度可分离卷积，它是分解卷积的一种形式，它将标准卷积分解为深度卷积和称为点向卷积的1×1卷积。 对于MobileNet，深度卷积将单个滤波器应用于每个输入通道。 然后逐点卷积应用1×1卷积以组合输出深度卷积。 一个标准的卷积既可以过滤又可以将输入合并为一组新的输出。 深度可分离卷积将其分为两层，一个用于过滤的单独层和一个用于合并的单独层。 这种分解具有极大地减少计算和模型大小的效果。图2显示了如何将标准卷积2（a）分解为深度卷积2（b）和1×1点向卷积2（c）。</w:t>
      </w:r>
    </w:p>
    <w:p>
      <w:pPr>
        <w:numPr>
          <w:ilvl w:val="0"/>
          <w:numId w:val="0"/>
        </w:numPr>
        <w:ind w:firstLine="420" w:firstLineChars="0"/>
        <w:jc w:val="left"/>
        <w:rPr>
          <w:rFonts w:hint="eastAsia" w:asciiTheme="minorHAnsi" w:hAnsiTheme="minorHAnsi" w:eastAsiaTheme="minorEastAsia" w:cstheme="minorBidi"/>
          <w:kern w:val="2"/>
          <w:sz w:val="21"/>
          <w:szCs w:val="24"/>
          <w:lang w:val="en-US" w:eastAsia="zh-Hans" w:bidi="ar-SA"/>
        </w:rPr>
      </w:pPr>
      <w:r>
        <w:drawing>
          <wp:inline distT="0" distB="0" distL="114300" distR="114300">
            <wp:extent cx="3203575" cy="4130675"/>
            <wp:effectExtent l="0" t="0" r="2222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tretch>
                      <a:fillRect/>
                    </a:stretch>
                  </pic:blipFill>
                  <pic:spPr>
                    <a:xfrm>
                      <a:off x="0" y="0"/>
                      <a:ext cx="3203575" cy="4130675"/>
                    </a:xfrm>
                    <a:prstGeom prst="rect">
                      <a:avLst/>
                    </a:prstGeom>
                    <a:noFill/>
                    <a:ln w="9525">
                      <a:noFill/>
                    </a:ln>
                  </pic:spPr>
                </pic:pic>
              </a:graphicData>
            </a:graphic>
          </wp:inline>
        </w:drawing>
      </w:r>
    </w:p>
    <w:p>
      <w:pPr>
        <w:numPr>
          <w:ilvl w:val="0"/>
          <w:numId w:val="0"/>
        </w:numPr>
        <w:ind w:firstLine="420" w:firstLineChars="0"/>
        <w:jc w:val="left"/>
        <w:rPr>
          <w:rFonts w:hint="eastAsia"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标准卷积层将DF×DF×M特征图F作为输入，并生成DF×DF×N特征图G，其中DF是正方形输入特征图的空间宽度和高度，M是输入通道的数量（输入深度），DG是方形输出特征图的空间宽度和高度，N是输出通道的数量（输出深度）</w:t>
      </w:r>
    </w:p>
    <w:p>
      <w:pPr>
        <w:numPr>
          <w:ilvl w:val="0"/>
          <w:numId w:val="0"/>
        </w:numPr>
        <w:ind w:firstLine="420" w:firstLineChars="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标准卷积层由大小为DK×DK×M×N的卷积核K进行参数化，其中DK是假定为正方形的核的空间尺寸，M是输入通道数，N是输出通道数，如先前定义 。　　</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假设跨度为1和填充为标准卷积的输出特征图，计算公式为：</w:t>
      </w:r>
    </w:p>
    <w:p>
      <w:pPr>
        <w:numPr>
          <w:ilvl w:val="0"/>
          <w:numId w:val="0"/>
        </w:numPr>
        <w:ind w:firstLine="420" w:firstLineChars="0"/>
        <w:jc w:val="left"/>
      </w:pPr>
      <w:r>
        <w:drawing>
          <wp:inline distT="0" distB="0" distL="114300" distR="114300">
            <wp:extent cx="5267960" cy="1818640"/>
            <wp:effectExtent l="0" t="0" r="1524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1818640"/>
                    </a:xfrm>
                    <a:prstGeom prst="rect">
                      <a:avLst/>
                    </a:prstGeom>
                    <a:noFill/>
                    <a:ln w="9525">
                      <a:noFill/>
                    </a:ln>
                  </pic:spPr>
                </pic:pic>
              </a:graphicData>
            </a:graphic>
          </wp:inline>
        </w:drawing>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其中计算成本乘以输入通道数M，输出通道数 N，内核大小 Dk*Dk 和特征图大小DF * DF 。MobileNet模型</w:t>
      </w:r>
      <w:r>
        <w:rPr>
          <w:rFonts w:hint="eastAsia" w:cstheme="minorBidi"/>
          <w:kern w:val="2"/>
          <w:sz w:val="21"/>
          <w:szCs w:val="24"/>
          <w:lang w:val="en-US" w:eastAsia="zh-Hans" w:bidi="ar-SA"/>
        </w:rPr>
        <w:t>处理</w:t>
      </w:r>
      <w:r>
        <w:rPr>
          <w:rFonts w:hint="default" w:asciiTheme="minorHAnsi" w:hAnsiTheme="minorHAnsi" w:eastAsiaTheme="minorEastAsia" w:cstheme="minorBidi"/>
          <w:kern w:val="2"/>
          <w:sz w:val="21"/>
          <w:szCs w:val="24"/>
          <w:lang w:val="en-US" w:eastAsia="zh-CN" w:bidi="ar-SA"/>
        </w:rPr>
        <w:t>了这些</w:t>
      </w:r>
      <w:r>
        <w:rPr>
          <w:rFonts w:hint="eastAsia" w:cstheme="minorBidi"/>
          <w:kern w:val="2"/>
          <w:sz w:val="21"/>
          <w:szCs w:val="24"/>
          <w:lang w:val="en-US" w:eastAsia="zh-Hans" w:bidi="ar-SA"/>
        </w:rPr>
        <w:t>项</w:t>
      </w:r>
      <w:r>
        <w:rPr>
          <w:rFonts w:hint="default" w:asciiTheme="minorHAnsi" w:hAnsiTheme="minorHAnsi" w:eastAsiaTheme="minorEastAsia" w:cstheme="minorBidi"/>
          <w:kern w:val="2"/>
          <w:sz w:val="21"/>
          <w:szCs w:val="24"/>
          <w:lang w:val="en-US" w:eastAsia="zh-CN" w:bidi="ar-SA"/>
        </w:rPr>
        <w:t>中的每一个及其相互作用。首先，它使用深度可分</w:t>
      </w:r>
      <w:r>
        <w:rPr>
          <w:rFonts w:hint="eastAsia" w:cstheme="minorBidi"/>
          <w:kern w:val="2"/>
          <w:sz w:val="21"/>
          <w:szCs w:val="24"/>
          <w:lang w:val="en-US" w:eastAsia="zh-Hans" w:bidi="ar-SA"/>
        </w:rPr>
        <w:t>离</w:t>
      </w:r>
      <w:r>
        <w:rPr>
          <w:rFonts w:hint="default" w:asciiTheme="minorHAnsi" w:hAnsiTheme="minorHAnsi" w:eastAsiaTheme="minorEastAsia" w:cstheme="minorBidi"/>
          <w:kern w:val="2"/>
          <w:sz w:val="21"/>
          <w:szCs w:val="24"/>
          <w:lang w:val="en-US" w:eastAsia="zh-CN" w:bidi="ar-SA"/>
        </w:rPr>
        <w:t>卷积来打破输出通道数与内核大小之间的相关作用。</w:t>
      </w:r>
    </w:p>
    <w:p>
      <w:pPr>
        <w:numPr>
          <w:ilvl w:val="0"/>
          <w:numId w:val="0"/>
        </w:numPr>
        <w:ind w:firstLine="420" w:firstLineChars="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标准卷积运算具有对基于卷积核的特征进行过滤并组合特征以产生新表示的效果。可以通过使用称为深度可分离卷积的因式分解将</w:t>
      </w:r>
      <w:r>
        <w:rPr>
          <w:rFonts w:hint="eastAsia" w:cstheme="minorBidi"/>
          <w:kern w:val="2"/>
          <w:sz w:val="21"/>
          <w:szCs w:val="24"/>
          <w:lang w:val="en-US" w:eastAsia="zh-Hans" w:bidi="ar-SA"/>
        </w:rPr>
        <w:t>过滤</w:t>
      </w:r>
      <w:r>
        <w:rPr>
          <w:rFonts w:hint="default" w:asciiTheme="minorHAnsi" w:hAnsiTheme="minorHAnsi" w:eastAsiaTheme="minorEastAsia" w:cstheme="minorBidi"/>
          <w:kern w:val="2"/>
          <w:sz w:val="21"/>
          <w:szCs w:val="24"/>
          <w:lang w:val="en-US" w:eastAsia="zh-Hans" w:bidi="ar-SA"/>
        </w:rPr>
        <w:t>和组合步骤分为两步，</w:t>
      </w:r>
      <w:r>
        <w:rPr>
          <w:rFonts w:hint="eastAsia" w:cstheme="minorBidi"/>
          <w:kern w:val="2"/>
          <w:sz w:val="21"/>
          <w:szCs w:val="24"/>
          <w:lang w:val="en-US" w:eastAsia="zh-Hans" w:bidi="ar-SA"/>
        </w:rPr>
        <w:t>这样可以</w:t>
      </w:r>
      <w:r>
        <w:rPr>
          <w:rFonts w:hint="default" w:asciiTheme="minorHAnsi" w:hAnsiTheme="minorHAnsi" w:eastAsiaTheme="minorEastAsia" w:cstheme="minorBidi"/>
          <w:kern w:val="2"/>
          <w:sz w:val="21"/>
          <w:szCs w:val="24"/>
          <w:lang w:val="en-US" w:eastAsia="zh-Hans" w:bidi="ar-SA"/>
        </w:rPr>
        <w:t>实质性</w:t>
      </w:r>
      <w:r>
        <w:rPr>
          <w:rFonts w:hint="eastAsia" w:cstheme="minorBidi"/>
          <w:kern w:val="2"/>
          <w:sz w:val="21"/>
          <w:szCs w:val="24"/>
          <w:lang w:val="en-US" w:eastAsia="zh-Hans" w:bidi="ar-SA"/>
        </w:rPr>
        <w:t>地减少</w:t>
      </w:r>
      <w:r>
        <w:rPr>
          <w:rFonts w:hint="default" w:asciiTheme="minorHAnsi" w:hAnsiTheme="minorHAnsi" w:eastAsiaTheme="minorEastAsia" w:cstheme="minorBidi"/>
          <w:kern w:val="2"/>
          <w:sz w:val="21"/>
          <w:szCs w:val="24"/>
          <w:lang w:val="en-US" w:eastAsia="zh-Hans" w:bidi="ar-SA"/>
        </w:rPr>
        <w:t>计算成本。</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深度可分离卷积由两层组成：深度卷积和点卷积。我们使用深度卷积对每个输入通道（输入深度）应用单个滤波器。 然后使用逐点卷积（简单的1×1卷积）来创建深度层输出的线性组合。 MobileNets对这两个层都使用了batchnorm和ReLU非线性</w:t>
      </w:r>
      <w:r>
        <w:rPr>
          <w:rFonts w:hint="eastAsia" w:cstheme="minorBidi"/>
          <w:kern w:val="2"/>
          <w:sz w:val="21"/>
          <w:szCs w:val="24"/>
          <w:lang w:val="en-US" w:eastAsia="zh-Hans" w:bidi="ar-SA"/>
        </w:rPr>
        <w:t>函数</w:t>
      </w:r>
      <w:r>
        <w:rPr>
          <w:rFonts w:hint="default" w:asciiTheme="minorHAnsi" w:hAnsiTheme="minorHAnsi" w:eastAsiaTheme="minorEastAsia" w:cstheme="minorBidi"/>
          <w:kern w:val="2"/>
          <w:sz w:val="21"/>
          <w:szCs w:val="24"/>
          <w:lang w:val="en-US" w:eastAsia="zh-Hans" w:bidi="ar-SA"/>
        </w:rPr>
        <w:t>。</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简单来说，每个输入通道（输入深度）带有一个滤波器的深度卷积可以写成下面：</w:t>
      </w:r>
    </w:p>
    <w:p>
      <w:pPr>
        <w:numPr>
          <w:ilvl w:val="0"/>
          <w:numId w:val="0"/>
        </w:numPr>
        <w:ind w:firstLine="420" w:firstLineChars="0"/>
        <w:jc w:val="left"/>
      </w:pPr>
      <w:r>
        <w:drawing>
          <wp:inline distT="0" distB="0" distL="114300" distR="114300">
            <wp:extent cx="4470400" cy="11049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470400" cy="1104900"/>
                    </a:xfrm>
                    <a:prstGeom prst="rect">
                      <a:avLst/>
                    </a:prstGeom>
                    <a:noFill/>
                    <a:ln w="9525">
                      <a:noFill/>
                    </a:ln>
                  </pic:spPr>
                </pic:pic>
              </a:graphicData>
            </a:graphic>
          </wp:inline>
        </w:drawing>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其中</w:t>
      </w:r>
      <w:r>
        <w:rPr>
          <w:rFonts w:hint="eastAsia" w:asciiTheme="minorHAnsi" w:hAnsiTheme="minorHAnsi" w:eastAsiaTheme="minorEastAsia" w:cstheme="minorBidi"/>
          <w:kern w:val="2"/>
          <w:sz w:val="21"/>
          <w:szCs w:val="24"/>
          <w:lang w:val="en-US" w:eastAsia="zh-Hans" w:bidi="ar-SA"/>
        </w:rPr>
        <w:t>K</w:t>
      </w:r>
      <w:r>
        <w:rPr>
          <w:rFonts w:hint="default" w:asciiTheme="minorHAnsi" w:hAnsiTheme="minorHAnsi" w:eastAsiaTheme="minorEastAsia" w:cstheme="minorBidi"/>
          <w:kern w:val="2"/>
          <w:sz w:val="21"/>
          <w:szCs w:val="24"/>
          <w:lang w:val="en-US" w:eastAsia="zh-Hans" w:bidi="ar-SA"/>
        </w:rPr>
        <w:t>表示深度卷积，卷积核为（Dk,  Dk,  M），其中</w:t>
      </w:r>
      <w:r>
        <w:rPr>
          <w:rFonts w:hint="eastAsia" w:asciiTheme="minorHAnsi" w:hAnsiTheme="minorHAnsi" w:eastAsiaTheme="minorEastAsia" w:cstheme="minorBidi"/>
          <w:kern w:val="2"/>
          <w:sz w:val="21"/>
          <w:szCs w:val="24"/>
          <w:lang w:val="en-US" w:eastAsia="zh-Hans" w:bidi="ar-SA"/>
        </w:rPr>
        <w:t>第m</w:t>
      </w:r>
      <w:r>
        <w:rPr>
          <w:rFonts w:hint="default" w:asciiTheme="minorHAnsi" w:hAnsiTheme="minorHAnsi" w:eastAsiaTheme="minorEastAsia" w:cstheme="minorBidi"/>
          <w:kern w:val="2"/>
          <w:sz w:val="21"/>
          <w:szCs w:val="24"/>
          <w:lang w:val="en-US" w:eastAsia="zh-Hans" w:bidi="ar-SA"/>
        </w:rPr>
        <w:t>个卷积核应用在F中第</w:t>
      </w:r>
      <w:r>
        <w:rPr>
          <w:rFonts w:hint="eastAsia" w:asciiTheme="minorHAnsi" w:hAnsiTheme="minorHAnsi" w:eastAsiaTheme="minorEastAsia" w:cstheme="minorBidi"/>
          <w:kern w:val="2"/>
          <w:sz w:val="21"/>
          <w:szCs w:val="24"/>
          <w:lang w:val="en-US" w:eastAsia="zh-Hans" w:bidi="ar-SA"/>
        </w:rPr>
        <w:t>m</w:t>
      </w:r>
      <w:r>
        <w:rPr>
          <w:rFonts w:hint="default" w:asciiTheme="minorHAnsi" w:hAnsiTheme="minorHAnsi" w:eastAsiaTheme="minorEastAsia" w:cstheme="minorBidi"/>
          <w:kern w:val="2"/>
          <w:sz w:val="21"/>
          <w:szCs w:val="24"/>
          <w:lang w:val="en-US" w:eastAsia="zh-Hans" w:bidi="ar-SA"/>
        </w:rPr>
        <w:t xml:space="preserve">个通道上，产生 </w:t>
      </w:r>
      <w:r>
        <w:rPr>
          <w:rFonts w:hint="eastAsia" w:asciiTheme="minorHAnsi" w:hAnsiTheme="minorHAnsi" w:eastAsiaTheme="minorEastAsia" w:cstheme="minorBidi"/>
          <w:kern w:val="2"/>
          <w:sz w:val="21"/>
          <w:szCs w:val="24"/>
          <w:lang w:val="en-US" w:eastAsia="zh-Hans" w:bidi="ar-SA"/>
        </w:rPr>
        <w:t>G</w:t>
      </w:r>
      <w:r>
        <w:rPr>
          <w:rFonts w:hint="default" w:asciiTheme="minorHAnsi" w:hAnsiTheme="minorHAnsi" w:eastAsiaTheme="minorEastAsia" w:cstheme="minorBidi"/>
          <w:kern w:val="2"/>
          <w:sz w:val="21"/>
          <w:szCs w:val="24"/>
          <w:lang w:val="en-US" w:eastAsia="zh-Hans" w:bidi="ar-SA"/>
        </w:rPr>
        <w:t>上第</w:t>
      </w:r>
      <w:r>
        <w:rPr>
          <w:rFonts w:hint="eastAsia" w:asciiTheme="minorHAnsi" w:hAnsiTheme="minorHAnsi" w:eastAsiaTheme="minorEastAsia" w:cstheme="minorBidi"/>
          <w:kern w:val="2"/>
          <w:sz w:val="21"/>
          <w:szCs w:val="24"/>
          <w:lang w:val="en-US" w:eastAsia="zh-Hans" w:bidi="ar-SA"/>
        </w:rPr>
        <w:t>m</w:t>
      </w:r>
      <w:r>
        <w:rPr>
          <w:rFonts w:hint="default" w:asciiTheme="minorHAnsi" w:hAnsiTheme="minorHAnsi" w:eastAsiaTheme="minorEastAsia" w:cstheme="minorBidi"/>
          <w:kern w:val="2"/>
          <w:sz w:val="21"/>
          <w:szCs w:val="24"/>
          <w:lang w:val="en-US" w:eastAsia="zh-Hans" w:bidi="ar-SA"/>
        </w:rPr>
        <w:t>个通道输出。</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深度卷积计算量为：Dk*Dk*M*Df*Df</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相对于标准于标准卷积，深度卷积非常有效。但是，它仅过滤输入通道，不会将他们组合以创建新功能。因此，需要额外的一层来计算通过 1*1 卷积的深度卷积输出的线性组合，以便生出这些新特征。</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深度卷积和 1*1 （点向）卷积的组合被称为深度可分离卷积，最初在[26]中引入的。</w:t>
      </w:r>
    </w:p>
    <w:p>
      <w:pPr>
        <w:numPr>
          <w:ilvl w:val="0"/>
          <w:numId w:val="0"/>
        </w:numPr>
        <w:ind w:firstLine="420" w:firstLineChars="0"/>
        <w:jc w:val="left"/>
      </w:pPr>
      <w:r>
        <w:drawing>
          <wp:inline distT="0" distB="0" distL="114300" distR="114300">
            <wp:extent cx="5271135" cy="1051560"/>
            <wp:effectExtent l="0" t="0" r="1206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1135" cy="1051560"/>
                    </a:xfrm>
                    <a:prstGeom prst="rect">
                      <a:avLst/>
                    </a:prstGeom>
                    <a:noFill/>
                    <a:ln w="9525">
                      <a:noFill/>
                    </a:ln>
                  </pic:spPr>
                </pic:pic>
              </a:graphicData>
            </a:graphic>
          </wp:inline>
        </w:drawing>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上面是深度卷积和1*1点卷积的总和。</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通过将卷积表示为过滤和组合的两步过程，我们减少了以下计算：</w:t>
      </w:r>
    </w:p>
    <w:p>
      <w:pPr>
        <w:numPr>
          <w:ilvl w:val="0"/>
          <w:numId w:val="0"/>
        </w:numPr>
        <w:ind w:firstLine="420" w:firstLineChars="0"/>
        <w:jc w:val="left"/>
      </w:pPr>
      <w:r>
        <w:drawing>
          <wp:inline distT="0" distB="0" distL="114300" distR="114300">
            <wp:extent cx="5269865" cy="1544320"/>
            <wp:effectExtent l="0" t="0" r="1333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9865" cy="1544320"/>
                    </a:xfrm>
                    <a:prstGeom prst="rect">
                      <a:avLst/>
                    </a:prstGeom>
                    <a:noFill/>
                    <a:ln w="9525">
                      <a:noFill/>
                    </a:ln>
                  </pic:spPr>
                </pic:pic>
              </a:graphicData>
            </a:graphic>
          </wp:inline>
        </w:drawing>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MobileNet使用 3*3 深度可分离卷积，使用的计算量比标准卷积</w:t>
      </w:r>
      <w:r>
        <w:rPr>
          <w:rFonts w:hint="eastAsia" w:cstheme="minorBidi"/>
          <w:kern w:val="2"/>
          <w:sz w:val="21"/>
          <w:szCs w:val="24"/>
          <w:lang w:val="en-US" w:eastAsia="zh-Hans" w:bidi="ar-SA"/>
        </w:rPr>
        <w:t>小</w:t>
      </w:r>
      <w:r>
        <w:rPr>
          <w:rFonts w:hint="default" w:asciiTheme="minorHAnsi" w:hAnsiTheme="minorHAnsi" w:eastAsiaTheme="minorEastAsia" w:cstheme="minorBidi"/>
          <w:kern w:val="2"/>
          <w:sz w:val="21"/>
          <w:szCs w:val="24"/>
          <w:lang w:val="en-US" w:eastAsia="zh-Hans" w:bidi="ar-SA"/>
        </w:rPr>
        <w:t>8到9倍，而准确率仅略有降低，如第四节所述。</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在空间维度上进行额外的因式分解不会节省太多额外的计算，因为在深度卷积中只花费了很少的计算。</w:t>
      </w:r>
    </w:p>
    <w:p>
      <w:pPr>
        <w:numPr>
          <w:ilvl w:val="0"/>
          <w:numId w:val="0"/>
        </w:numPr>
        <w:ind w:firstLine="420" w:firstLineChars="0"/>
        <w:jc w:val="left"/>
        <w:rPr>
          <w:rFonts w:hint="default"/>
          <w:b/>
          <w:bCs/>
          <w:sz w:val="24"/>
          <w:szCs w:val="32"/>
          <w:lang w:eastAsia="zh-CN"/>
        </w:rPr>
      </w:pPr>
      <w:r>
        <w:rPr>
          <w:rFonts w:hint="default"/>
          <w:b/>
          <w:bCs/>
          <w:sz w:val="24"/>
          <w:szCs w:val="32"/>
          <w:lang w:eastAsia="zh-CN"/>
        </w:rPr>
        <w:t>3.2网络结构与训练</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如前一节所述，MobileNet结构建立在深度可分离卷积之上，第一层是完整卷积。通过以如此简单的术语定义网络，我们能够轻松地探索网络拓扑以找到一个好的网络。表1中定义了MobileNet体系结构。所有层后面都带有一个batchnorm和ReLU非线性</w:t>
      </w:r>
      <w:r>
        <w:rPr>
          <w:rFonts w:hint="eastAsia" w:cstheme="minorBidi"/>
          <w:kern w:val="2"/>
          <w:sz w:val="21"/>
          <w:szCs w:val="24"/>
          <w:lang w:val="en-US" w:eastAsia="zh-Hans" w:bidi="ar-SA"/>
        </w:rPr>
        <w:t>函数</w:t>
      </w:r>
      <w:r>
        <w:rPr>
          <w:rFonts w:hint="default" w:asciiTheme="minorHAnsi" w:hAnsiTheme="minorHAnsi" w:eastAsiaTheme="minorEastAsia" w:cstheme="minorBidi"/>
          <w:kern w:val="2"/>
          <w:sz w:val="21"/>
          <w:szCs w:val="24"/>
          <w:lang w:val="en-US" w:eastAsia="zh-Hans" w:bidi="ar-SA"/>
        </w:rPr>
        <w:t>，最后一个完全连接的层除外，该层没有非线性</w:t>
      </w:r>
      <w:r>
        <w:rPr>
          <w:rFonts w:hint="eastAsia" w:cstheme="minorBidi"/>
          <w:kern w:val="2"/>
          <w:sz w:val="21"/>
          <w:szCs w:val="24"/>
          <w:lang w:val="en-US" w:eastAsia="zh-Hans" w:bidi="ar-SA"/>
        </w:rPr>
        <w:t>函数</w:t>
      </w:r>
      <w:r>
        <w:rPr>
          <w:rFonts w:hint="default" w:asciiTheme="minorHAnsi" w:hAnsiTheme="minorHAnsi" w:eastAsiaTheme="minorEastAsia" w:cstheme="minorBidi"/>
          <w:kern w:val="2"/>
          <w:sz w:val="21"/>
          <w:szCs w:val="24"/>
          <w:lang w:val="en-US" w:eastAsia="zh-Hans" w:bidi="ar-SA"/>
        </w:rPr>
        <w:t>，并馈入softmax层进行分类。图3将具有常规卷积，batchnorm和ReLU非线性的层与具有深度卷积，1×1点式卷积以及每个卷积层后的batchnorm和ReLU的分解层进行了对比。下采样是在深度卷积以及第一层中通过跨步卷积处理的。最终平均池在完全连接的层之前将空间分辨率降低为1。将深度和点积卷积计为单独的层，MobileNet有28层。</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仅用少量的Mult-Adds定义网络是不够的。确保这些操作可以有效实施也很重要。例如，直到非常高的稀疏度，非结构化稀疏矩阵运算通常不比密集矩阵运算快。我们的模型结构将几乎所有计算都放入密集的1×1卷积中。这可以通过高度优化的通用矩阵乘法（GEMM）函数来实现。卷积通常由GEMM实现，但需要在内存中进行名为im2col的初始重新排序，才能将其映射到GEMM。例如，这种方法在流行的Caffe软件包中使用。 1×1卷积不需要在内存中进行重新排序，可以直接使用GEMM（这是最优化的数值线性代数算法之一）来实现。如表2所示，MobileNet将其95％的计算时间花费在1×1卷积中，其中也包含75％的参数。几乎所有其他参数都位于完全连接的层中。</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使用RMSprop [33]在TensorFlow [1]中使用与Inception V3 [31]类似的异步梯度下降训练了MobileNet模型。但是，与训练大型模型相反，我们使用较少的正则化和数据增强技术，因为小型模型的过拟合麻烦较小。在训练MobileNets时，我们不使用侧边或标签平滑，并且通过限制大型Inception训练中使用的小作物的大小来减少失真的图像数量。另外，我们发现，对深度过滤器进行很少或几乎没有权重衰减是很重要的，因为它们中的参数太少了。对于下一部分中的ImageNet基准，无论模型的大小如何，所有模型都使用相同的训练参数进行训练。</w:t>
      </w:r>
    </w:p>
    <w:p>
      <w:pPr>
        <w:numPr>
          <w:ilvl w:val="0"/>
          <w:numId w:val="0"/>
        </w:numPr>
        <w:ind w:firstLine="420" w:firstLineChars="0"/>
        <w:jc w:val="left"/>
        <w:rPr>
          <w:rFonts w:hint="eastAsia"/>
          <w:b/>
          <w:bCs/>
          <w:sz w:val="24"/>
          <w:szCs w:val="32"/>
          <w:lang w:val="en-US" w:eastAsia="zh-Hans"/>
        </w:rPr>
      </w:pPr>
      <w:r>
        <w:rPr>
          <w:rFonts w:hint="default"/>
          <w:b/>
          <w:bCs/>
          <w:sz w:val="24"/>
          <w:szCs w:val="32"/>
          <w:lang w:eastAsia="zh-Hans"/>
        </w:rPr>
        <w:t>3</w:t>
      </w:r>
      <w:r>
        <w:rPr>
          <w:rFonts w:hint="eastAsia"/>
          <w:b/>
          <w:bCs/>
          <w:sz w:val="24"/>
          <w:szCs w:val="32"/>
          <w:lang w:val="en-US" w:eastAsia="zh-Hans"/>
        </w:rPr>
        <w:t>.</w:t>
      </w:r>
      <w:r>
        <w:rPr>
          <w:rFonts w:hint="default"/>
          <w:b/>
          <w:bCs/>
          <w:sz w:val="24"/>
          <w:szCs w:val="32"/>
          <w:lang w:eastAsia="zh-Hans"/>
        </w:rPr>
        <w:t>3</w:t>
      </w:r>
      <w:r>
        <w:rPr>
          <w:rFonts w:hint="eastAsia"/>
          <w:b/>
          <w:bCs/>
          <w:sz w:val="24"/>
          <w:szCs w:val="32"/>
          <w:lang w:val="en-US" w:eastAsia="zh-Hans"/>
        </w:rPr>
        <w:t>宽度参数</w:t>
      </w:r>
      <w:r>
        <w:rPr>
          <w:rFonts w:hint="default"/>
          <w:b/>
          <w:bCs/>
          <w:sz w:val="24"/>
          <w:szCs w:val="32"/>
          <w:lang w:eastAsia="zh-Hans"/>
        </w:rPr>
        <w:t>：</w:t>
      </w:r>
      <w:r>
        <w:rPr>
          <w:rFonts w:hint="eastAsia"/>
          <w:b/>
          <w:bCs/>
          <w:sz w:val="24"/>
          <w:szCs w:val="32"/>
          <w:lang w:val="en-US" w:eastAsia="zh-Hans"/>
        </w:rPr>
        <w:t>更小的模型</w:t>
      </w:r>
    </w:p>
    <w:p>
      <w:pPr>
        <w:keepNext w:val="0"/>
        <w:keepLines w:val="0"/>
        <w:widowControl/>
        <w:suppressLineNumbers w:val="0"/>
        <w:ind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尽管基本的MobileNet体系结构已经很小且延迟很低，但很多情况下特定用例或应用</w:t>
      </w:r>
      <w:bookmarkStart w:id="0" w:name="_GoBack"/>
      <w:bookmarkEnd w:id="0"/>
      <w:r>
        <w:rPr>
          <w:rFonts w:hint="default" w:asciiTheme="minorHAnsi" w:hAnsiTheme="minorHAnsi" w:eastAsiaTheme="minorEastAsia" w:cstheme="minorBidi"/>
          <w:kern w:val="2"/>
          <w:sz w:val="21"/>
          <w:szCs w:val="24"/>
          <w:lang w:val="en-US" w:eastAsia="zh-CN" w:bidi="ar-SA"/>
        </w:rPr>
        <w:t>可能要求模型变得更小，更快。为了构建这些更小且计算成本更低的模型，我们引入了一个非常简单的参数 alpha，称为</w:t>
      </w:r>
      <w:r>
        <w:rPr>
          <w:rFonts w:hint="eastAsia" w:cstheme="minorBidi"/>
          <w:kern w:val="2"/>
          <w:sz w:val="21"/>
          <w:szCs w:val="24"/>
          <w:lang w:val="en-US" w:eastAsia="zh-Hans" w:bidi="ar-SA"/>
        </w:rPr>
        <w:t>宽度</w:t>
      </w:r>
      <w:r>
        <w:rPr>
          <w:rFonts w:hint="default" w:asciiTheme="minorHAnsi" w:hAnsiTheme="minorHAnsi" w:eastAsiaTheme="minorEastAsia" w:cstheme="minorBidi"/>
          <w:kern w:val="2"/>
          <w:sz w:val="21"/>
          <w:szCs w:val="24"/>
          <w:lang w:val="en-US" w:eastAsia="zh-CN" w:bidi="ar-SA"/>
        </w:rPr>
        <w:t>乘数。宽度乘数 alpha 的作用是使每一层的网络均匀变薄。对于给定的层和宽度乘数 alpha，输入通道的数量变为 alpha</w:t>
      </w:r>
      <w:r>
        <w:rPr>
          <w:rFonts w:hint="default" w:cstheme="minorBidi"/>
          <w:kern w:val="2"/>
          <w:sz w:val="21"/>
          <w:szCs w:val="24"/>
          <w:lang w:eastAsia="zh-CN" w:bidi="ar-SA"/>
        </w:rPr>
        <w:t>*</w:t>
      </w:r>
      <w:r>
        <w:rPr>
          <w:rFonts w:hint="default" w:asciiTheme="minorHAnsi" w:hAnsiTheme="minorHAnsi" w:eastAsiaTheme="minorEastAsia" w:cstheme="minorBidi"/>
          <w:kern w:val="2"/>
          <w:sz w:val="21"/>
          <w:szCs w:val="24"/>
          <w:lang w:val="en-US" w:eastAsia="zh-CN" w:bidi="ar-SA"/>
        </w:rPr>
        <w:t>M，而输出通道的数量N变为 alpha</w:t>
      </w:r>
      <w:r>
        <w:rPr>
          <w:rFonts w:hint="default" w:cstheme="minorBidi"/>
          <w:kern w:val="2"/>
          <w:sz w:val="21"/>
          <w:szCs w:val="24"/>
          <w:lang w:eastAsia="zh-CN" w:bidi="ar-SA"/>
        </w:rPr>
        <w:t>*</w:t>
      </w:r>
      <w:r>
        <w:rPr>
          <w:rFonts w:hint="default" w:asciiTheme="minorHAnsi" w:hAnsiTheme="minorHAnsi" w:eastAsiaTheme="minorEastAsia" w:cstheme="minorBidi"/>
          <w:kern w:val="2"/>
          <w:sz w:val="21"/>
          <w:szCs w:val="24"/>
          <w:lang w:val="en-US" w:eastAsia="zh-CN" w:bidi="ar-SA"/>
        </w:rPr>
        <w:t>N。具有宽度乘数 alpha 的深度可分离卷积的计算成本为：</w:t>
      </w:r>
    </w:p>
    <w:p>
      <w:pPr>
        <w:keepNext w:val="0"/>
        <w:keepLines w:val="0"/>
        <w:widowControl/>
        <w:suppressLineNumbers w:val="0"/>
        <w:ind w:firstLine="420" w:firstLineChars="0"/>
        <w:jc w:val="left"/>
      </w:pPr>
      <w:r>
        <w:drawing>
          <wp:inline distT="0" distB="0" distL="114300" distR="114300">
            <wp:extent cx="5271135" cy="643255"/>
            <wp:effectExtent l="0" t="0" r="12065"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1135" cy="64325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lang w:val="en-US" w:eastAsia="zh-CN"/>
        </w:rPr>
      </w:pPr>
    </w:p>
    <w:p>
      <w:pPr>
        <w:numPr>
          <w:ilvl w:val="0"/>
          <w:numId w:val="0"/>
        </w:numPr>
        <w:ind w:firstLine="420" w:firstLineChars="0"/>
        <w:jc w:val="left"/>
        <w:rPr>
          <w:rFonts w:hint="default"/>
          <w:b/>
          <w:bCs/>
          <w:sz w:val="24"/>
          <w:szCs w:val="32"/>
          <w:lang w:eastAsia="zh-Hans"/>
        </w:rPr>
      </w:pPr>
    </w:p>
    <w:p>
      <w:pPr>
        <w:numPr>
          <w:ilvl w:val="0"/>
          <w:numId w:val="0"/>
        </w:numPr>
        <w:ind w:firstLine="420" w:firstLineChars="0"/>
        <w:jc w:val="left"/>
        <w:rPr>
          <w:rFonts w:hint="default"/>
          <w:b/>
          <w:bCs/>
          <w:sz w:val="24"/>
          <w:szCs w:val="32"/>
          <w:lang w:eastAsia="zh-CN"/>
        </w:rPr>
      </w:pP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其中α∈（0，1]，典型设置为1、0.75、0.5和0.25。α= 1是基准MobileNet，α&lt;1是减少的MobileNets。宽度乘数具有减少计算成本和二次方参数数量的作用宽度乘数可以应用于任何模型结构，以合理的精度，等待时间和大小折衷来定义新的较小模型，用于定义需要从头开始训练的新的简化结构。</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下图为MobileNet的网络构成，它的95%的时间是在 1*1 conv层上消耗的，另外 1*1 的conv参数也占了所有可训练参数的 75%</w:t>
      </w:r>
      <w:r>
        <w:rPr>
          <w:rFonts w:hint="default" w:cstheme="minorBidi"/>
          <w:kern w:val="2"/>
          <w:sz w:val="21"/>
          <w:szCs w:val="24"/>
          <w:lang w:eastAsia="zh-Hans" w:bidi="ar-SA"/>
        </w:rPr>
        <w:t>。</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drawing>
          <wp:inline distT="0" distB="0" distL="114300" distR="114300">
            <wp:extent cx="2131060" cy="24047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31060" cy="2404745"/>
                    </a:xfrm>
                    <a:prstGeom prst="rect">
                      <a:avLst/>
                    </a:prstGeom>
                    <a:noFill/>
                    <a:ln w="9525">
                      <a:noFill/>
                    </a:ln>
                  </pic:spPr>
                </pic:pic>
              </a:graphicData>
            </a:graphic>
          </wp:inline>
        </w:drawing>
      </w:r>
      <w:r>
        <w:drawing>
          <wp:inline distT="0" distB="0" distL="114300" distR="114300">
            <wp:extent cx="2840355" cy="1238885"/>
            <wp:effectExtent l="0" t="0" r="444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840355" cy="1238885"/>
                    </a:xfrm>
                    <a:prstGeom prst="rect">
                      <a:avLst/>
                    </a:prstGeom>
                    <a:noFill/>
                    <a:ln w="9525">
                      <a:noFill/>
                    </a:ln>
                  </pic:spPr>
                </pic:pic>
              </a:graphicData>
            </a:graphic>
          </wp:inline>
        </w:drawing>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p>
    <w:p>
      <w:pPr>
        <w:numPr>
          <w:ilvl w:val="0"/>
          <w:numId w:val="0"/>
        </w:numPr>
        <w:ind w:firstLine="420" w:firstLineChars="0"/>
        <w:jc w:val="left"/>
        <w:rPr>
          <w:rFonts w:hint="eastAsia"/>
          <w:b/>
          <w:bCs/>
          <w:sz w:val="24"/>
          <w:szCs w:val="32"/>
          <w:lang w:val="en-US" w:eastAsia="zh-Hans"/>
        </w:rPr>
      </w:pPr>
      <w:r>
        <w:rPr>
          <w:rFonts w:hint="default"/>
          <w:b/>
          <w:bCs/>
          <w:sz w:val="24"/>
          <w:szCs w:val="32"/>
          <w:lang w:eastAsia="zh-Hans"/>
        </w:rPr>
        <w:t>3</w:t>
      </w:r>
      <w:r>
        <w:rPr>
          <w:rFonts w:hint="eastAsia"/>
          <w:b/>
          <w:bCs/>
          <w:sz w:val="24"/>
          <w:szCs w:val="32"/>
          <w:lang w:val="en-US" w:eastAsia="zh-Hans"/>
        </w:rPr>
        <w:t>.</w:t>
      </w:r>
      <w:r>
        <w:rPr>
          <w:rFonts w:hint="default"/>
          <w:b/>
          <w:bCs/>
          <w:sz w:val="24"/>
          <w:szCs w:val="32"/>
          <w:lang w:eastAsia="zh-Hans"/>
        </w:rPr>
        <w:t>4</w:t>
      </w:r>
      <w:r>
        <w:rPr>
          <w:rFonts w:hint="eastAsia"/>
          <w:b/>
          <w:bCs/>
          <w:sz w:val="24"/>
          <w:szCs w:val="32"/>
          <w:lang w:val="en-US" w:eastAsia="zh-Hans"/>
        </w:rPr>
        <w:t>分辨率因子</w:t>
      </w:r>
      <w:r>
        <w:rPr>
          <w:rFonts w:hint="default"/>
          <w:b/>
          <w:bCs/>
          <w:sz w:val="24"/>
          <w:szCs w:val="32"/>
          <w:lang w:eastAsia="zh-Hans"/>
        </w:rPr>
        <w:t>：</w:t>
      </w:r>
      <w:r>
        <w:rPr>
          <w:rFonts w:hint="eastAsia"/>
          <w:b/>
          <w:bCs/>
          <w:sz w:val="24"/>
          <w:szCs w:val="32"/>
          <w:lang w:val="en-US" w:eastAsia="zh-Hans"/>
        </w:rPr>
        <w:t>减少表示</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CN" w:bidi="ar-SA"/>
        </w:rPr>
        <w:t>减少神经网络计算成本的第二个超参数是分辨率乘数ρ。我们将其应用于输入图像，然后通过相同的乘数来减少每一层的内部表示。实际上，我们通过设置输入分辨率来隐式设置ρ。现在，我们可以将网络核心层的计算成本表示为具有宽度乘数α和分辨率乘数ρ的深度可分离卷积：</w:t>
      </w:r>
    </w:p>
    <w:p>
      <w:pPr>
        <w:numPr>
          <w:ilvl w:val="0"/>
          <w:numId w:val="0"/>
        </w:numPr>
        <w:ind w:firstLine="420" w:firstLineChars="0"/>
        <w:jc w:val="left"/>
      </w:pPr>
      <w:r>
        <w:drawing>
          <wp:inline distT="0" distB="0" distL="114300" distR="114300">
            <wp:extent cx="5269865" cy="714375"/>
            <wp:effectExtent l="0" t="0" r="13335" b="222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69865" cy="714375"/>
                    </a:xfrm>
                    <a:prstGeom prst="rect">
                      <a:avLst/>
                    </a:prstGeom>
                    <a:noFill/>
                    <a:ln w="9525">
                      <a:noFill/>
                    </a:ln>
                  </pic:spPr>
                </pic:pic>
              </a:graphicData>
            </a:graphic>
          </wp:inline>
        </w:drawing>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其中ρ∈（0，1]通常是隐式设置的，因此网络的输入分辨率为224、192、160或128。ρ= 1</w:t>
      </w:r>
      <w:r>
        <w:rPr>
          <w:rFonts w:hint="eastAsia" w:cstheme="minorBidi"/>
          <w:kern w:val="2"/>
          <w:sz w:val="21"/>
          <w:szCs w:val="24"/>
          <w:lang w:val="en-US" w:eastAsia="zh-Hans" w:bidi="ar-SA"/>
        </w:rPr>
        <w:t>为基准值</w:t>
      </w:r>
      <w:r>
        <w:rPr>
          <w:rFonts w:hint="default" w:asciiTheme="minorHAnsi" w:hAnsiTheme="minorHAnsi" w:eastAsiaTheme="minorEastAsia" w:cstheme="minorBidi"/>
          <w:kern w:val="2"/>
          <w:sz w:val="21"/>
          <w:szCs w:val="24"/>
          <w:lang w:val="en-US" w:eastAsia="zh-CN" w:bidi="ar-SA"/>
        </w:rPr>
        <w:t>，而ρ&lt;1是简化的计算MobileNets。将计算成本降低ρ</w:t>
      </w:r>
      <w:r>
        <w:rPr>
          <w:rFonts w:hint="eastAsia" w:cstheme="minorBidi"/>
          <w:kern w:val="2"/>
          <w:sz w:val="21"/>
          <w:szCs w:val="24"/>
          <w:lang w:val="en-US" w:eastAsia="zh-Hans" w:bidi="ar-SA"/>
        </w:rPr>
        <w:t>的平方</w:t>
      </w:r>
      <w:r>
        <w:rPr>
          <w:rFonts w:hint="default" w:asciiTheme="minorHAnsi" w:hAnsiTheme="minorHAnsi" w:eastAsiaTheme="minorEastAsia" w:cstheme="minorBidi"/>
          <w:kern w:val="2"/>
          <w:sz w:val="21"/>
          <w:szCs w:val="24"/>
          <w:lang w:val="en-US" w:eastAsia="zh-CN" w:bidi="ar-SA"/>
        </w:rPr>
        <w:t>的效果。</w:t>
      </w:r>
    </w:p>
    <w:p>
      <w:pPr>
        <w:numPr>
          <w:ilvl w:val="0"/>
          <w:numId w:val="0"/>
        </w:numPr>
        <w:ind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作为示例，我们可以查看MobileNet中的典型层，并了解深度可分离卷积，宽度乘数和分辨率乘数如何减少成本和参数。表3显示了将体系结构收缩方法依次应用于该层时该层的参数的计算和数量。第一行显示了完整卷积层的Mult-Adds和参数，输入特征图的大小为14×14×512，内核K的大小为3×3×512×512。我们将在下一部分中详细介绍在资源和准确性之间进行权衡。</w:t>
      </w:r>
    </w:p>
    <w:p>
      <w:pPr>
        <w:numPr>
          <w:ilvl w:val="0"/>
          <w:numId w:val="0"/>
        </w:numPr>
        <w:ind w:firstLine="420" w:firstLineChars="0"/>
        <w:jc w:val="left"/>
        <w:rPr>
          <w:rFonts w:hint="eastAsia"/>
          <w:lang w:val="en-US" w:eastAsia="zh-Hans"/>
        </w:rPr>
      </w:pPr>
      <w:r>
        <w:drawing>
          <wp:inline distT="0" distB="0" distL="114300" distR="114300">
            <wp:extent cx="3715385" cy="2044700"/>
            <wp:effectExtent l="0" t="0" r="184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715385" cy="2044700"/>
                    </a:xfrm>
                    <a:prstGeom prst="rect">
                      <a:avLst/>
                    </a:prstGeom>
                    <a:noFill/>
                    <a:ln w="9525">
                      <a:noFill/>
                    </a:ln>
                  </pic:spPr>
                </pic:pic>
              </a:graphicData>
            </a:graphic>
          </wp:inline>
        </w:drawing>
      </w:r>
    </w:p>
    <w:p>
      <w:pPr>
        <w:numPr>
          <w:ilvl w:val="0"/>
          <w:numId w:val="0"/>
        </w:numPr>
        <w:ind w:firstLine="420" w:firstLineChars="0"/>
        <w:jc w:val="left"/>
        <w:rPr>
          <w:rFonts w:hint="eastAsia"/>
          <w:b/>
          <w:bCs/>
          <w:sz w:val="24"/>
          <w:szCs w:val="32"/>
          <w:lang w:val="en-US" w:eastAsia="zh-Hans"/>
        </w:rPr>
      </w:pPr>
    </w:p>
    <w:p>
      <w:pPr>
        <w:numPr>
          <w:ilvl w:val="0"/>
          <w:numId w:val="0"/>
        </w:numPr>
        <w:ind w:firstLine="420" w:firstLineChars="0"/>
        <w:jc w:val="left"/>
        <w:rPr>
          <w:rFonts w:hint="default"/>
          <w:b/>
          <w:bCs/>
          <w:sz w:val="24"/>
          <w:szCs w:val="32"/>
          <w:lang w:eastAsia="zh-Hans"/>
        </w:rPr>
      </w:pP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p>
    <w:p>
      <w:pPr>
        <w:numPr>
          <w:ilvl w:val="0"/>
          <w:numId w:val="0"/>
        </w:numPr>
        <w:ind w:firstLine="420" w:firstLineChars="0"/>
        <w:jc w:val="left"/>
        <w:rPr>
          <w:rFonts w:hint="default" w:asciiTheme="minorHAnsi" w:hAnsiTheme="minorHAnsi" w:eastAsiaTheme="minorEastAsia" w:cstheme="minorBidi"/>
          <w:kern w:val="2"/>
          <w:sz w:val="21"/>
          <w:szCs w:val="24"/>
          <w:lang w:val="en-US" w:eastAsia="zh-CN" w:bidi="ar-SA"/>
        </w:rPr>
      </w:pPr>
    </w:p>
    <w:p>
      <w:pPr>
        <w:numPr>
          <w:ilvl w:val="0"/>
          <w:numId w:val="0"/>
        </w:numPr>
        <w:ind w:firstLine="420" w:firstLineChars="0"/>
        <w:jc w:val="left"/>
        <w:rPr>
          <w:rFonts w:hint="default" w:asciiTheme="minorHAnsi" w:hAnsiTheme="minorHAnsi" w:eastAsiaTheme="minorEastAsia" w:cstheme="minorBidi"/>
          <w:kern w:val="2"/>
          <w:sz w:val="21"/>
          <w:szCs w:val="24"/>
          <w:lang w:val="en-US" w:eastAsia="zh-CN" w:bidi="ar-SA"/>
        </w:rPr>
      </w:pP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p>
    <w:p>
      <w:pPr>
        <w:numPr>
          <w:ilvl w:val="0"/>
          <w:numId w:val="0"/>
        </w:numPr>
        <w:ind w:firstLine="420" w:firstLineChars="0"/>
        <w:jc w:val="left"/>
        <w:rPr>
          <w:rFonts w:hint="default" w:asciiTheme="minorHAnsi" w:hAnsiTheme="minorHAnsi" w:eastAsiaTheme="minorEastAsia" w:cstheme="minorBidi"/>
          <w:kern w:val="2"/>
          <w:sz w:val="21"/>
          <w:szCs w:val="24"/>
          <w:lang w:val="en-US" w:eastAsia="zh-Hans" w:bidi="ar-SA"/>
        </w:rPr>
      </w:pPr>
    </w:p>
    <w:p>
      <w:pPr>
        <w:numPr>
          <w:ilvl w:val="0"/>
          <w:numId w:val="0"/>
        </w:numPr>
        <w:ind w:firstLine="420" w:firstLineChars="0"/>
        <w:jc w:val="left"/>
        <w:rPr>
          <w:rFonts w:hint="eastAsia" w:asciiTheme="minorHAnsi" w:hAnsiTheme="minorHAnsi" w:eastAsiaTheme="minorEastAsia" w:cstheme="minorBidi"/>
          <w:kern w:val="2"/>
          <w:sz w:val="21"/>
          <w:szCs w:val="24"/>
          <w:lang w:val="en-US" w:eastAsia="zh-Han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66E1E"/>
    <w:multiLevelType w:val="multilevel"/>
    <w:tmpl w:val="60766E1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E870B"/>
    <w:rsid w:val="3F9E870B"/>
    <w:rsid w:val="AFB7679D"/>
    <w:rsid w:val="FFF7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2021-04-14T19:30:00Z</dcterms:created>
  <dc:creator>jetchen</dc:creator>
  <cp:lastModifiedBy>jetchen</cp:lastModifiedBy>
  <dcterms:modified xsi:type="dcterms:W3CDTF">2021-04-15T11:51:22Z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