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0E49ED">
      <w:pPr>
        <w:spacing w:before="4800"/>
      </w:pPr>
    </w:p>
    <w:p w14:paraId="3556796F">
      <w:pPr>
        <w:spacing w:before="0" w:after="200"/>
        <w:jc w:val="center"/>
      </w:pPr>
      <w:r>
        <w:rPr>
          <w:rFonts w:ascii="微软雅黑" w:hAnsi="微软雅黑" w:eastAsia="微软雅黑" w:cs="微软雅黑"/>
          <w:b/>
          <w:bCs/>
          <w:color w:val="1A5276"/>
          <w:sz w:val="56"/>
          <w:szCs w:val="56"/>
        </w:rPr>
        <w:t>会务管理系统</w:t>
      </w:r>
    </w:p>
    <w:p w14:paraId="24F7C6A1">
      <w:pPr>
        <w:spacing w:before="0" w:after="400"/>
        <w:jc w:val="center"/>
      </w:pPr>
      <w:r>
        <w:rPr>
          <w:rFonts w:ascii="微软雅黑" w:hAnsi="微软雅黑" w:eastAsia="微软雅黑" w:cs="微软雅黑"/>
          <w:b/>
          <w:bCs/>
          <w:color w:val="2471A3"/>
          <w:sz w:val="44"/>
          <w:szCs w:val="44"/>
        </w:rPr>
        <w:t>设计文档</w:t>
      </w:r>
    </w:p>
    <w:p w14:paraId="027B79A0">
      <w:pPr>
        <w:pBdr>
          <w:top w:val="single" w:color="1A5276" w:sz="6" w:space="12"/>
        </w:pBdr>
        <w:spacing w:after="200"/>
        <w:jc w:val="center"/>
      </w:pPr>
    </w:p>
    <w:p w14:paraId="66B1A349">
      <w:pPr>
        <w:spacing w:before="0" w:after="120"/>
        <w:jc w:val="center"/>
      </w:pPr>
      <w:r>
        <w:rPr>
          <w:rFonts w:ascii="微软雅黑" w:hAnsi="微软雅黑" w:eastAsia="微软雅黑" w:cs="微软雅黑"/>
          <w:b w:val="0"/>
          <w:bCs w:val="0"/>
          <w:color w:val="666666"/>
          <w:sz w:val="24"/>
          <w:szCs w:val="24"/>
        </w:rPr>
        <w:t>版本：v1.0</w:t>
      </w:r>
    </w:p>
    <w:p w14:paraId="2706CE1D">
      <w:pPr>
        <w:spacing w:before="0" w:after="120"/>
        <w:jc w:val="center"/>
      </w:pPr>
      <w:r>
        <w:rPr>
          <w:rFonts w:ascii="微软雅黑" w:hAnsi="微软雅黑" w:eastAsia="微软雅黑" w:cs="微软雅黑"/>
          <w:b w:val="0"/>
          <w:bCs w:val="0"/>
          <w:color w:val="666666"/>
          <w:sz w:val="24"/>
          <w:szCs w:val="24"/>
        </w:rPr>
        <w:t>日期：2026-05-25</w:t>
      </w:r>
    </w:p>
    <w:p w14:paraId="356E44B1">
      <w:pPr>
        <w:spacing w:before="0" w:after="240"/>
        <w:jc w:val="center"/>
      </w:pPr>
      <w:r>
        <w:rPr>
          <w:rFonts w:ascii="微软雅黑" w:hAnsi="微软雅黑" w:eastAsia="微软雅黑" w:cs="微软雅黑"/>
          <w:b w:val="0"/>
          <w:bCs w:val="0"/>
          <w:color w:val="999999"/>
          <w:sz w:val="22"/>
          <w:szCs w:val="22"/>
        </w:rPr>
        <w:t>基于 JSP + Servlet + JDBC + MySQL 8.0</w:t>
      </w:r>
    </w:p>
    <w:p w14:paraId="46CEB4BA">
      <w:r>
        <w:br w:type="page"/>
      </w:r>
    </w:p>
    <w:p w14:paraId="5B67865B">
      <w:pPr>
        <w:sectPr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323219E6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 系统架构</w:t>
      </w:r>
    </w:p>
    <w:p w14:paraId="32D61143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1.1 整体架构</w:t>
      </w:r>
    </w:p>
    <w:p w14:paraId="39B01DF9">
      <w:p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系统采用经典的四层架构：View 层（JSP）→ Controller 层（Servlet）→ Service 层（业务逻辑）→ DAO 层（数据访问）→ MySQL 数据库。</w:t>
      </w:r>
    </w:p>
    <w:p w14:paraId="70E4E4A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┌──────────────────────────────────────────────────┐</w:t>
      </w:r>
    </w:p>
    <w:p w14:paraId="1446B82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    浏览器 (Browser)                 │</w:t>
      </w:r>
    </w:p>
    <w:p w14:paraId="28E82F9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0CB3918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View 层 (JSP + Bootstrap 5)          │</w:t>
      </w:r>
    </w:p>
    <w:p w14:paraId="59B1523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login.jsp  register.jsp  index.jsp        │</w:t>
      </w:r>
    </w:p>
    <w:p w14:paraId="7F9DDA0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conference_*.jspr  attend_*.jsp           │</w:t>
      </w:r>
    </w:p>
    <w:p w14:paraId="61782DF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payment_*.jsp  checkin_*.jsp  admin_*.jsp │</w:t>
      </w:r>
    </w:p>
    <w:p w14:paraId="6BC6CF9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232C1B5B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Controller 层 (Servlet)                │</w:t>
      </w:r>
    </w:p>
    <w:p w14:paraId="2E92835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LoginServlet  RegisterServlet  LogoutServlet    │</w:t>
      </w:r>
    </w:p>
    <w:p w14:paraId="4FE41B8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ConferenceServlet  AttendeeServlet              │</w:t>
      </w:r>
    </w:p>
    <w:p w14:paraId="3416DC9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PaymentServlet  CheckinServlet  AdminServlet    │</w:t>
      </w:r>
    </w:p>
    <w:p w14:paraId="1C04D0D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20BAC75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Service 层 (业务逻辑)                 │</w:t>
      </w:r>
    </w:p>
    <w:p w14:paraId="0EDB567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UserService  ConferenceService  AttendeeService │</w:t>
      </w:r>
    </w:p>
    <w:p w14:paraId="65AA7E4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PaymentService  CheckinService  AdminService    │</w:t>
      </w:r>
    </w:p>
    <w:p w14:paraId="221AD6B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3C186C3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DAO 层 (数据访问)                    │</w:t>
      </w:r>
    </w:p>
    <w:p w14:paraId="1BAF751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UserDao  ConferenceDao  AttendeeDao             │</w:t>
      </w:r>
    </w:p>
    <w:p w14:paraId="5864014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PaymentDao  CheckinDao  InviteCodeDao            │</w:t>
      </w:r>
    </w:p>
    <w:p w14:paraId="2F39B8E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├──────────────────────────────────────────────────┤</w:t>
      </w:r>
    </w:p>
    <w:p w14:paraId="2CFA422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MySQL 8.0 数据库                     │</w:t>
      </w:r>
    </w:p>
    <w:p w14:paraId="7C4A210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users  conferences  invite_codes  attendees     │</w:t>
      </w:r>
    </w:p>
    <w:p w14:paraId="1FE449E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payments  checkins  accommodations             │</w:t>
      </w:r>
    </w:p>
    <w:p w14:paraId="7D6C485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└──────────────────────────────────────────────────┘</w:t>
      </w:r>
    </w:p>
    <w:p w14:paraId="6C398AAB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1.2 分层职责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400"/>
        <w:gridCol w:w="3100"/>
      </w:tblGrid>
      <w:tr w14:paraId="5527B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14DE1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层</w:t>
            </w:r>
          </w:p>
        </w:tc>
        <w:tc>
          <w:tcPr>
            <w:tcW w:w="34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34400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职责</w:t>
            </w:r>
          </w:p>
        </w:tc>
        <w:tc>
          <w:tcPr>
            <w:tcW w:w="31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97285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规范</w:t>
            </w:r>
          </w:p>
        </w:tc>
      </w:tr>
      <w:tr w14:paraId="00B62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7DAB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View (JSP)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46AD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页面展示，表单，Ajax 调用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F2B4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不写 Java 业务逻辑，仅用 JSTL + EL 展示数据</w:t>
            </w:r>
          </w:p>
        </w:tc>
      </w:tr>
      <w:tr w14:paraId="186BB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98EA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Controller (Servlet)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36FB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接收请求，参数校验，调用 Service，返回 JSON 或转发 JSP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4282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不写 SQL，不写复杂业务逻辑</w:t>
            </w:r>
          </w:p>
        </w:tc>
      </w:tr>
      <w:tr w14:paraId="5BFBF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F672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Service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75C3A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业务逻辑，事务协调，调用 DAO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EA15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每个模块一个 Service 类</w:t>
            </w:r>
          </w:p>
        </w:tc>
      </w:tr>
      <w:tr w14:paraId="0EE79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50E3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DAO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F5C2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数据库 CRUD，返回 VO 对象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C504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使用 PreparedStatement，JDBCUtil 统一获取连接</w:t>
            </w:r>
          </w:p>
        </w:tc>
      </w:tr>
      <w:tr w14:paraId="45C7F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8266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VO (Entity)</w:t>
            </w:r>
          </w:p>
        </w:tc>
        <w:tc>
          <w:tcPr>
            <w:tcW w:w="34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536B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数据实体，对应数据库表</w:t>
            </w:r>
          </w:p>
        </w:tc>
        <w:tc>
          <w:tcPr>
            <w:tcW w:w="31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D4C3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私有字段 + getter/setter</w:t>
            </w:r>
          </w:p>
        </w:tc>
      </w:tr>
    </w:tbl>
    <w:p w14:paraId="020CF697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1.3 包结构</w:t>
      </w:r>
    </w:p>
    <w:p w14:paraId="253F975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com.example.meeting</w:t>
      </w:r>
    </w:p>
    <w:p w14:paraId="3EB36C2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vo/              # 实体类</w:t>
      </w:r>
    </w:p>
    <w:p w14:paraId="34A3E60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User.java</w:t>
      </w:r>
    </w:p>
    <w:p w14:paraId="2A3FD24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Conference.java</w:t>
      </w:r>
    </w:p>
    <w:p w14:paraId="11CE239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InviteCode.java</w:t>
      </w:r>
    </w:p>
    <w:p w14:paraId="52613C4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Attendee.java</w:t>
      </w:r>
    </w:p>
    <w:p w14:paraId="32D826C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Payment.java</w:t>
      </w:r>
    </w:p>
    <w:p w14:paraId="6CC534E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Checkin.java</w:t>
      </w:r>
    </w:p>
    <w:p w14:paraId="1AFA689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Accommodation.java</w:t>
      </w:r>
    </w:p>
    <w:p w14:paraId="78F560D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dao/             # DAO 接口</w:t>
      </w:r>
    </w:p>
    <w:p w14:paraId="3F9F81E1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JDBCUtil.java</w:t>
      </w:r>
    </w:p>
    <w:p w14:paraId="04EA347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UserDao.java</w:t>
      </w:r>
    </w:p>
    <w:p w14:paraId="2FD1A42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ConferenceDao.java</w:t>
      </w:r>
    </w:p>
    <w:p w14:paraId="11EC79E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InviteCodeDao.java</w:t>
      </w:r>
    </w:p>
    <w:p w14:paraId="201B17C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AttendeeDao.java</w:t>
      </w:r>
    </w:p>
    <w:p w14:paraId="453AD45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PaymentDao.java</w:t>
      </w:r>
    </w:p>
    <w:p w14:paraId="0D30C2E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CheckinDao.java</w:t>
      </w:r>
    </w:p>
    <w:p w14:paraId="30E52EB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impl/        # DAO 实现</w:t>
      </w:r>
    </w:p>
    <w:p w14:paraId="0D199FE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├── UserDaoImpl.java</w:t>
      </w:r>
    </w:p>
    <w:p w14:paraId="7E7C24F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├── ConferenceDaoImpl.java</w:t>
      </w:r>
    </w:p>
    <w:p w14:paraId="23D395D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└── ...</w:t>
      </w:r>
    </w:p>
    <w:p w14:paraId="60EA448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service/         # 业务逻辑层</w:t>
      </w:r>
    </w:p>
    <w:p w14:paraId="7FBDDC2B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UserService.java</w:t>
      </w:r>
    </w:p>
    <w:p w14:paraId="16A19CE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ConferenceService.java</w:t>
      </w:r>
    </w:p>
    <w:p w14:paraId="6218F4E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...</w:t>
      </w:r>
    </w:p>
    <w:p w14:paraId="1FFD869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 controller/      # Servlet</w:t>
      </w:r>
    </w:p>
    <w:p w14:paraId="1C5B76EB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LoginServlet.java</w:t>
      </w:r>
    </w:p>
    <w:p w14:paraId="7612795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RegisterServlet.java</w:t>
      </w:r>
    </w:p>
    <w:p w14:paraId="6B64AFE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├── ConferenceServlet.java</w:t>
      </w:r>
    </w:p>
    <w:p w14:paraId="6FBCEB16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└── ...</w:t>
      </w:r>
    </w:p>
    <w:p w14:paraId="14FAD00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 filter/</w:t>
      </w:r>
    </w:p>
    <w:p w14:paraId="049DC3E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├── </w:t>
      </w:r>
      <w:r>
        <w:rPr>
          <w:rFonts w:hint="default" w:ascii="Consolas" w:hAnsi="Consolas" w:cs="Consolas"/>
          <w:i w:val="0"/>
          <w:iCs w:val="0"/>
          <w:caps w:val="0"/>
          <w:color w:val="auto"/>
          <w:spacing w:val="0"/>
          <w:sz w:val="20"/>
          <w:szCs w:val="20"/>
          <w:shd w:val="clear" w:fill="FAFAFA"/>
        </w:rPr>
        <w:t>DisableCheckFilter</w:t>
      </w:r>
      <w:r>
        <w:rPr>
          <w:rFonts w:ascii="Consolas" w:hAnsi="Consolas" w:eastAsia="Consolas" w:cs="Consolas"/>
          <w:color w:val="2D2D2D"/>
          <w:sz w:val="20"/>
          <w:szCs w:val="20"/>
        </w:rPr>
        <w:t xml:space="preserve">.java       # </w:t>
      </w:r>
      <w:r>
        <w:rPr>
          <w:rFonts w:hint="eastAsia" w:ascii="Consolas" w:hAnsi="Consolas" w:eastAsia="宋体" w:cs="Consolas"/>
          <w:color w:val="2D2D2D"/>
          <w:sz w:val="20"/>
          <w:szCs w:val="20"/>
          <w:lang w:val="en-US" w:eastAsia="zh-CN"/>
        </w:rPr>
        <w:t>登录验证+禁用拦截</w:t>
      </w:r>
      <w:bookmarkStart w:id="0" w:name="_GoBack"/>
      <w:bookmarkEnd w:id="0"/>
      <w:r>
        <w:rPr>
          <w:rFonts w:ascii="Consolas" w:hAnsi="Consolas" w:eastAsia="Consolas" w:cs="Consolas"/>
          <w:color w:val="2D2D2D"/>
          <w:sz w:val="20"/>
          <w:szCs w:val="20"/>
        </w:rPr>
        <w:t xml:space="preserve">   </w:t>
      </w:r>
    </w:p>
    <w:p w14:paraId="4B0737C1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 页面设计</w:t>
      </w:r>
    </w:p>
    <w:p w14:paraId="19EA0BD4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2.1 JSP 文件清单</w:t>
      </w:r>
    </w:p>
    <w:p w14:paraId="2E9E001F">
      <w:p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共 17 个 JSP 页面，按模块划分如下：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200"/>
        <w:gridCol w:w="5000"/>
      </w:tblGrid>
      <w:tr w14:paraId="777BA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BAA4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文件</w:t>
            </w:r>
          </w:p>
        </w:tc>
        <w:tc>
          <w:tcPr>
            <w:tcW w:w="12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24405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所属模块</w:t>
            </w:r>
          </w:p>
        </w:tc>
        <w:tc>
          <w:tcPr>
            <w:tcW w:w="50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88822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22C00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2048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login.jsp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002C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6A1A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登录页面，用户名 + 密码 + 角色选择</w:t>
            </w:r>
          </w:p>
        </w:tc>
      </w:tr>
      <w:tr w14:paraId="4AB7D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6B04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register.jsp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04B6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68EF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注册页面</w:t>
            </w:r>
          </w:p>
        </w:tc>
      </w:tr>
      <w:tr w14:paraId="3BC2B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4570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index.jsp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1AB8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74910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公共首页/导航页，根据角色显示不同菜单</w:t>
            </w:r>
          </w:p>
        </w:tc>
      </w:tr>
      <w:tr w14:paraId="7BA3C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ECB9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profile.jsp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FF08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M1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976CD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个人中心，查看/修改个人信息</w:t>
            </w:r>
          </w:p>
        </w:tc>
      </w:tr>
      <w:tr w14:paraId="2C669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8278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conference_create.jsp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CC6E5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M2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8AD0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创建/编辑会议表单</w:t>
            </w:r>
          </w:p>
        </w:tc>
      </w:tr>
      <w:tr w14:paraId="4197C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DD9E9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conference_list.jsp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F338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M2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2B39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组织者的会议列表</w:t>
            </w:r>
          </w:p>
        </w:tc>
      </w:tr>
      <w:tr w14:paraId="6BF59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31CFE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invite_code.jsp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21642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M2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523C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特邀码管理页面</w:t>
            </w:r>
          </w:p>
        </w:tc>
      </w:tr>
      <w:tr w14:paraId="25911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7E3F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conference_detail.jsp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2406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公共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9BD6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会议详情页（参会者和组织者共用）</w:t>
            </w:r>
          </w:p>
        </w:tc>
      </w:tr>
      <w:tr w14:paraId="75506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42C6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attend_list.jsp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6FDF5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M3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A2F4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参会者浏览会议大厅</w:t>
            </w:r>
          </w:p>
        </w:tc>
      </w:tr>
      <w:tr w14:paraId="59253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5DEC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my_attend.jsp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A3ACD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M3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BAF1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我的参会记录</w:t>
            </w:r>
          </w:p>
        </w:tc>
      </w:tr>
      <w:tr w14:paraId="61D58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62AA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payment.jsp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8679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M4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E951E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缴费页面</w:t>
            </w:r>
          </w:p>
        </w:tc>
      </w:tr>
      <w:tr w14:paraId="69F20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EECA9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payment_history.jsp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393E7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M4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618DC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缴费历史</w:t>
            </w:r>
          </w:p>
        </w:tc>
      </w:tr>
      <w:tr w14:paraId="3B974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A2A4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checkin_manage.jsp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B793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M5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F8147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签到管理（组织者视角）</w:t>
            </w:r>
          </w:p>
        </w:tc>
      </w:tr>
      <w:tr w14:paraId="5912D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111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room_manage.jsp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1E8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M5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4DC7A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入住管理（组织者视角）</w:t>
            </w:r>
          </w:p>
        </w:tc>
      </w:tr>
      <w:tr w14:paraId="4C0A7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77D86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admin_dashboard.jsp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19CA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M6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698B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管理员仪表盘/统计</w:t>
            </w:r>
          </w:p>
        </w:tc>
      </w:tr>
      <w:tr w14:paraId="7144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7D12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admin_users.jsp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4532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M6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4667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用户管理列表</w:t>
            </w:r>
          </w:p>
        </w:tc>
      </w:tr>
      <w:tr w14:paraId="211B8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0345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admin_conferences.jsp</w:t>
            </w:r>
          </w:p>
        </w:tc>
        <w:tc>
          <w:tcPr>
            <w:tcW w:w="12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2B4A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M6</w:t>
            </w:r>
          </w:p>
        </w:tc>
        <w:tc>
          <w:tcPr>
            <w:tcW w:w="5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27E4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会议审核列表</w:t>
            </w:r>
          </w:p>
        </w:tc>
      </w:tr>
    </w:tbl>
    <w:p w14:paraId="2C16BBD5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2.2 UI 布局规范</w:t>
      </w:r>
    </w:p>
    <w:p w14:paraId="019C3466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登录/注册页（无导航栏）：</w:t>
      </w:r>
    </w:p>
    <w:p w14:paraId="7DB72A0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┌──────────────────────────────┐</w:t>
      </w:r>
    </w:p>
    <w:p w14:paraId="4CFDCA8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               │</w:t>
      </w:r>
    </w:p>
    <w:p w14:paraId="381F820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┌─────────────┐        │</w:t>
      </w:r>
    </w:p>
    <w:p w14:paraId="76D63796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│   登录/注册   │        │</w:t>
      </w:r>
    </w:p>
    <w:p w14:paraId="7D992FC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│   表单卡片    │        │</w:t>
      </w:r>
    </w:p>
    <w:p w14:paraId="2430996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└─────────────┘        │</w:t>
      </w:r>
    </w:p>
    <w:p w14:paraId="48A75F5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                      │</w:t>
      </w:r>
    </w:p>
    <w:p w14:paraId="1514A0D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└──────────────────────────────┘</w:t>
      </w:r>
    </w:p>
    <w:p w14:paraId="3D4DFE1E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后台页面（登录后）：</w:t>
      </w:r>
    </w:p>
    <w:p w14:paraId="40C5320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┌──────────────────────────────────────────────┐</w:t>
      </w:r>
    </w:p>
    <w:p w14:paraId="2D7140FE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导航栏：Logo | 菜单项... | 用户名 [退出]      │</w:t>
      </w:r>
    </w:p>
    <w:p w14:paraId="7E8BE21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├────────┬─────────────────────────────────────┤</w:t>
      </w:r>
    </w:p>
    <w:p w14:paraId="10986F7F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左侧   │                                     │</w:t>
      </w:r>
    </w:p>
    <w:p w14:paraId="1F2F09E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菜单   │         主内容区                      │</w:t>
      </w:r>
    </w:p>
    <w:p w14:paraId="6D7A08E6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│    (根据角色显示不同内容)              │</w:t>
      </w:r>
    </w:p>
    <w:p w14:paraId="30873C4A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▪ 菜单1 │                                     │</w:t>
      </w:r>
    </w:p>
    <w:p w14:paraId="3D91F2A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▪ 菜单2 │                                     │</w:t>
      </w:r>
    </w:p>
    <w:p w14:paraId="15BD5C05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▪ 菜单3 │                                     │</w:t>
      </w:r>
    </w:p>
    <w:p w14:paraId="7875BD0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│        │                                     │</w:t>
      </w:r>
    </w:p>
    <w:p w14:paraId="75A3F2A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└────────┴─────────────────────────────────────┘</w:t>
      </w:r>
    </w:p>
    <w:p w14:paraId="20B28CE8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布局要点：</w:t>
      </w:r>
    </w:p>
    <w:p w14:paraId="6308285D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导航栏使用 navbar navbar-expand-lg navbar-dark bg-primary</w:t>
      </w:r>
    </w:p>
    <w:p w14:paraId="5589DE31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左侧菜单固定宽度 250px，使用 list-group</w:t>
      </w:r>
    </w:p>
    <w:p w14:paraId="12CC5153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参会者菜单：会议大厅 / 我的参会 / 缴费记录</w:t>
      </w:r>
    </w:p>
    <w:p w14:paraId="165D8920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组织者菜单：会议管理 / 特邀码 / 签到管理 / 入住管理</w:t>
      </w:r>
    </w:p>
    <w:p w14:paraId="47013194">
      <w:pPr>
        <w:pStyle w:val="16"/>
        <w:numPr>
          <w:ilvl w:val="0"/>
          <w:numId w:val="1"/>
        </w:numPr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管理员菜单：会议审核 / 用户管理 / 系统信息</w:t>
      </w:r>
    </w:p>
    <w:p w14:paraId="6502B138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2.3 UI 风格统一要求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500"/>
      </w:tblGrid>
      <w:tr w14:paraId="562CC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2FE6A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元素</w:t>
            </w:r>
          </w:p>
        </w:tc>
        <w:tc>
          <w:tcPr>
            <w:tcW w:w="6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A802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规范</w:t>
            </w:r>
          </w:p>
        </w:tc>
      </w:tr>
      <w:tr w14:paraId="00528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1A0CA8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主题色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5DFFD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Bootstrap primary (#0d6efd)</w:t>
            </w:r>
          </w:p>
        </w:tc>
      </w:tr>
      <w:tr w14:paraId="3892E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2C40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字体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D792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系统默认（中文：Microsoft YaHei）</w:t>
            </w:r>
          </w:p>
        </w:tc>
      </w:tr>
      <w:tr w14:paraId="7F955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AD686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卡片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46A6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使用 card + shadow-sm</w:t>
            </w:r>
          </w:p>
        </w:tc>
      </w:tr>
      <w:tr w14:paraId="0A5CD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930C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表格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C1E4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table table-striped table-hover</w:t>
            </w:r>
          </w:p>
        </w:tc>
      </w:tr>
      <w:tr w14:paraId="21DE3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6FF9B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按钮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B205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主操作 btn-primary，删除 btn-danger，取消 btn-secondary</w:t>
            </w:r>
          </w:p>
        </w:tc>
      </w:tr>
      <w:tr w14:paraId="7334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BF147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表单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3B946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form-control + form-label，必填项标红 *</w:t>
            </w:r>
          </w:p>
        </w:tc>
      </w:tr>
      <w:tr w14:paraId="07AC0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E233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提示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06F5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成功 alert-success，错误 alert-danger，用 alert-dismissible 可关闭</w:t>
            </w:r>
          </w:p>
        </w:tc>
      </w:tr>
      <w:tr w14:paraId="6A7F2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2D82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模态框</w:t>
            </w:r>
          </w:p>
        </w:tc>
        <w:tc>
          <w:tcPr>
            <w:tcW w:w="6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BFCB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删除确认等操作使用 Modal</w:t>
            </w:r>
          </w:p>
        </w:tc>
      </w:tr>
    </w:tbl>
    <w:p w14:paraId="26CA19CE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3. 导航流程</w:t>
      </w:r>
    </w:p>
    <w:p w14:paraId="54F79936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3.1 登录后路由</w:t>
      </w:r>
    </w:p>
    <w:p w14:paraId="1A4FD61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      登录成功</w:t>
      </w:r>
    </w:p>
    <w:p w14:paraId="687783E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         │</w:t>
      </w:r>
    </w:p>
    <w:p w14:paraId="62DBB323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┌───────</w:t>
      </w:r>
      <w:r>
        <w:rPr>
          <w:rFonts w:hint="eastAsia" w:ascii="Consolas" w:hAnsi="Consolas" w:eastAsia="宋体" w:cs="Consolas"/>
          <w:color w:val="2D2D2D"/>
          <w:sz w:val="20"/>
          <w:szCs w:val="20"/>
          <w:lang w:val="en-US" w:eastAsia="zh-CN"/>
        </w:rPr>
        <w:t xml:space="preserve"> </w:t>
      </w:r>
      <w:r>
        <w:rPr>
          <w:rFonts w:ascii="Consolas" w:hAnsi="Consolas" w:eastAsia="Consolas" w:cs="Consolas"/>
          <w:color w:val="2D2D2D"/>
          <w:sz w:val="20"/>
          <w:szCs w:val="20"/>
        </w:rPr>
        <w:t>┼────────┐</w:t>
      </w:r>
    </w:p>
    <w:p w14:paraId="7AE65B6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▼        ▼        ▼</w:t>
      </w:r>
    </w:p>
    <w:p w14:paraId="0D068FE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role=    role=    role=</w:t>
      </w:r>
    </w:p>
    <w:p w14:paraId="4F490EFD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attendee organizer admin</w:t>
      </w:r>
    </w:p>
    <w:p w14:paraId="2137F727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│        │        │</w:t>
      </w:r>
    </w:p>
    <w:p w14:paraId="3C599039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    ▼        ▼        ▼</w:t>
      </w:r>
    </w:p>
    <w:p w14:paraId="7F14B1C2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 index.jsp index.jsp admin_dashboard.jsp</w:t>
      </w:r>
    </w:p>
    <w:p w14:paraId="6A550C60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 xml:space="preserve">             (参会者菜单) (组织者菜单) (管理员菜单)</w:t>
      </w:r>
    </w:p>
    <w:p w14:paraId="58E76EC2">
      <w:pPr>
        <w:pStyle w:val="3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3.2 典型业务流程</w:t>
      </w:r>
    </w:p>
    <w:p w14:paraId="6B7D7243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参会者参会流程：</w:t>
      </w:r>
    </w:p>
    <w:p w14:paraId="08D127E4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浏览会议大厅 → 点击会议查看详情 → 输入邀请码加入 → 填写到达/离开时间、住宿要求 → 模拟缴费 → 完成</w:t>
      </w:r>
    </w:p>
    <w:p w14:paraId="7D4BBFD5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组织者创建会议流程：</w:t>
      </w:r>
    </w:p>
    <w:p w14:paraId="7FC79C68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创建会议 → 填写信息 → 提交(待审核) → 等待管理员审核 → 审核通过 → 生成特邀码 → 查看参会名单 → 会议当天签到管理 → 分配房间</w:t>
      </w:r>
    </w:p>
    <w:p w14:paraId="3195644D">
      <w:pPr>
        <w:spacing w:before="0" w:after="120"/>
        <w:jc w:val="left"/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管理员审核流程：</w:t>
      </w:r>
    </w:p>
    <w:p w14:paraId="6BA85A6C">
      <w:pPr>
        <w:spacing w:before="0" w:after="0"/>
      </w:pPr>
      <w:r>
        <w:rPr>
          <w:rFonts w:ascii="Consolas" w:hAnsi="Consolas" w:eastAsia="Consolas" w:cs="Consolas"/>
          <w:color w:val="2D2D2D"/>
          <w:sz w:val="20"/>
          <w:szCs w:val="20"/>
        </w:rPr>
        <w:t>登录 → 会议审核列表 → 查看会议详情 → 通过/驳回(填写原因) → 完成</w:t>
      </w:r>
    </w:p>
    <w:p w14:paraId="660DFDB9">
      <w:pPr>
        <w:pStyle w:val="2"/>
        <w:spacing w:before="0" w:after="120"/>
        <w:jc w:val="left"/>
      </w:pPr>
      <w:r>
        <w:rPr>
          <w:rFonts w:ascii="微软雅黑" w:hAnsi="微软雅黑" w:eastAsia="微软雅黑" w:cs="微软雅黑"/>
          <w:b w:val="0"/>
          <w:bCs w:val="0"/>
          <w:color w:val="333333"/>
          <w:sz w:val="24"/>
          <w:szCs w:val="24"/>
        </w:rPr>
        <w:t>4. 技术选型与版本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4000"/>
      </w:tblGrid>
      <w:tr w14:paraId="65D6E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19E0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技术</w:t>
            </w:r>
          </w:p>
        </w:tc>
        <w:tc>
          <w:tcPr>
            <w:tcW w:w="25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D010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版本</w:t>
            </w:r>
          </w:p>
        </w:tc>
        <w:tc>
          <w:tcPr>
            <w:tcW w:w="4000" w:type="dxa"/>
            <w:tcBorders>
              <w:top w:val="single" w:color="1A5276" w:sz="0" w:space="0"/>
              <w:left w:val="single" w:color="1A5276" w:sz="0" w:space="0"/>
              <w:bottom w:val="single" w:color="1A5276" w:sz="0" w:space="0"/>
              <w:right w:val="single" w:color="1A5276" w:sz="0" w:space="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110D"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2"/>
                <w:szCs w:val="22"/>
              </w:rPr>
              <w:t>说明</w:t>
            </w:r>
          </w:p>
        </w:tc>
      </w:tr>
      <w:tr w14:paraId="5A07A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1137C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Java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9035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JDK 17 或 21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B354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LTS 版本</w:t>
            </w:r>
          </w:p>
        </w:tc>
      </w:tr>
      <w:tr w14:paraId="4B019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B1A671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Servlet API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25B3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Jakarta EE 10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BFDF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jakarta.servlet.*</w:t>
            </w:r>
          </w:p>
        </w:tc>
      </w:tr>
      <w:tr w14:paraId="1AE98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BA22E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JSP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2C58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Jakarta EE 10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67903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配合 JSTL 使用</w:t>
            </w:r>
          </w:p>
        </w:tc>
      </w:tr>
      <w:tr w14:paraId="4C2A3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C12E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Tomcat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C7EB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10.1.x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33A3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支持 Jakarta EE 10</w:t>
            </w:r>
          </w:p>
        </w:tc>
      </w:tr>
      <w:tr w14:paraId="19780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698B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MySQL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DD15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8.0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19E8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关系型数据库</w:t>
            </w:r>
          </w:p>
        </w:tc>
      </w:tr>
      <w:tr w14:paraId="6479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B47A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JDBC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D98A6E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原生 JDBC（无 ORM）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E6AC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课程要求</w:t>
            </w:r>
          </w:p>
        </w:tc>
      </w:tr>
      <w:tr w14:paraId="1EE73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53BA5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JSON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BB0D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Jackson 2.18.x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6A74C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Java 对象 ↔ JSON</w:t>
            </w:r>
          </w:p>
        </w:tc>
      </w:tr>
      <w:tr w14:paraId="3550E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63ED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前端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14178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Bootstrap 5.3 + 原生 JS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E95D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CDN 引入</w:t>
            </w:r>
          </w:p>
        </w:tc>
      </w:tr>
      <w:tr w14:paraId="6C0C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A4EB0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构建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6107F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Maven 3.9+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7F994A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IDEA 内置</w:t>
            </w:r>
          </w:p>
        </w:tc>
      </w:tr>
      <w:tr w14:paraId="5EE3B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7CE8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协作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5093D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Git + GitHub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DFF6D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分支策略见方案文档</w:t>
            </w:r>
          </w:p>
        </w:tc>
      </w:tr>
      <w:tr w14:paraId="49EEA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591D3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部署</w:t>
            </w:r>
          </w:p>
        </w:tc>
        <w:tc>
          <w:tcPr>
            <w:tcW w:w="25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DCB74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云服务器 47.113.22.1</w:t>
            </w:r>
          </w:p>
        </w:tc>
        <w:tc>
          <w:tcPr>
            <w:tcW w:w="4000" w:type="dxa"/>
            <w:tcBorders>
              <w:top w:val="single" w:color="D0D0D0" w:sz="0" w:space="0"/>
              <w:left w:val="single" w:color="D0D0D0" w:sz="0" w:space="0"/>
              <w:bottom w:val="single" w:color="D0D0D0" w:sz="0" w:space="0"/>
              <w:right w:val="single" w:color="D0D0D0" w:sz="0" w:space="0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DCEEB"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>Tomcat 部署 WAR 包</w:t>
            </w:r>
          </w:p>
        </w:tc>
      </w:tr>
    </w:tbl>
    <w:p w14:paraId="519072C5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64B933">
    <w:pPr>
      <w:pBdr>
        <w:top w:val="single" w:color="D0D0D0" w:sz="2" w:space="4"/>
      </w:pBdr>
      <w:jc w:val="center"/>
    </w:pPr>
    <w:r>
      <w:rPr>
        <w:rFonts w:ascii="微软雅黑" w:hAnsi="微软雅黑" w:eastAsia="微软雅黑" w:cs="微软雅黑"/>
        <w:color w:val="999999"/>
        <w:sz w:val="18"/>
        <w:szCs w:val="18"/>
      </w:rPr>
      <w:t xml:space="preserve">第 </w:t>
    </w:r>
    <w:r>
      <w:rPr>
        <w:rFonts w:ascii="微软雅黑" w:hAnsi="微软雅黑" w:eastAsia="微软雅黑" w:cs="微软雅黑"/>
        <w:color w:val="999999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999999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999999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999999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99999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90486F">
    <w:pPr>
      <w:pBdr>
        <w:bottom w:val="single" w:color="1A5276" w:sz="4" w:space="4"/>
      </w:pBdr>
      <w:jc w:val="right"/>
    </w:pPr>
    <w:r>
      <w:rPr>
        <w:rFonts w:ascii="微软雅黑" w:hAnsi="微软雅黑" w:eastAsia="微软雅黑" w:cs="微软雅黑"/>
        <w:color w:val="999999"/>
        <w:sz w:val="18"/>
        <w:szCs w:val="18"/>
      </w:rPr>
      <w:t>会务管理系统 · 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5AE8429A"/>
    <w:rsid w:val="5C480B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333333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微软雅黑" w:hAnsi="微软雅黑" w:eastAsia="微软雅黑" w:cs="微软雅黑"/>
      <w:b/>
      <w:bCs/>
      <w:color w:val="1A5276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微软雅黑" w:hAnsi="微软雅黑" w:eastAsia="微软雅黑" w:cs="微软雅黑"/>
      <w:b/>
      <w:bCs/>
      <w:color w:val="2471A3"/>
      <w:sz w:val="30"/>
      <w:szCs w:val="30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2E86C1"/>
      <w:sz w:val="26"/>
      <w:szCs w:val="26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color w:val="333333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333333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1355</Words>
  <Characters>3781</Characters>
  <TotalTime>1</TotalTime>
  <ScaleCrop>false</ScaleCrop>
  <LinksUpToDate>false</LinksUpToDate>
  <CharactersWithSpaces>5206</CharactersWithSpaces>
  <Application>WPS Office_12.1.0.19302_F1E327BC-269C-435d-A152-05C5408002CA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2026-06-05T12:39:00Z</dcterms:created>
  <dc:creator>Un-named</dc:creator>
  <cp:lastModifiedBy>WPS_1694997790</cp:lastModifiedBy>
  <dcterms:modified xsi:type="dcterms:W3CDTF">2026-06-07T15:37:54Z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0AAAC68BC9EF447DB8254AAD4A1A087C_12</vt:lpwstr>
  </property>
</Properties>
</file>