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141" w:rsidRDefault="00053C03" w:rsidP="00FE2141">
      <w:pPr>
        <w:pStyle w:val="Title"/>
      </w:pPr>
      <w:proofErr w:type="spellStart"/>
      <w:r>
        <w:t>CoreDetection</w:t>
      </w:r>
      <w:proofErr w:type="spellEnd"/>
    </w:p>
    <w:p w:rsidR="006E2019" w:rsidRDefault="0039267F"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053C03" w:rsidRDefault="00053C03" w:rsidP="00053C03">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752475"/>
            <wp:effectExtent l="0" t="0" r="0" b="9525"/>
            <wp:docPr id="1" name="Picture 1" descr="https://code.msdn.microsoft.com/site/view/file/95997/1/Core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997" descr="https://code.msdn.microsoft.com/site/view/file/95997/1/CoreDetec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a:ln>
                      <a:noFill/>
                    </a:ln>
                  </pic:spPr>
                </pic:pic>
              </a:graphicData>
            </a:graphic>
          </wp:inline>
        </w:drawing>
      </w:r>
    </w:p>
    <w:p w:rsidR="00053C03" w:rsidRDefault="00053C03" w:rsidP="00053C03">
      <w:bookmarkStart w:id="0" w:name="_GoBack"/>
      <w:r>
        <w:t xml:space="preserve">This sample demonstrates how to obtain details about the physical and logical core processor layout for Windows x86 and x64 systems. Robust handling of this detection is required for Win32 desktop applications making use of the </w:t>
      </w:r>
      <w:hyperlink r:id="rId9" w:history="1">
        <w:proofErr w:type="spellStart"/>
        <w:r>
          <w:rPr>
            <w:rStyle w:val="Hyperlink"/>
            <w:sz w:val="19"/>
            <w:szCs w:val="19"/>
          </w:rPr>
          <w:t>SetThreadAffinityMask</w:t>
        </w:r>
        <w:proofErr w:type="spellEnd"/>
        <w:r>
          <w:rPr>
            <w:rStyle w:val="Hyperlink"/>
            <w:sz w:val="19"/>
            <w:szCs w:val="19"/>
          </w:rPr>
          <w:t xml:space="preserve"> </w:t>
        </w:r>
      </w:hyperlink>
      <w:r>
        <w:t>API.</w:t>
      </w:r>
    </w:p>
    <w:p w:rsidR="00053C03" w:rsidRDefault="00053C03" w:rsidP="00053C03">
      <w:r>
        <w:t xml:space="preserve">On Windows XP Service Pack 3, Windows Vista, Windows 7, and Windows 8.x the preferred method for detecting CPU information is using the </w:t>
      </w:r>
      <w:hyperlink r:id="rId10" w:history="1">
        <w:proofErr w:type="spellStart"/>
        <w:r>
          <w:rPr>
            <w:rStyle w:val="Hyperlink"/>
            <w:sz w:val="19"/>
            <w:szCs w:val="19"/>
          </w:rPr>
          <w:t>GetLogicalProcessorInformation</w:t>
        </w:r>
        <w:proofErr w:type="spellEnd"/>
      </w:hyperlink>
      <w:r>
        <w:t xml:space="preserve"> API. Prior to that, the CPUID information must be properly decoded, handling various vendor-specific differences. The CPUID implementation can be removed if the application only supports Windows Vista or later (such as a Direct3D 11 only application).</w:t>
      </w:r>
    </w:p>
    <w:p w:rsidR="00053C03" w:rsidRDefault="00053C03" w:rsidP="00053C03">
      <w:r>
        <w:t xml:space="preserve">This sample also works around some known issues with the </w:t>
      </w:r>
      <w:proofErr w:type="spellStart"/>
      <w:r>
        <w:t>GetLogicalProcessorInformation</w:t>
      </w:r>
      <w:proofErr w:type="spellEnd"/>
      <w:r>
        <w:t xml:space="preserve"> API. See </w:t>
      </w:r>
      <w:hyperlink r:id="rId11" w:history="1">
        <w:r>
          <w:rPr>
            <w:rStyle w:val="Hyperlink"/>
            <w:sz w:val="19"/>
            <w:szCs w:val="19"/>
          </w:rPr>
          <w:t>KB 932370</w:t>
        </w:r>
      </w:hyperlink>
      <w:r>
        <w:t>.</w:t>
      </w:r>
    </w:p>
    <w:p w:rsidR="00053C03" w:rsidRDefault="00053C03" w:rsidP="00053C03">
      <w:r>
        <w:t xml:space="preserve">See the </w:t>
      </w:r>
      <w:hyperlink r:id="rId12" w:history="1">
        <w:r>
          <w:rPr>
            <w:rStyle w:val="Hyperlink"/>
            <w:sz w:val="19"/>
            <w:szCs w:val="19"/>
          </w:rPr>
          <w:t xml:space="preserve">Coding </w:t>
        </w:r>
        <w:proofErr w:type="gramStart"/>
        <w:r>
          <w:rPr>
            <w:rStyle w:val="Hyperlink"/>
            <w:sz w:val="19"/>
            <w:szCs w:val="19"/>
          </w:rPr>
          <w:t>For</w:t>
        </w:r>
        <w:proofErr w:type="gramEnd"/>
        <w:r>
          <w:rPr>
            <w:rStyle w:val="Hyperlink"/>
            <w:sz w:val="19"/>
            <w:szCs w:val="19"/>
          </w:rPr>
          <w:t xml:space="preserve"> Multiple Cores on Xbox 360 and Microsoft Windows</w:t>
        </w:r>
      </w:hyperlink>
      <w:r>
        <w:t xml:space="preserve"> article for more information. </w:t>
      </w:r>
    </w:p>
    <w:p w:rsidR="00053C03" w:rsidRDefault="00053C03" w:rsidP="00053C03">
      <w:r>
        <w:rPr>
          <w:rStyle w:val="Emphasis"/>
          <w:rFonts w:ascii="Segoe UI" w:hAnsi="Segoe UI" w:cs="Segoe UI"/>
          <w:color w:val="000000"/>
          <w:sz w:val="19"/>
          <w:szCs w:val="19"/>
        </w:rPr>
        <w:t xml:space="preserve">Both </w:t>
      </w:r>
      <w:proofErr w:type="spellStart"/>
      <w:r>
        <w:rPr>
          <w:rStyle w:val="Emphasis"/>
          <w:rFonts w:ascii="Segoe UI" w:hAnsi="Segoe UI" w:cs="Segoe UI"/>
          <w:color w:val="000000"/>
          <w:sz w:val="19"/>
          <w:szCs w:val="19"/>
        </w:rPr>
        <w:t>SetThreadAffinityMask</w:t>
      </w:r>
      <w:proofErr w:type="spellEnd"/>
      <w:r>
        <w:rPr>
          <w:rStyle w:val="Emphasis"/>
          <w:rFonts w:ascii="Segoe UI" w:hAnsi="Segoe UI" w:cs="Segoe UI"/>
          <w:color w:val="000000"/>
          <w:sz w:val="19"/>
          <w:szCs w:val="19"/>
        </w:rPr>
        <w:t xml:space="preserve"> and </w:t>
      </w:r>
      <w:proofErr w:type="spellStart"/>
      <w:r>
        <w:rPr>
          <w:rStyle w:val="Emphasis"/>
          <w:rFonts w:ascii="Segoe UI" w:hAnsi="Segoe UI" w:cs="Segoe UI"/>
          <w:color w:val="000000"/>
          <w:sz w:val="19"/>
          <w:szCs w:val="19"/>
        </w:rPr>
        <w:t>GetLogicalProcessorInformation</w:t>
      </w:r>
      <w:proofErr w:type="spellEnd"/>
      <w:r>
        <w:rPr>
          <w:rStyle w:val="Emphasis"/>
          <w:rFonts w:ascii="Segoe UI" w:hAnsi="Segoe UI" w:cs="Segoe UI"/>
          <w:color w:val="000000"/>
          <w:sz w:val="19"/>
          <w:szCs w:val="19"/>
        </w:rPr>
        <w:t xml:space="preserve"> are desktop only APIs. Therefore, this sample does not apply to Windows Store apps.</w:t>
      </w:r>
    </w:p>
    <w:bookmarkEnd w:id="0"/>
    <w:p w:rsidR="007F45A2" w:rsidRDefault="007F45A2" w:rsidP="007F45A2">
      <w:pPr>
        <w:pStyle w:val="Heading1"/>
        <w:rPr>
          <w:sz w:val="27"/>
          <w:szCs w:val="27"/>
        </w:rPr>
      </w:pPr>
      <w:r>
        <w:rPr>
          <w:sz w:val="27"/>
          <w:szCs w:val="27"/>
        </w:rPr>
        <w:t>More Information</w:t>
      </w:r>
    </w:p>
    <w:p w:rsidR="007F45A2" w:rsidRDefault="0039267F" w:rsidP="006E2019">
      <w:pPr>
        <w:rPr>
          <w:rFonts w:ascii="Segoe UI" w:hAnsi="Segoe UI" w:cs="Segoe UI"/>
          <w:color w:val="000000"/>
          <w:sz w:val="19"/>
          <w:szCs w:val="19"/>
        </w:rPr>
      </w:pPr>
      <w:hyperlink r:id="rId13" w:history="1">
        <w:r w:rsidR="007F45A2">
          <w:rPr>
            <w:rStyle w:val="Hyperlink"/>
            <w:sz w:val="19"/>
            <w:szCs w:val="19"/>
          </w:rPr>
          <w:t>Where is the DirectX SDK?</w:t>
        </w:r>
      </w:hyperlink>
    </w:p>
    <w:p w:rsidR="007F45A2" w:rsidRDefault="0039267F" w:rsidP="006E2019">
      <w:pPr>
        <w:rPr>
          <w:rFonts w:ascii="Segoe UI" w:hAnsi="Segoe UI" w:cs="Segoe UI"/>
          <w:color w:val="000000"/>
          <w:sz w:val="19"/>
          <w:szCs w:val="19"/>
        </w:rPr>
      </w:pPr>
      <w:hyperlink r:id="rId14"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39267F" w:rsidP="006E2019">
      <w:pPr>
        <w:rPr>
          <w:rFonts w:ascii="Segoe UI" w:hAnsi="Segoe UI" w:cs="Segoe UI"/>
          <w:color w:val="000000"/>
          <w:sz w:val="19"/>
          <w:szCs w:val="19"/>
        </w:rPr>
      </w:pPr>
      <w:hyperlink r:id="rId15" w:history="1">
        <w:r w:rsidR="007F45A2">
          <w:rPr>
            <w:rStyle w:val="Hyperlink"/>
            <w:sz w:val="19"/>
            <w:szCs w:val="19"/>
          </w:rPr>
          <w:t>Games for Windows and DirectX SDK blog</w:t>
        </w:r>
      </w:hyperlink>
    </w:p>
    <w:p w:rsidR="007F45A2" w:rsidRDefault="007F45A2"/>
    <w:sectPr w:rsidR="007F45A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67F" w:rsidRDefault="0039267F" w:rsidP="00A125D6">
      <w:pPr>
        <w:spacing w:after="0" w:line="240" w:lineRule="auto"/>
      </w:pPr>
      <w:r>
        <w:separator/>
      </w:r>
    </w:p>
  </w:endnote>
  <w:endnote w:type="continuationSeparator" w:id="0">
    <w:p w:rsidR="0039267F" w:rsidRDefault="0039267F"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67F" w:rsidRDefault="0039267F" w:rsidP="00A125D6">
      <w:pPr>
        <w:spacing w:after="0" w:line="240" w:lineRule="auto"/>
      </w:pPr>
      <w:r>
        <w:separator/>
      </w:r>
    </w:p>
  </w:footnote>
  <w:footnote w:type="continuationSeparator" w:id="0">
    <w:p w:rsidR="0039267F" w:rsidRDefault="0039267F"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53C03"/>
    <w:rsid w:val="000A2A34"/>
    <w:rsid w:val="002511F5"/>
    <w:rsid w:val="002A5168"/>
    <w:rsid w:val="0039267F"/>
    <w:rsid w:val="00695DF5"/>
    <w:rsid w:val="006E2019"/>
    <w:rsid w:val="007932FA"/>
    <w:rsid w:val="007F45A2"/>
    <w:rsid w:val="00A125D6"/>
    <w:rsid w:val="00A7256A"/>
    <w:rsid w:val="00B71902"/>
    <w:rsid w:val="00CD1758"/>
    <w:rsid w:val="00D152B2"/>
    <w:rsid w:val="00E70334"/>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053C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sChild>
        <w:div w:id="330183188">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s.msdn.com/b/chuckw/archive/2012/03/22/where-is-the-directx-sdk.asp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walbourn/directx-sdk-samples" TargetMode="External"/><Relationship Id="rId12" Type="http://schemas.openxmlformats.org/officeDocument/2006/relationships/hyperlink" Target="http://msdn.microsoft.com/en-us/library/windows/desktop/ee416321.asp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microsoft.com/kb/932370" TargetMode="External"/><Relationship Id="rId5" Type="http://schemas.openxmlformats.org/officeDocument/2006/relationships/footnotes" Target="footnotes.xml"/><Relationship Id="rId15" Type="http://schemas.openxmlformats.org/officeDocument/2006/relationships/hyperlink" Target="http://blogs.msdn.com/b/chuckw/" TargetMode="External"/><Relationship Id="rId23" Type="http://schemas.openxmlformats.org/officeDocument/2006/relationships/theme" Target="theme/theme1.xml"/><Relationship Id="rId10" Type="http://schemas.openxmlformats.org/officeDocument/2006/relationships/hyperlink" Target="http://msdn.microsoft.com/en-us/library/windows/desktop/ms683194.asp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msdn.microsoft.com/en-us/library/windows/desktop/ms686247.aspx" TargetMode="External"/><Relationship Id="rId14" Type="http://schemas.openxmlformats.org/officeDocument/2006/relationships/hyperlink" Target="http://blogs.msdn.com/b/chuckw/archive/2013/07/01/where-is-the-directx-sdk-2013-edition.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2015-06-18T02:07:00Z</dcterms:modified>
</cp:coreProperties>
</file>