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1C" w:rsidRDefault="00FD011C" w:rsidP="00FD011C">
      <w:pPr>
        <w:pStyle w:val="Title"/>
      </w:pPr>
      <w:r>
        <w:t>VarianceShadows11</w:t>
      </w:r>
    </w:p>
    <w:p w:rsidR="006E2019" w:rsidRDefault="00BF5421"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8962F2" w:rsidRPr="008962F2" w:rsidRDefault="00FD011C" w:rsidP="008962F2">
      <w:pPr>
        <w:spacing w:before="100" w:beforeAutospacing="1" w:after="100" w:afterAutospacing="1" w:line="240" w:lineRule="auto"/>
        <w:outlineLvl w:val="1"/>
        <w:rPr>
          <w:rFonts w:ascii="Segoe UI" w:eastAsia="Times New Roman" w:hAnsi="Segoe UI" w:cs="Segoe UI"/>
          <w:b/>
          <w:bCs/>
          <w:color w:val="3A3E43"/>
          <w:sz w:val="23"/>
          <w:szCs w:val="23"/>
        </w:rPr>
      </w:pPr>
      <w:r>
        <w:rPr>
          <w:rFonts w:ascii="Segoe UI" w:hAnsi="Segoe UI" w:cs="Segoe UI"/>
          <w:noProof/>
          <w:color w:val="000000"/>
          <w:sz w:val="19"/>
          <w:szCs w:val="19"/>
        </w:rPr>
        <w:drawing>
          <wp:inline distT="0" distB="0" distL="0" distR="0">
            <wp:extent cx="857250" cy="666750"/>
            <wp:effectExtent l="0" t="0" r="0" b="0"/>
            <wp:docPr id="2" name="Picture 2" descr="https://code.msdn.microsoft.com/site/view/file/96364/1/VarianceShadow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4" descr="https://code.msdn.microsoft.com/site/view/file/96364/1/VarianceShadow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rsidR="00FD011C" w:rsidRPr="00FD011C" w:rsidRDefault="00FD011C" w:rsidP="00FD011C">
      <w:r w:rsidRPr="00FD011C">
        <w:t>VarianceShadows11 demonstrates how to integrate cascaded shadow maps with variance shadow maps.</w:t>
      </w:r>
    </w:p>
    <w:p w:rsidR="00FD011C" w:rsidRPr="00FD011C" w:rsidRDefault="00FD011C" w:rsidP="00FD011C">
      <w:r w:rsidRPr="00FD011C">
        <w:t xml:space="preserve">This sample demonstrates how to use the cascaded shadow map (CSM) algorithm with the variance shadow map (VSM) algorithm. This sample is an extension of the </w:t>
      </w:r>
      <w:r w:rsidRPr="00FD011C">
        <w:rPr>
          <w:i/>
          <w:iCs/>
        </w:rPr>
        <w:t xml:space="preserve">CascadedShadowMaps11 </w:t>
      </w:r>
      <w:r w:rsidRPr="00FD011C">
        <w:t>sample. Percentage closer filtering has been removed and variance shadow maps have been added.</w:t>
      </w:r>
    </w:p>
    <w:p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rsidR="002257D4" w:rsidRDefault="002257D4" w:rsidP="00D84707">
      <w:pPr>
        <w:pStyle w:val="ListParagraph"/>
        <w:numPr>
          <w:ilvl w:val="0"/>
          <w:numId w:val="4"/>
        </w:numPr>
      </w:pPr>
      <w:r w:rsidRPr="002257D4">
        <w:rPr>
          <w:b/>
          <w:bCs/>
        </w:rPr>
        <w:t xml:space="preserve">Shadow </w:t>
      </w:r>
      <w:r w:rsidR="008962F2" w:rsidRPr="002257D4">
        <w:rPr>
          <w:b/>
          <w:bCs/>
        </w:rPr>
        <w:t>Blur</w:t>
      </w:r>
      <w:r w:rsidR="008962F2" w:rsidRPr="008962F2">
        <w:t xml:space="preserve">: This slider determines the size of the blur kernel. </w:t>
      </w:r>
    </w:p>
    <w:p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rsidR="002257D4" w:rsidRPr="002257D4" w:rsidRDefault="002257D4" w:rsidP="00FB402A">
      <w:pPr>
        <w:pStyle w:val="ListParagraph"/>
        <w:numPr>
          <w:ilvl w:val="0"/>
          <w:numId w:val="4"/>
        </w:numPr>
      </w:pPr>
      <w:r>
        <w:rPr>
          <w:b/>
        </w:rPr>
        <w:t>Filter setting:</w:t>
      </w:r>
      <w:r>
        <w:t xml:space="preserve"> This drop-down sets the filtering mode.</w:t>
      </w:r>
    </w:p>
    <w:p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rsidR="008962F2" w:rsidRPr="008962F2" w:rsidRDefault="008962F2" w:rsidP="00FB402A">
      <w:pPr>
        <w:pStyle w:val="ListParagraph"/>
        <w:numPr>
          <w:ilvl w:val="0"/>
          <w:numId w:val="4"/>
        </w:numPr>
      </w:pPr>
      <w:r w:rsidRPr="00FB402A">
        <w:rPr>
          <w:b/>
          <w:bCs/>
        </w:rPr>
        <w:t xml:space="preserve">Fit Light to </w:t>
      </w:r>
      <w:proofErr w:type="spellStart"/>
      <w:r w:rsidRPr="00FB402A">
        <w:rPr>
          <w:b/>
          <w:bCs/>
        </w:rPr>
        <w:t>Texels</w:t>
      </w:r>
      <w:proofErr w:type="spellEnd"/>
      <w:r w:rsidRPr="008962F2">
        <w:t xml:space="preserve">: This technique moves the light in </w:t>
      </w:r>
      <w:proofErr w:type="spellStart"/>
      <w:r w:rsidRPr="008962F2">
        <w:t>texel</w:t>
      </w:r>
      <w:proofErr w:type="spellEnd"/>
      <w:r w:rsidRPr="008962F2">
        <w:t xml:space="preserve">-sized increments. This keeps the </w:t>
      </w:r>
      <w:bookmarkStart w:id="0" w:name="_GoBack"/>
      <w:r w:rsidRPr="008962F2">
        <w:t xml:space="preserve">shadows edges from swimming when the eye-camera moves. </w:t>
      </w:r>
    </w:p>
    <w:bookmarkEnd w:id="0"/>
    <w:p w:rsidR="008962F2" w:rsidRPr="008962F2" w:rsidRDefault="008962F2" w:rsidP="00FB402A">
      <w:pPr>
        <w:pStyle w:val="ListParagraph"/>
        <w:numPr>
          <w:ilvl w:val="0"/>
          <w:numId w:val="4"/>
        </w:numPr>
      </w:pPr>
      <w:r w:rsidRPr="00FB402A">
        <w:rPr>
          <w:b/>
          <w:bCs/>
        </w:rPr>
        <w:lastRenderedPageBreak/>
        <w:t>Fit Scene Dropdown</w:t>
      </w:r>
      <w:r w:rsidRPr="008962F2">
        <w:t xml:space="preserve">: This drop-down allows the user to switch between Fit </w:t>
      </w:r>
      <w:proofErr w:type="spellStart"/>
      <w:r w:rsidRPr="008962F2">
        <w:t>Secne</w:t>
      </w:r>
      <w:proofErr w:type="spellEnd"/>
      <w:r w:rsidRPr="008962F2">
        <w:t xml:space="preserve"> and Fit Cascade. These two options determine how the orthographic projection is calculated. </w:t>
      </w:r>
    </w:p>
    <w:p w:rsidR="008962F2" w:rsidRPr="008962F2" w:rsidRDefault="008962F2" w:rsidP="00FB402A">
      <w:pPr>
        <w:pStyle w:val="ListParagraph"/>
        <w:numPr>
          <w:ilvl w:val="0"/>
          <w:numId w:val="4"/>
        </w:numPr>
      </w:pPr>
      <w:r w:rsidRPr="00FB402A">
        <w:rPr>
          <w:b/>
          <w:bCs/>
        </w:rPr>
        <w:t xml:space="preserve">AABB/Scene </w:t>
      </w:r>
      <w:proofErr w:type="spellStart"/>
      <w:r w:rsidRPr="00FB402A">
        <w:rPr>
          <w:b/>
          <w:bCs/>
        </w:rPr>
        <w:t>NearFar</w:t>
      </w:r>
      <w:proofErr w:type="spellEnd"/>
      <w:r w:rsidRPr="008962F2">
        <w:t xml:space="preserve">: This drop-down allows the user to switch between AABB/Scene </w:t>
      </w:r>
      <w:proofErr w:type="spellStart"/>
      <w:r w:rsidRPr="008962F2">
        <w:t>Near</w:t>
      </w:r>
      <w:r w:rsidR="002257D4">
        <w:t>Far</w:t>
      </w:r>
      <w:proofErr w:type="spellEnd"/>
      <w:r w:rsidR="002257D4">
        <w:t xml:space="preserve">, 0:1 </w:t>
      </w:r>
      <w:proofErr w:type="spellStart"/>
      <w:r w:rsidR="002257D4">
        <w:t>NearFar</w:t>
      </w:r>
      <w:proofErr w:type="spellEnd"/>
      <w:r w:rsidR="002257D4">
        <w:t xml:space="preserve">, and AABB </w:t>
      </w:r>
      <w:proofErr w:type="spellStart"/>
      <w:r w:rsidR="002257D4">
        <w:t>Near</w:t>
      </w:r>
      <w:r w:rsidRPr="008962F2">
        <w:t>Far</w:t>
      </w:r>
      <w:proofErr w:type="spellEnd"/>
      <w:r w:rsidRPr="008962F2">
        <w:t xml:space="preserve">. </w:t>
      </w:r>
    </w:p>
    <w:p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BF5421"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BF5421"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BF5421"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BF5421"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421" w:rsidRDefault="00BF5421" w:rsidP="00A125D6">
      <w:pPr>
        <w:spacing w:after="0" w:line="240" w:lineRule="auto"/>
      </w:pPr>
      <w:r>
        <w:separator/>
      </w:r>
    </w:p>
  </w:endnote>
  <w:endnote w:type="continuationSeparator" w:id="0">
    <w:p w:rsidR="00BF5421" w:rsidRDefault="00BF5421"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421" w:rsidRDefault="00BF5421" w:rsidP="00A125D6">
      <w:pPr>
        <w:spacing w:after="0" w:line="240" w:lineRule="auto"/>
      </w:pPr>
      <w:r>
        <w:separator/>
      </w:r>
    </w:p>
  </w:footnote>
  <w:footnote w:type="continuationSeparator" w:id="0">
    <w:p w:rsidR="00BF5421" w:rsidRDefault="00BF5421"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257D4"/>
    <w:rsid w:val="002511F5"/>
    <w:rsid w:val="002A5168"/>
    <w:rsid w:val="00695DF5"/>
    <w:rsid w:val="006E2019"/>
    <w:rsid w:val="007932FA"/>
    <w:rsid w:val="007F45A2"/>
    <w:rsid w:val="008962F2"/>
    <w:rsid w:val="0099017E"/>
    <w:rsid w:val="00A125D6"/>
    <w:rsid w:val="00B71902"/>
    <w:rsid w:val="00BF5421"/>
    <w:rsid w:val="00CD1758"/>
    <w:rsid w:val="00D152B2"/>
    <w:rsid w:val="00E70334"/>
    <w:rsid w:val="00F5201A"/>
    <w:rsid w:val="00FB402A"/>
    <w:rsid w:val="00FD011C"/>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D0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60540853">
      <w:bodyDiv w:val="1"/>
      <w:marLeft w:val="0"/>
      <w:marRight w:val="0"/>
      <w:marTop w:val="0"/>
      <w:marBottom w:val="0"/>
      <w:divBdr>
        <w:top w:val="none" w:sz="0" w:space="0" w:color="auto"/>
        <w:left w:val="none" w:sz="0" w:space="0" w:color="auto"/>
        <w:bottom w:val="none" w:sz="0" w:space="0" w:color="auto"/>
        <w:right w:val="none" w:sz="0" w:space="0" w:color="auto"/>
      </w:divBdr>
      <w:divsChild>
        <w:div w:id="141901485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2015-06-18T01:37:00Z</dcterms:modified>
</cp:coreProperties>
</file>