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73170D08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73170D0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73170D0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631D86EF" w:rsidR="001D2D71" w:rsidRPr="001367F6" w:rsidRDefault="001D2D71" w:rsidP="73170D08">
            <w:pPr>
              <w:pStyle w:val="f-fieldlabel"/>
              <w:rPr>
                <w:sz w:val="18"/>
                <w:szCs w:val="18"/>
              </w:rPr>
            </w:pPr>
            <w:r w:rsidRPr="73170D08">
              <w:rPr>
                <w:sz w:val="18"/>
                <w:szCs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73170D0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5E2DD6D" w:rsidR="001D2D71" w:rsidRPr="00C03E81" w:rsidRDefault="002E5D3A" w:rsidP="00A27806">
            <w:pPr>
              <w:pStyle w:val="f-fieldquestion"/>
            </w:pPr>
            <w:r>
              <w:t>Jet Thomas Webb (#24502825) &amp; Tamsyn Crangle (#</w:t>
            </w:r>
            <w:r w:rsidR="020F07C6">
              <w:t>24439287)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6E9FF489">
        <w:trPr>
          <w:trHeight w:val="144"/>
        </w:trPr>
        <w:tc>
          <w:tcPr>
            <w:tcW w:w="10097" w:type="dxa"/>
            <w:gridSpan w:val="7"/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49411355" w14:textId="16D12F0E" w:rsidR="00EE1BE5" w:rsidRPr="00EA6366" w:rsidRDefault="00430006" w:rsidP="00922028">
            <w:pPr>
              <w:pStyle w:val="f-fieldlabel"/>
            </w:pPr>
            <w:r>
              <w:t>Picking</w:t>
            </w:r>
            <w:r w:rsidR="00057577">
              <w:t xml:space="preserve">, </w:t>
            </w:r>
            <w:r>
              <w:t>cutting</w:t>
            </w:r>
            <w:r w:rsidR="00057577">
              <w:t>, and juicing</w:t>
            </w:r>
            <w:r>
              <w:t xml:space="preserve"> a lemon using a KINOVALink6</w:t>
            </w:r>
            <w:r w:rsidR="00BA3ABB">
              <w:t xml:space="preserve"> and a</w:t>
            </w:r>
            <w:r w:rsidR="00A128D5">
              <w:t xml:space="preserve"> </w:t>
            </w:r>
            <w:r w:rsidR="002D28F5" w:rsidRPr="002D28F5">
              <w:rPr>
                <w:i/>
                <w:iCs/>
              </w:rPr>
              <w:t>Cyton 300e</w:t>
            </w:r>
            <w:r w:rsidR="00EA6366">
              <w:rPr>
                <w:i/>
                <w:iCs/>
              </w:rPr>
              <w:t xml:space="preserve">. </w:t>
            </w:r>
            <w:r w:rsidR="00EA6366">
              <w:t xml:space="preserve">With usage of a knife and </w:t>
            </w:r>
            <w:r w:rsidR="00A77B71">
              <w:t xml:space="preserve">mounted lemon </w:t>
            </w:r>
            <w:r w:rsidR="00E05DF1">
              <w:t xml:space="preserve">juicer. </w:t>
            </w:r>
            <w:r w:rsidR="001D30AD">
              <w:t>One whole lemon will be cut and juiced</w:t>
            </w:r>
            <w:r w:rsidR="00BC335B">
              <w:t xml:space="preserve"> which will release </w:t>
            </w:r>
            <w:r w:rsidR="005B3D51">
              <w:t>highly acidic lemon juice into a cup.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D11160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D11160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D11160">
              <w:rPr>
                <w:highlight w:val="yellow"/>
              </w:rPr>
              <w:t>Moving parts</w:t>
            </w:r>
            <w:r w:rsidR="00296C72" w:rsidRPr="00D11160">
              <w:rPr>
                <w:highlight w:val="yellow"/>
              </w:rPr>
              <w:t xml:space="preserve"> </w:t>
            </w:r>
            <w:r w:rsidRPr="00D11160">
              <w:rPr>
                <w:highlight w:val="yellow"/>
              </w:rPr>
              <w:t>(Crushing</w:t>
            </w:r>
            <w:r w:rsidR="00296C72" w:rsidRPr="00D11160">
              <w:rPr>
                <w:highlight w:val="yellow"/>
              </w:rPr>
              <w:t>,friction,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</w:t>
            </w:r>
            <w:r w:rsidRPr="00D11160">
              <w:t>/</w:t>
            </w:r>
            <w:r w:rsidRPr="00D11160">
              <w:rPr>
                <w:highlight w:val="yellow"/>
              </w:rPr>
              <w:t>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0272B8C4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6D4FD8B2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4A0C8CF">
              <w:rPr>
                <w:highlight w:val="yellow"/>
              </w:rPr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fungi/bact/viruses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478AEE21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23709F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3709F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23709F">
              <w:rPr>
                <w:highlight w:val="yellow"/>
              </w:rPr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82005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82005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219B96BF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3F0E7F43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876A9D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76A9D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23709F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3709F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23709F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3709F">
              <w:rPr>
                <w:highlight w:val="yellow"/>
              </w:rPr>
              <w:t>Eye wash station</w:t>
            </w:r>
          </w:p>
          <w:p w14:paraId="4002D30A" w14:textId="75C70F6D" w:rsidR="00A363E2" w:rsidRPr="0023709F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3709F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234E9545" w14:textId="058BC5FA" w:rsidR="00502741" w:rsidRPr="009B30E9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68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564708A7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7B9FA7E4" wp14:editId="3F70C226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2ADF43" id="Oval 16" o:spid="_x0000_s1026" style="position:absolute;margin-left:327.25pt;margin-top:71.65pt;width:22.5pt;height:19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4AC077ED">
                    <v:oval id="Oval 18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25A56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2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3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1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4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0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59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7966F73D" w:rsidR="00502741" w:rsidRPr="00D17DD2" w:rsidRDefault="00932BF7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70" behindDoc="0" locked="0" layoutInCell="1" allowOverlap="1" wp14:anchorId="723655AC" wp14:editId="239FB4CE">
                  <wp:simplePos x="0" y="0"/>
                  <wp:positionH relativeFrom="column">
                    <wp:posOffset>2177415</wp:posOffset>
                  </wp:positionH>
                  <wp:positionV relativeFrom="paragraph">
                    <wp:posOffset>-55245</wp:posOffset>
                  </wp:positionV>
                  <wp:extent cx="266700" cy="251460"/>
                  <wp:effectExtent l="0" t="0" r="0" b="0"/>
                  <wp:wrapNone/>
                  <wp:docPr id="168349622" name="Picture 168349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69" behindDoc="0" locked="0" layoutInCell="1" allowOverlap="1" wp14:anchorId="27F2A831" wp14:editId="596EB896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-48895</wp:posOffset>
                  </wp:positionV>
                  <wp:extent cx="266700" cy="251460"/>
                  <wp:effectExtent l="0" t="0" r="0" b="0"/>
                  <wp:wrapNone/>
                  <wp:docPr id="379150345" name="Picture 379150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2648EF07">
                    <v:oval id="Oval 15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1B44F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303884C">
                    <v:oval id="Oval 17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14CCC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39CC4B21">
                    <v:oval id="Oval 19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3913B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B98978E">
                    <v:oval id="Oval 20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6139D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0FEB1CA8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243C731" wp14:editId="3CFB0D8C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9B1E64" id="Oval 25" o:spid="_x0000_s1026" style="position:absolute;margin-left:20.85pt;margin-top:71pt;width:22.5pt;height:19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7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5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9B70504" w:rsidR="00FC051E" w:rsidRDefault="00932BF7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71" behindDoc="0" locked="0" layoutInCell="1" allowOverlap="1" wp14:anchorId="1235CA8D" wp14:editId="26E80355">
                  <wp:simplePos x="0" y="0"/>
                  <wp:positionH relativeFrom="column">
                    <wp:posOffset>1212215</wp:posOffset>
                  </wp:positionH>
                  <wp:positionV relativeFrom="paragraph">
                    <wp:posOffset>-64135</wp:posOffset>
                  </wp:positionV>
                  <wp:extent cx="266700" cy="251460"/>
                  <wp:effectExtent l="0" t="0" r="0" b="0"/>
                  <wp:wrapNone/>
                  <wp:docPr id="1610474098" name="Picture 1610474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998943C">
                    <v:oval id="Oval 23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1BDF1E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7476DD73">
                    <v:oval id="Oval 24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59CC18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5A05A12B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0" behindDoc="0" locked="0" layoutInCell="1" allowOverlap="1" wp14:anchorId="00F2B66D" wp14:editId="0BFCFBE3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2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1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2504C6BD" w:rsidR="009B30E9" w:rsidRDefault="00932BF7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72" behindDoc="0" locked="0" layoutInCell="1" allowOverlap="1" wp14:anchorId="7C9FD7F3" wp14:editId="6541871E">
                  <wp:simplePos x="0" y="0"/>
                  <wp:positionH relativeFrom="column">
                    <wp:posOffset>2745740</wp:posOffset>
                  </wp:positionH>
                  <wp:positionV relativeFrom="paragraph">
                    <wp:posOffset>-53340</wp:posOffset>
                  </wp:positionV>
                  <wp:extent cx="266700" cy="251460"/>
                  <wp:effectExtent l="0" t="0" r="0" b="0"/>
                  <wp:wrapNone/>
                  <wp:docPr id="636223573" name="Picture 636223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729BAFE7">
                    <v:oval id="Oval 39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32DE7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241BAE94">
                    <v:oval id="Oval 38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14E59A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1BB420B9">
                    <v:oval id="Oval 34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6BCC9A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255717" w:rsidRPr="00C03E81" w14:paraId="45BB9EBC" w14:textId="77777777" w:rsidTr="3EBC70CA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255717" w:rsidRPr="00F33903" w14:paraId="4CD202EA" w14:textId="77777777" w:rsidTr="3EBC70CA">
        <w:trPr>
          <w:trHeight w:val="553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7F0345DA" w:rsidR="00511432" w:rsidRDefault="006B35A3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>Check the surrounding working area to ensure that there are no foreign objects within either robot arms range of motion</w:t>
            </w:r>
            <w:r w:rsidR="00875F3B">
              <w:rPr>
                <w:bCs/>
              </w:rPr>
              <w:t>.</w:t>
            </w:r>
          </w:p>
          <w:p w14:paraId="29D22C89" w14:textId="437531B9" w:rsidR="00875F3B" w:rsidRDefault="00875F3B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 xml:space="preserve">Ensure the other nearby people </w:t>
            </w:r>
            <w:r w:rsidR="00EE141E">
              <w:rPr>
                <w:bCs/>
              </w:rPr>
              <w:t>have acknowledged that</w:t>
            </w:r>
            <w:r w:rsidR="007C43FC">
              <w:rPr>
                <w:bCs/>
              </w:rPr>
              <w:t xml:space="preserve"> you are going to be operating a robot </w:t>
            </w:r>
            <w:r w:rsidR="007321AA">
              <w:rPr>
                <w:bCs/>
              </w:rPr>
              <w:t xml:space="preserve">and are not within the </w:t>
            </w:r>
            <w:r w:rsidR="0FFF00D4">
              <w:t>robot's</w:t>
            </w:r>
            <w:r w:rsidR="007321AA">
              <w:rPr>
                <w:bCs/>
              </w:rPr>
              <w:t xml:space="preserve"> range of motion. </w:t>
            </w:r>
          </w:p>
          <w:p w14:paraId="43432F51" w14:textId="368C5771" w:rsidR="00047B25" w:rsidRDefault="007321AA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 xml:space="preserve">Ensure the robot cabling is tidy and not a trip hazard or at risk of being unplugged accidentally. </w:t>
            </w:r>
          </w:p>
          <w:p w14:paraId="339B5306" w14:textId="2BEFDB17" w:rsidR="00047B25" w:rsidRDefault="001F3745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>Run simulations within M</w:t>
            </w:r>
            <w:r w:rsidR="005072A6">
              <w:rPr>
                <w:bCs/>
              </w:rPr>
              <w:t xml:space="preserve">ATLAB to ensure </w:t>
            </w:r>
            <w:r w:rsidR="00967EEB">
              <w:rPr>
                <w:bCs/>
              </w:rPr>
              <w:t xml:space="preserve">no </w:t>
            </w:r>
            <w:r w:rsidR="00D41D5B">
              <w:rPr>
                <w:bCs/>
              </w:rPr>
              <w:t>dangerous</w:t>
            </w:r>
            <w:r w:rsidR="00F04C22">
              <w:rPr>
                <w:bCs/>
              </w:rPr>
              <w:t xml:space="preserve"> toolpaths are generated.</w:t>
            </w:r>
          </w:p>
          <w:p w14:paraId="25A6A698" w14:textId="06853E60" w:rsidR="00E34725" w:rsidRPr="00047B25" w:rsidRDefault="0053057C" w:rsidP="3C15AE52">
            <w:pPr>
              <w:pStyle w:val="f-instructionnote"/>
              <w:numPr>
                <w:ilvl w:val="0"/>
                <w:numId w:val="42"/>
              </w:numPr>
            </w:pPr>
            <w:r>
              <w:rPr>
                <w:bCs/>
              </w:rPr>
              <w:t>Ensure robots are in good condition</w:t>
            </w:r>
            <w:r w:rsidR="19D053FC">
              <w:t>, check electrical tags and robot exterior.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F3C6D60" w14:textId="77777777" w:rsidR="000E55FA" w:rsidRDefault="000E55FA" w:rsidP="000E55FA">
            <w:pPr>
              <w:pStyle w:val="f-instructionnote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Remove sheath from knife</w:t>
            </w:r>
          </w:p>
          <w:p w14:paraId="7395F712" w14:textId="50EFB91B" w:rsidR="00047B25" w:rsidRDefault="00FF4CEE" w:rsidP="000E55FA">
            <w:pPr>
              <w:pStyle w:val="f-instructionnote"/>
              <w:numPr>
                <w:ilvl w:val="0"/>
                <w:numId w:val="40"/>
              </w:numPr>
            </w:pPr>
            <w:r>
              <w:t xml:space="preserve">Connect </w:t>
            </w:r>
            <w:r w:rsidR="00454566">
              <w:t>laptop to robots</w:t>
            </w:r>
          </w:p>
          <w:p w14:paraId="01AE4E74" w14:textId="5F5193BD" w:rsidR="00047B25" w:rsidRDefault="00454566" w:rsidP="000E55FA">
            <w:pPr>
              <w:pStyle w:val="f-instructionnote"/>
              <w:numPr>
                <w:ilvl w:val="0"/>
                <w:numId w:val="40"/>
              </w:numPr>
            </w:pPr>
            <w:r>
              <w:t>Upload code from within MATLAB to both robots</w:t>
            </w:r>
          </w:p>
          <w:p w14:paraId="555B2E36" w14:textId="36EB10A7" w:rsidR="00454566" w:rsidRDefault="002478F8" w:rsidP="000E55FA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</w:t>
            </w:r>
            <w:r w:rsidR="00A12F2D">
              <w:t>robot operations</w:t>
            </w:r>
          </w:p>
          <w:p w14:paraId="7D7ED5C5" w14:textId="6250E7E4" w:rsidR="00047B25" w:rsidRDefault="00A12F2D" w:rsidP="00A12F2D">
            <w:pPr>
              <w:pStyle w:val="f-instructionnote"/>
              <w:numPr>
                <w:ilvl w:val="1"/>
                <w:numId w:val="40"/>
              </w:numPr>
            </w:pPr>
            <w:r>
              <w:t>Pick up lemon</w:t>
            </w:r>
          </w:p>
          <w:p w14:paraId="3E641C72" w14:textId="64E8AAD0" w:rsidR="00A12F2D" w:rsidRDefault="00D26814" w:rsidP="00A12F2D">
            <w:pPr>
              <w:pStyle w:val="f-instructionnote"/>
              <w:numPr>
                <w:ilvl w:val="1"/>
                <w:numId w:val="40"/>
              </w:numPr>
            </w:pPr>
            <w:r>
              <w:t>Cut lemon</w:t>
            </w:r>
          </w:p>
          <w:p w14:paraId="59C99366" w14:textId="591D3794" w:rsidR="00D26814" w:rsidRDefault="003C253D" w:rsidP="00A12F2D">
            <w:pPr>
              <w:pStyle w:val="f-instructionnote"/>
              <w:numPr>
                <w:ilvl w:val="1"/>
                <w:numId w:val="40"/>
              </w:numPr>
            </w:pPr>
            <w:r>
              <w:t>Juice lemon</w:t>
            </w:r>
          </w:p>
          <w:p w14:paraId="01A646E0" w14:textId="7203EB1F" w:rsidR="003C253D" w:rsidRDefault="00331F39" w:rsidP="00331F39">
            <w:pPr>
              <w:pStyle w:val="f-instructionnote"/>
              <w:numPr>
                <w:ilvl w:val="1"/>
                <w:numId w:val="40"/>
              </w:numPr>
            </w:pPr>
            <w:r>
              <w:t>Drop</w:t>
            </w:r>
            <w:r w:rsidR="003C253D">
              <w:t xml:space="preserve"> remaining lemon in bin</w:t>
            </w:r>
          </w:p>
          <w:p w14:paraId="7CAE0644" w14:textId="601CC79F" w:rsidR="007A4902" w:rsidRDefault="007A4902" w:rsidP="00A12F2D">
            <w:pPr>
              <w:pStyle w:val="f-instructionnote"/>
              <w:numPr>
                <w:ilvl w:val="1"/>
                <w:numId w:val="40"/>
              </w:numPr>
            </w:pPr>
            <w:r>
              <w:t>Return to start position</w:t>
            </w:r>
          </w:p>
          <w:p w14:paraId="5D3A0774" w14:textId="7F145A68" w:rsidR="00047B25" w:rsidRDefault="001035ED" w:rsidP="000E55FA">
            <w:pPr>
              <w:pStyle w:val="f-instructionnote"/>
              <w:numPr>
                <w:ilvl w:val="0"/>
                <w:numId w:val="40"/>
              </w:numPr>
            </w:pPr>
            <w:r>
              <w:t>Dis</w:t>
            </w:r>
            <w:r w:rsidR="00FC7A52">
              <w:t>able robot</w:t>
            </w:r>
          </w:p>
          <w:p w14:paraId="00689134" w14:textId="2D4D070D" w:rsidR="00FC7A52" w:rsidRDefault="00FC7A52" w:rsidP="000E55FA">
            <w:pPr>
              <w:pStyle w:val="f-instructionnote"/>
              <w:numPr>
                <w:ilvl w:val="0"/>
                <w:numId w:val="40"/>
              </w:numPr>
            </w:pPr>
            <w:r>
              <w:t>S</w:t>
            </w:r>
            <w:r w:rsidR="00EF68EC">
              <w:t>heath knife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3EBC70CA">
            <w:pPr>
              <w:pStyle w:val="f-instructionnote"/>
              <w:numPr>
                <w:ilvl w:val="0"/>
                <w:numId w:val="44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3EBC70CA">
            <w:pPr>
              <w:pStyle w:val="f-instructionnote"/>
              <w:numPr>
                <w:ilvl w:val="0"/>
                <w:numId w:val="44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4DF7259F" w:rsidR="00047B25" w:rsidRDefault="24211DD9" w:rsidP="4E3A6137">
            <w:pPr>
              <w:pStyle w:val="f-instructionnote"/>
              <w:numPr>
                <w:ilvl w:val="0"/>
                <w:numId w:val="43"/>
              </w:numPr>
            </w:pPr>
            <w:r>
              <w:t xml:space="preserve"> </w:t>
            </w:r>
            <w:r w:rsidR="32A8CE1C">
              <w:t>UTS Mechatronics Lab induction.</w:t>
            </w:r>
          </w:p>
          <w:p w14:paraId="5018D529" w14:textId="11BB2507" w:rsidR="00047B25" w:rsidRDefault="00047B25" w:rsidP="4E3A6137">
            <w:pPr>
              <w:pStyle w:val="f-instructionnote"/>
              <w:numPr>
                <w:ilvl w:val="0"/>
                <w:numId w:val="43"/>
              </w:numPr>
            </w:pPr>
            <w:r>
              <w:t xml:space="preserve"> </w:t>
            </w:r>
            <w:r w:rsidR="165AE27C">
              <w:t>Robot operation guides.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44D57885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10F4D8C4">
                    <v:line id="Straight Connector 40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0.9pt,7.55pt" to="150.15pt,8.3pt" w14:anchorId="2EF3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77192">
              <w:rPr>
                <w:b/>
              </w:rPr>
              <w:t>Jet Webb &amp; tamsyn crangle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501DA5CC">
                    <v:line id="Straight Connector 41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1.2pt,9.55pt" to="150.45pt,10.3pt" w14:anchorId="20AF1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087A8485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33A0742C">
                    <v:line id="Straight Connector 42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28.1pt,7.2pt" to="132.35pt,7.95pt" w14:anchorId="4DB7B5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E77192">
              <w:rPr>
                <w:b/>
              </w:rPr>
              <w:t>8/10/2023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00AC5DA">
                    <v:line id="Straight Connector 43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65.6pt,6.8pt" to="142.1pt,6.8pt" w14:anchorId="0228E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B8391" w14:textId="77777777" w:rsidR="00861910" w:rsidRDefault="00861910" w:rsidP="003E52C2">
      <w:r>
        <w:separator/>
      </w:r>
    </w:p>
  </w:endnote>
  <w:endnote w:type="continuationSeparator" w:id="0">
    <w:p w14:paraId="5E78D10D" w14:textId="77777777" w:rsidR="00861910" w:rsidRDefault="00861910" w:rsidP="003E52C2">
      <w:r>
        <w:continuationSeparator/>
      </w:r>
    </w:p>
  </w:endnote>
  <w:endnote w:type="continuationNotice" w:id="1">
    <w:p w14:paraId="70A01339" w14:textId="77777777" w:rsidR="00861910" w:rsidRDefault="00861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6167D" w14:textId="77777777" w:rsidR="00861910" w:rsidRDefault="00861910" w:rsidP="003E52C2">
      <w:r>
        <w:separator/>
      </w:r>
    </w:p>
  </w:footnote>
  <w:footnote w:type="continuationSeparator" w:id="0">
    <w:p w14:paraId="25B6EFEE" w14:textId="77777777" w:rsidR="00861910" w:rsidRDefault="00861910" w:rsidP="003E52C2">
      <w:r>
        <w:continuationSeparator/>
      </w:r>
    </w:p>
  </w:footnote>
  <w:footnote w:type="continuationNotice" w:id="1">
    <w:p w14:paraId="2A458394" w14:textId="77777777" w:rsidR="00861910" w:rsidRDefault="00861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87A5B"/>
    <w:multiLevelType w:val="hybridMultilevel"/>
    <w:tmpl w:val="FFFFFFFF"/>
    <w:lvl w:ilvl="0" w:tplc="45F67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A7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44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E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A5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84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01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0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A2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E5CDD"/>
    <w:multiLevelType w:val="hybridMultilevel"/>
    <w:tmpl w:val="FFFFFFFF"/>
    <w:lvl w:ilvl="0" w:tplc="59126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0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F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81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8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C6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C0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AA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8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DC449"/>
    <w:multiLevelType w:val="hybridMultilevel"/>
    <w:tmpl w:val="FFFFFFFF"/>
    <w:lvl w:ilvl="0" w:tplc="44C6E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E7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8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60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8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E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68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29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81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530563">
    <w:abstractNumId w:val="0"/>
  </w:num>
  <w:num w:numId="2" w16cid:durableId="319500704">
    <w:abstractNumId w:val="16"/>
  </w:num>
  <w:num w:numId="3" w16cid:durableId="630015501">
    <w:abstractNumId w:val="39"/>
  </w:num>
  <w:num w:numId="4" w16cid:durableId="538587153">
    <w:abstractNumId w:val="25"/>
  </w:num>
  <w:num w:numId="5" w16cid:durableId="44837245">
    <w:abstractNumId w:val="23"/>
  </w:num>
  <w:num w:numId="6" w16cid:durableId="346174379">
    <w:abstractNumId w:val="3"/>
  </w:num>
  <w:num w:numId="7" w16cid:durableId="1016007458">
    <w:abstractNumId w:val="10"/>
  </w:num>
  <w:num w:numId="8" w16cid:durableId="1048604886">
    <w:abstractNumId w:val="26"/>
  </w:num>
  <w:num w:numId="9" w16cid:durableId="471215887">
    <w:abstractNumId w:val="4"/>
  </w:num>
  <w:num w:numId="10" w16cid:durableId="272252485">
    <w:abstractNumId w:val="20"/>
  </w:num>
  <w:num w:numId="11" w16cid:durableId="351147555">
    <w:abstractNumId w:val="1"/>
  </w:num>
  <w:num w:numId="12" w16cid:durableId="204217882">
    <w:abstractNumId w:val="11"/>
  </w:num>
  <w:num w:numId="13" w16cid:durableId="1244993701">
    <w:abstractNumId w:val="5"/>
  </w:num>
  <w:num w:numId="14" w16cid:durableId="652757171">
    <w:abstractNumId w:val="35"/>
  </w:num>
  <w:num w:numId="15" w16cid:durableId="1070225348">
    <w:abstractNumId w:val="22"/>
  </w:num>
  <w:num w:numId="16" w16cid:durableId="1735660629">
    <w:abstractNumId w:val="6"/>
  </w:num>
  <w:num w:numId="17" w16cid:durableId="1544756208">
    <w:abstractNumId w:val="33"/>
  </w:num>
  <w:num w:numId="18" w16cid:durableId="681660911">
    <w:abstractNumId w:val="41"/>
  </w:num>
  <w:num w:numId="19" w16cid:durableId="851382520">
    <w:abstractNumId w:val="18"/>
  </w:num>
  <w:num w:numId="20" w16cid:durableId="726611165">
    <w:abstractNumId w:val="8"/>
  </w:num>
  <w:num w:numId="21" w16cid:durableId="97606685">
    <w:abstractNumId w:val="42"/>
  </w:num>
  <w:num w:numId="22" w16cid:durableId="1715419779">
    <w:abstractNumId w:val="14"/>
  </w:num>
  <w:num w:numId="23" w16cid:durableId="1740013417">
    <w:abstractNumId w:val="12"/>
  </w:num>
  <w:num w:numId="24" w16cid:durableId="1641305870">
    <w:abstractNumId w:val="13"/>
  </w:num>
  <w:num w:numId="25" w16cid:durableId="3173183">
    <w:abstractNumId w:val="30"/>
  </w:num>
  <w:num w:numId="26" w16cid:durableId="911278411">
    <w:abstractNumId w:val="7"/>
  </w:num>
  <w:num w:numId="27" w16cid:durableId="458492465">
    <w:abstractNumId w:val="9"/>
  </w:num>
  <w:num w:numId="28" w16cid:durableId="744953815">
    <w:abstractNumId w:val="40"/>
  </w:num>
  <w:num w:numId="29" w16cid:durableId="418645239">
    <w:abstractNumId w:val="19"/>
  </w:num>
  <w:num w:numId="30" w16cid:durableId="65416106">
    <w:abstractNumId w:val="38"/>
  </w:num>
  <w:num w:numId="31" w16cid:durableId="1162235578">
    <w:abstractNumId w:val="2"/>
  </w:num>
  <w:num w:numId="32" w16cid:durableId="722800775">
    <w:abstractNumId w:val="43"/>
  </w:num>
  <w:num w:numId="33" w16cid:durableId="177695127">
    <w:abstractNumId w:val="27"/>
  </w:num>
  <w:num w:numId="34" w16cid:durableId="2007203490">
    <w:abstractNumId w:val="34"/>
  </w:num>
  <w:num w:numId="35" w16cid:durableId="1840995341">
    <w:abstractNumId w:val="37"/>
  </w:num>
  <w:num w:numId="36" w16cid:durableId="297224350">
    <w:abstractNumId w:val="31"/>
  </w:num>
  <w:num w:numId="37" w16cid:durableId="1039628402">
    <w:abstractNumId w:val="21"/>
  </w:num>
  <w:num w:numId="38" w16cid:durableId="1243686883">
    <w:abstractNumId w:val="36"/>
  </w:num>
  <w:num w:numId="39" w16cid:durableId="1677032840">
    <w:abstractNumId w:val="29"/>
  </w:num>
  <w:num w:numId="40" w16cid:durableId="1919245629">
    <w:abstractNumId w:val="28"/>
  </w:num>
  <w:num w:numId="41" w16cid:durableId="506597238">
    <w:abstractNumId w:val="24"/>
  </w:num>
  <w:num w:numId="42" w16cid:durableId="335615555">
    <w:abstractNumId w:val="15"/>
  </w:num>
  <w:num w:numId="43" w16cid:durableId="452216621">
    <w:abstractNumId w:val="17"/>
  </w:num>
  <w:num w:numId="44" w16cid:durableId="10532363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0A70"/>
    <w:rsid w:val="00047B25"/>
    <w:rsid w:val="0005727F"/>
    <w:rsid w:val="00057577"/>
    <w:rsid w:val="0006519B"/>
    <w:rsid w:val="000675DB"/>
    <w:rsid w:val="00082005"/>
    <w:rsid w:val="00090ECC"/>
    <w:rsid w:val="0009131B"/>
    <w:rsid w:val="00095418"/>
    <w:rsid w:val="000A0CFE"/>
    <w:rsid w:val="000B45F7"/>
    <w:rsid w:val="000C6A78"/>
    <w:rsid w:val="000C6EB0"/>
    <w:rsid w:val="000D3483"/>
    <w:rsid w:val="000D43AF"/>
    <w:rsid w:val="000E55FA"/>
    <w:rsid w:val="000E66D7"/>
    <w:rsid w:val="001035ED"/>
    <w:rsid w:val="00117B18"/>
    <w:rsid w:val="00117D32"/>
    <w:rsid w:val="001203A3"/>
    <w:rsid w:val="001367F6"/>
    <w:rsid w:val="00147A47"/>
    <w:rsid w:val="00152889"/>
    <w:rsid w:val="001612AE"/>
    <w:rsid w:val="001678B6"/>
    <w:rsid w:val="00170434"/>
    <w:rsid w:val="00191063"/>
    <w:rsid w:val="00194356"/>
    <w:rsid w:val="001A58E8"/>
    <w:rsid w:val="001B7A97"/>
    <w:rsid w:val="001C3CC2"/>
    <w:rsid w:val="001D174A"/>
    <w:rsid w:val="001D2D71"/>
    <w:rsid w:val="001D30AD"/>
    <w:rsid w:val="001F3745"/>
    <w:rsid w:val="00216FB6"/>
    <w:rsid w:val="00217FD9"/>
    <w:rsid w:val="00231346"/>
    <w:rsid w:val="0023709F"/>
    <w:rsid w:val="00237392"/>
    <w:rsid w:val="002478F8"/>
    <w:rsid w:val="00255717"/>
    <w:rsid w:val="00257EDC"/>
    <w:rsid w:val="00264FC6"/>
    <w:rsid w:val="00271875"/>
    <w:rsid w:val="0029413B"/>
    <w:rsid w:val="00296C72"/>
    <w:rsid w:val="00296E78"/>
    <w:rsid w:val="002B6CF9"/>
    <w:rsid w:val="002C61D8"/>
    <w:rsid w:val="002D28F5"/>
    <w:rsid w:val="002E5D3A"/>
    <w:rsid w:val="002F1583"/>
    <w:rsid w:val="002F25BB"/>
    <w:rsid w:val="003045CD"/>
    <w:rsid w:val="0031067F"/>
    <w:rsid w:val="00312E0D"/>
    <w:rsid w:val="00313685"/>
    <w:rsid w:val="00324967"/>
    <w:rsid w:val="00324DFD"/>
    <w:rsid w:val="00331F39"/>
    <w:rsid w:val="003358D4"/>
    <w:rsid w:val="00337A0D"/>
    <w:rsid w:val="00361407"/>
    <w:rsid w:val="003722D6"/>
    <w:rsid w:val="00386ABD"/>
    <w:rsid w:val="00394C12"/>
    <w:rsid w:val="003B21C4"/>
    <w:rsid w:val="003C253D"/>
    <w:rsid w:val="003E52C2"/>
    <w:rsid w:val="003F5997"/>
    <w:rsid w:val="003F59DE"/>
    <w:rsid w:val="00420489"/>
    <w:rsid w:val="00430006"/>
    <w:rsid w:val="00435C1E"/>
    <w:rsid w:val="00445E3B"/>
    <w:rsid w:val="004507F9"/>
    <w:rsid w:val="00454566"/>
    <w:rsid w:val="00460D85"/>
    <w:rsid w:val="00486AE4"/>
    <w:rsid w:val="004879C6"/>
    <w:rsid w:val="004A1D94"/>
    <w:rsid w:val="004B4114"/>
    <w:rsid w:val="004B6E2A"/>
    <w:rsid w:val="004F1D0F"/>
    <w:rsid w:val="004F7CB5"/>
    <w:rsid w:val="004F7E6A"/>
    <w:rsid w:val="0050114D"/>
    <w:rsid w:val="00502741"/>
    <w:rsid w:val="005072A6"/>
    <w:rsid w:val="00510357"/>
    <w:rsid w:val="00511432"/>
    <w:rsid w:val="00511E6C"/>
    <w:rsid w:val="00512EEB"/>
    <w:rsid w:val="0051599B"/>
    <w:rsid w:val="00522BAC"/>
    <w:rsid w:val="00524B7A"/>
    <w:rsid w:val="0053057C"/>
    <w:rsid w:val="00544144"/>
    <w:rsid w:val="00556A3C"/>
    <w:rsid w:val="0056044D"/>
    <w:rsid w:val="005627FD"/>
    <w:rsid w:val="005661F0"/>
    <w:rsid w:val="0058277E"/>
    <w:rsid w:val="00583D18"/>
    <w:rsid w:val="005A0483"/>
    <w:rsid w:val="005A3930"/>
    <w:rsid w:val="005B10DC"/>
    <w:rsid w:val="005B3D51"/>
    <w:rsid w:val="005B3DD0"/>
    <w:rsid w:val="005D78C5"/>
    <w:rsid w:val="005F1296"/>
    <w:rsid w:val="006214E0"/>
    <w:rsid w:val="00631C33"/>
    <w:rsid w:val="00650923"/>
    <w:rsid w:val="006549FB"/>
    <w:rsid w:val="006571B6"/>
    <w:rsid w:val="00665AA8"/>
    <w:rsid w:val="00672DB1"/>
    <w:rsid w:val="00673D8B"/>
    <w:rsid w:val="00677F8A"/>
    <w:rsid w:val="00683E7B"/>
    <w:rsid w:val="00690E28"/>
    <w:rsid w:val="006A04E5"/>
    <w:rsid w:val="006B35A3"/>
    <w:rsid w:val="006C65A0"/>
    <w:rsid w:val="006C7F97"/>
    <w:rsid w:val="006D7000"/>
    <w:rsid w:val="006E1D7D"/>
    <w:rsid w:val="00721232"/>
    <w:rsid w:val="0072710A"/>
    <w:rsid w:val="007321AA"/>
    <w:rsid w:val="00737AB2"/>
    <w:rsid w:val="00752A91"/>
    <w:rsid w:val="00762C77"/>
    <w:rsid w:val="0078411F"/>
    <w:rsid w:val="00786054"/>
    <w:rsid w:val="00797257"/>
    <w:rsid w:val="007A4902"/>
    <w:rsid w:val="007A4AE1"/>
    <w:rsid w:val="007C3B07"/>
    <w:rsid w:val="007C41CA"/>
    <w:rsid w:val="007C43FC"/>
    <w:rsid w:val="007C72FD"/>
    <w:rsid w:val="007D1AA6"/>
    <w:rsid w:val="007D6F0D"/>
    <w:rsid w:val="007F6D8F"/>
    <w:rsid w:val="00840A5F"/>
    <w:rsid w:val="0084275B"/>
    <w:rsid w:val="00844306"/>
    <w:rsid w:val="00861910"/>
    <w:rsid w:val="00871E3B"/>
    <w:rsid w:val="00875F3B"/>
    <w:rsid w:val="00876A9D"/>
    <w:rsid w:val="0089101F"/>
    <w:rsid w:val="008A357A"/>
    <w:rsid w:val="008B4C93"/>
    <w:rsid w:val="008C5A6E"/>
    <w:rsid w:val="008D4685"/>
    <w:rsid w:val="008F252B"/>
    <w:rsid w:val="008F367E"/>
    <w:rsid w:val="0091683C"/>
    <w:rsid w:val="00922028"/>
    <w:rsid w:val="0093241F"/>
    <w:rsid w:val="00932BF7"/>
    <w:rsid w:val="00940ABA"/>
    <w:rsid w:val="0094256D"/>
    <w:rsid w:val="00967EEB"/>
    <w:rsid w:val="0097739B"/>
    <w:rsid w:val="009956E8"/>
    <w:rsid w:val="00997498"/>
    <w:rsid w:val="009A02AE"/>
    <w:rsid w:val="009B30E9"/>
    <w:rsid w:val="009E04AE"/>
    <w:rsid w:val="00A128D5"/>
    <w:rsid w:val="00A12F2D"/>
    <w:rsid w:val="00A26193"/>
    <w:rsid w:val="00A27806"/>
    <w:rsid w:val="00A27A48"/>
    <w:rsid w:val="00A363E2"/>
    <w:rsid w:val="00A605AC"/>
    <w:rsid w:val="00A60CE6"/>
    <w:rsid w:val="00A668BF"/>
    <w:rsid w:val="00A77B71"/>
    <w:rsid w:val="00A810D8"/>
    <w:rsid w:val="00A81295"/>
    <w:rsid w:val="00AB697C"/>
    <w:rsid w:val="00AF32B9"/>
    <w:rsid w:val="00AF579A"/>
    <w:rsid w:val="00B066B1"/>
    <w:rsid w:val="00B519BF"/>
    <w:rsid w:val="00B748E2"/>
    <w:rsid w:val="00B74C80"/>
    <w:rsid w:val="00B8318A"/>
    <w:rsid w:val="00B95AE3"/>
    <w:rsid w:val="00BA3ABB"/>
    <w:rsid w:val="00BC335B"/>
    <w:rsid w:val="00BC4D65"/>
    <w:rsid w:val="00BF1371"/>
    <w:rsid w:val="00C03E81"/>
    <w:rsid w:val="00C07423"/>
    <w:rsid w:val="00C117DE"/>
    <w:rsid w:val="00C13150"/>
    <w:rsid w:val="00C158B4"/>
    <w:rsid w:val="00C17401"/>
    <w:rsid w:val="00C66601"/>
    <w:rsid w:val="00C6660A"/>
    <w:rsid w:val="00C81A54"/>
    <w:rsid w:val="00CB2575"/>
    <w:rsid w:val="00CC11F1"/>
    <w:rsid w:val="00CC23B4"/>
    <w:rsid w:val="00CD072F"/>
    <w:rsid w:val="00CE35BB"/>
    <w:rsid w:val="00CE47DD"/>
    <w:rsid w:val="00CF0FA4"/>
    <w:rsid w:val="00CF4799"/>
    <w:rsid w:val="00D047C1"/>
    <w:rsid w:val="00D11160"/>
    <w:rsid w:val="00D16B23"/>
    <w:rsid w:val="00D17DD2"/>
    <w:rsid w:val="00D26814"/>
    <w:rsid w:val="00D41D5B"/>
    <w:rsid w:val="00D43AF3"/>
    <w:rsid w:val="00D4491D"/>
    <w:rsid w:val="00D46235"/>
    <w:rsid w:val="00D7409E"/>
    <w:rsid w:val="00D858F5"/>
    <w:rsid w:val="00DB2EDB"/>
    <w:rsid w:val="00DB58A3"/>
    <w:rsid w:val="00DE0729"/>
    <w:rsid w:val="00E00968"/>
    <w:rsid w:val="00E01503"/>
    <w:rsid w:val="00E04588"/>
    <w:rsid w:val="00E05DF1"/>
    <w:rsid w:val="00E06991"/>
    <w:rsid w:val="00E21DD1"/>
    <w:rsid w:val="00E23F21"/>
    <w:rsid w:val="00E2452F"/>
    <w:rsid w:val="00E34725"/>
    <w:rsid w:val="00E55211"/>
    <w:rsid w:val="00E61A7D"/>
    <w:rsid w:val="00E77192"/>
    <w:rsid w:val="00E777F0"/>
    <w:rsid w:val="00E85C3E"/>
    <w:rsid w:val="00E900C7"/>
    <w:rsid w:val="00EA6366"/>
    <w:rsid w:val="00EC2B99"/>
    <w:rsid w:val="00EE141E"/>
    <w:rsid w:val="00EE1BE5"/>
    <w:rsid w:val="00EF68EC"/>
    <w:rsid w:val="00F009B2"/>
    <w:rsid w:val="00F04C22"/>
    <w:rsid w:val="00F33903"/>
    <w:rsid w:val="00F509D9"/>
    <w:rsid w:val="00F53567"/>
    <w:rsid w:val="00F61A5D"/>
    <w:rsid w:val="00F646B5"/>
    <w:rsid w:val="00F66DE5"/>
    <w:rsid w:val="00F75848"/>
    <w:rsid w:val="00F80407"/>
    <w:rsid w:val="00F94ED5"/>
    <w:rsid w:val="00FA5B65"/>
    <w:rsid w:val="00FB7995"/>
    <w:rsid w:val="00FC051E"/>
    <w:rsid w:val="00FC3AE3"/>
    <w:rsid w:val="00FC5DAF"/>
    <w:rsid w:val="00FC7A52"/>
    <w:rsid w:val="00FD74A3"/>
    <w:rsid w:val="00FE34B6"/>
    <w:rsid w:val="00FF1316"/>
    <w:rsid w:val="00FF4CEE"/>
    <w:rsid w:val="00FF6002"/>
    <w:rsid w:val="020F07C6"/>
    <w:rsid w:val="04A0C8CF"/>
    <w:rsid w:val="07959DB1"/>
    <w:rsid w:val="0A223BAD"/>
    <w:rsid w:val="0FA86A4B"/>
    <w:rsid w:val="0FFF00D4"/>
    <w:rsid w:val="13487E61"/>
    <w:rsid w:val="165AE27C"/>
    <w:rsid w:val="16D17AFC"/>
    <w:rsid w:val="19D053FC"/>
    <w:rsid w:val="1C422935"/>
    <w:rsid w:val="200914AA"/>
    <w:rsid w:val="219B96BF"/>
    <w:rsid w:val="225CCC8A"/>
    <w:rsid w:val="24211DD9"/>
    <w:rsid w:val="26B3992F"/>
    <w:rsid w:val="2BAC7FF0"/>
    <w:rsid w:val="32A8CE1C"/>
    <w:rsid w:val="35C556A7"/>
    <w:rsid w:val="3A90DB3F"/>
    <w:rsid w:val="3C15AE52"/>
    <w:rsid w:val="3EBC70CA"/>
    <w:rsid w:val="3F0E7F43"/>
    <w:rsid w:val="478AEE21"/>
    <w:rsid w:val="4D314CE2"/>
    <w:rsid w:val="4E3A6137"/>
    <w:rsid w:val="5361746A"/>
    <w:rsid w:val="5CFF0864"/>
    <w:rsid w:val="64F18964"/>
    <w:rsid w:val="6812927A"/>
    <w:rsid w:val="6B8A43A9"/>
    <w:rsid w:val="6D4FD8B2"/>
    <w:rsid w:val="6E9FF489"/>
    <w:rsid w:val="6FE06825"/>
    <w:rsid w:val="73170D08"/>
    <w:rsid w:val="7A7B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3327</Characters>
  <Application>Microsoft Office Word</Application>
  <DocSecurity>4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2019-01-25T20:21:00Z</dcterms:created>
  <dcterms:modified xsi:type="dcterms:W3CDTF">2023-10-08T22:29:00Z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