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4D7" w:rsidRPr="00350658" w:rsidRDefault="00053298" w:rsidP="0035065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350658">
        <w:rPr>
          <w:rFonts w:ascii="Times New Roman" w:eastAsia="標楷體" w:hAnsi="Times New Roman" w:cs="Times New Roman"/>
        </w:rPr>
        <w:t>專案</w:t>
      </w:r>
      <w:r w:rsidRPr="00350658">
        <w:rPr>
          <w:rFonts w:ascii="Times New Roman" w:eastAsia="標楷體" w:hAnsi="Times New Roman" w:cs="Times New Roman"/>
        </w:rPr>
        <w:t>14_blockio</w:t>
      </w:r>
      <w:r w:rsidR="00423C04" w:rsidRPr="00350658">
        <w:rPr>
          <w:rFonts w:ascii="Times New Roman" w:eastAsia="標楷體" w:hAnsi="Times New Roman" w:cs="Times New Roman"/>
        </w:rPr>
        <w:t>:</w:t>
      </w:r>
    </w:p>
    <w:p w:rsidR="001461A4" w:rsidRPr="00980F1B" w:rsidRDefault="00970CEB" w:rsidP="00970CE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23"/>
          <w:szCs w:val="23"/>
        </w:rPr>
      </w:pPr>
      <w:r w:rsidRPr="00970CEB">
        <w:rPr>
          <w:rFonts w:ascii="Times New Roman" w:eastAsia="標楷體" w:hAnsi="標楷體" w:cs="Times New Roman"/>
        </w:rPr>
        <w:t>阻塞和非阻塞</w:t>
      </w:r>
      <w:r w:rsidRPr="00970CEB">
        <w:rPr>
          <w:rFonts w:ascii="Times New Roman" w:eastAsia="標楷體" w:hAnsi="Times New Roman" w:cs="Times New Roman"/>
        </w:rPr>
        <w:t xml:space="preserve"> IO </w:t>
      </w:r>
      <w:r w:rsidRPr="00970CEB">
        <w:rPr>
          <w:rFonts w:ascii="Times New Roman" w:eastAsia="標楷體" w:hAnsi="標楷體" w:cs="Times New Roman"/>
        </w:rPr>
        <w:t>是</w:t>
      </w:r>
      <w:r w:rsidRPr="00970CEB">
        <w:rPr>
          <w:rFonts w:ascii="Times New Roman" w:eastAsia="標楷體" w:hAnsi="Times New Roman" w:cs="Times New Roman"/>
        </w:rPr>
        <w:t xml:space="preserve"> Linux </w:t>
      </w:r>
      <w:r w:rsidRPr="00970CEB">
        <w:rPr>
          <w:rFonts w:ascii="Times New Roman" w:eastAsia="標楷體" w:hAnsi="標楷體" w:cs="Times New Roman"/>
        </w:rPr>
        <w:t>驅動開發裡面很常見的兩種設備訪問模式，本專案</w:t>
      </w:r>
      <w:r w:rsidR="00A54A32">
        <w:rPr>
          <w:rFonts w:ascii="Times New Roman" w:eastAsia="標楷體" w:hAnsi="標楷體" w:cs="Times New Roman"/>
        </w:rPr>
        <w:t>沿用</w:t>
      </w:r>
      <w:r w:rsidR="00A54A32">
        <w:rPr>
          <w:rFonts w:ascii="Times New Roman" w:eastAsia="標楷體" w:hAnsi="標楷體" w:cs="Times New Roman" w:hint="eastAsia"/>
        </w:rPr>
        <w:t>13_irq</w:t>
      </w:r>
      <w:r w:rsidR="00A54A32">
        <w:rPr>
          <w:rFonts w:ascii="Times New Roman" w:eastAsia="標楷體" w:hAnsi="標楷體" w:cs="Times New Roman" w:hint="eastAsia"/>
        </w:rPr>
        <w:t>來</w:t>
      </w:r>
      <w:r w:rsidRPr="00970CEB">
        <w:rPr>
          <w:rFonts w:ascii="Times New Roman" w:eastAsia="標楷體" w:hAnsi="標楷體" w:cs="Times New Roman"/>
        </w:rPr>
        <w:t>示範如何在驅動程序中使用</w:t>
      </w:r>
      <w:proofErr w:type="gramStart"/>
      <w:r w:rsidRPr="00970CEB">
        <w:rPr>
          <w:rFonts w:ascii="Times New Roman" w:eastAsia="標楷體" w:hAnsi="標楷體" w:cs="Times New Roman"/>
        </w:rPr>
        <w:t>等待隊列和</w:t>
      </w:r>
      <w:proofErr w:type="gramEnd"/>
      <w:r w:rsidRPr="00970CEB">
        <w:rPr>
          <w:rFonts w:ascii="Times New Roman" w:eastAsia="標楷體" w:hAnsi="Times New Roman" w:cs="Times New Roman"/>
        </w:rPr>
        <w:t xml:space="preserve"> poll </w:t>
      </w:r>
      <w:r w:rsidRPr="00970CEB">
        <w:rPr>
          <w:rFonts w:ascii="Times New Roman" w:eastAsia="標楷體" w:hAnsi="標楷體" w:cs="Times New Roman"/>
        </w:rPr>
        <w:t>機制。</w:t>
      </w:r>
    </w:p>
    <w:p w:rsidR="00980F1B" w:rsidRPr="00970CEB" w:rsidRDefault="00980F1B" w:rsidP="0015433E">
      <w:pPr>
        <w:pStyle w:val="a3"/>
        <w:ind w:leftChars="0" w:left="956"/>
        <w:rPr>
          <w:rFonts w:ascii="Times New Roman" w:eastAsia="標楷體" w:hAnsi="Times New Roman" w:cs="Times New Roman"/>
          <w:sz w:val="23"/>
          <w:szCs w:val="23"/>
        </w:rPr>
      </w:pPr>
    </w:p>
    <w:p w:rsidR="0076442B" w:rsidRPr="00350658" w:rsidRDefault="0076442B" w:rsidP="0035065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23"/>
          <w:szCs w:val="23"/>
        </w:rPr>
      </w:pPr>
      <w:r w:rsidRPr="00350658">
        <w:rPr>
          <w:rFonts w:ascii="Times New Roman" w:eastAsia="標楷體" w:hAnsi="Times New Roman" w:cs="Times New Roman"/>
          <w:sz w:val="23"/>
          <w:szCs w:val="23"/>
        </w:rPr>
        <w:t>阻塞和非阻塞</w:t>
      </w:r>
      <w:r w:rsidRPr="00350658">
        <w:rPr>
          <w:rFonts w:ascii="Times New Roman" w:eastAsia="標楷體" w:hAnsi="Times New Roman" w:cs="Times New Roman"/>
          <w:b/>
          <w:bCs/>
          <w:sz w:val="23"/>
          <w:szCs w:val="23"/>
        </w:rPr>
        <w:t>IO:</w:t>
      </w:r>
    </w:p>
    <w:p w:rsidR="0076442B" w:rsidRPr="00FC3A3B" w:rsidRDefault="0076442B" w:rsidP="00207C0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207C0B">
        <w:rPr>
          <w:rFonts w:ascii="Times New Roman" w:eastAsia="標楷體" w:hAnsi="Times New Roman" w:cs="Times New Roman"/>
        </w:rPr>
        <w:t>這裡的</w:t>
      </w:r>
      <w:r w:rsidRPr="00207C0B">
        <w:rPr>
          <w:rFonts w:ascii="Times New Roman" w:eastAsia="標楷體" w:hAnsi="Times New Roman" w:cs="Times New Roman"/>
        </w:rPr>
        <w:t>IO</w:t>
      </w:r>
      <w:r w:rsidRPr="00207C0B">
        <w:rPr>
          <w:rFonts w:ascii="Times New Roman" w:eastAsia="標楷體" w:hAnsi="Times New Roman" w:cs="Times New Roman"/>
        </w:rPr>
        <w:t>指的是</w:t>
      </w:r>
      <w:proofErr w:type="spellStart"/>
      <w:r w:rsidRPr="00207C0B">
        <w:rPr>
          <w:rFonts w:ascii="Times New Roman" w:eastAsia="標楷體" w:hAnsi="Times New Roman" w:cs="Times New Roman"/>
        </w:rPr>
        <w:t>Input/Output</w:t>
      </w:r>
      <w:proofErr w:type="spellEnd"/>
      <w:r w:rsidRPr="00207C0B">
        <w:rPr>
          <w:rFonts w:ascii="Times New Roman" w:eastAsia="標楷體" w:hAnsi="Times New Roman" w:cs="Times New Roman"/>
        </w:rPr>
        <w:t>，也就是輸入</w:t>
      </w:r>
      <w:r w:rsidRPr="00207C0B">
        <w:rPr>
          <w:rFonts w:ascii="Times New Roman" w:eastAsia="標楷體" w:hAnsi="Times New Roman" w:cs="Times New Roman"/>
        </w:rPr>
        <w:t>/</w:t>
      </w:r>
      <w:r w:rsidRPr="00207C0B">
        <w:rPr>
          <w:rFonts w:ascii="Times New Roman" w:eastAsia="標楷體" w:hAnsi="Times New Roman" w:cs="Times New Roman"/>
        </w:rPr>
        <w:t>輸出，是應用程式對驅動設備的輸入</w:t>
      </w:r>
      <w:r w:rsidRPr="00207C0B">
        <w:rPr>
          <w:rFonts w:ascii="Times New Roman" w:eastAsia="標楷體" w:hAnsi="Times New Roman" w:cs="Times New Roman"/>
        </w:rPr>
        <w:t>/</w:t>
      </w:r>
      <w:r w:rsidRPr="00207C0B">
        <w:rPr>
          <w:rFonts w:ascii="Times New Roman" w:eastAsia="標楷體" w:hAnsi="Times New Roman" w:cs="Times New Roman"/>
        </w:rPr>
        <w:t>輸出操作。當應用程式對設備驅動進行操作的時候，如果無法獲取到設備資源，那麼阻塞式</w:t>
      </w:r>
      <w:r w:rsidR="00A710D5" w:rsidRPr="00207C0B">
        <w:rPr>
          <w:rFonts w:ascii="Times New Roman" w:eastAsia="標楷體" w:hAnsi="Times New Roman" w:cs="Times New Roman"/>
        </w:rPr>
        <w:t>IO</w:t>
      </w:r>
      <w:r w:rsidRPr="00207C0B">
        <w:rPr>
          <w:rFonts w:ascii="Times New Roman" w:eastAsia="標楷體" w:hAnsi="Times New Roman" w:cs="Times New Roman"/>
        </w:rPr>
        <w:t>就會將應用程式對應的</w:t>
      </w:r>
      <w:proofErr w:type="gramStart"/>
      <w:r w:rsidRPr="00207C0B">
        <w:rPr>
          <w:rFonts w:ascii="Times New Roman" w:eastAsia="標楷體" w:hAnsi="Times New Roman" w:cs="Times New Roman"/>
        </w:rPr>
        <w:t>線程掛起</w:t>
      </w:r>
      <w:proofErr w:type="gramEnd"/>
      <w:r w:rsidR="003A0995" w:rsidRPr="00207C0B">
        <w:rPr>
          <w:rFonts w:ascii="Times New Roman" w:eastAsia="標楷體" w:hAnsi="Times New Roman" w:cs="Times New Roman" w:hint="eastAsia"/>
        </w:rPr>
        <w:t>(</w:t>
      </w:r>
      <w:r w:rsidR="003A0995" w:rsidRPr="00207C0B">
        <w:rPr>
          <w:rFonts w:ascii="Times New Roman" w:eastAsia="標楷體" w:hAnsi="Times New Roman" w:cs="Times New Roman" w:hint="eastAsia"/>
        </w:rPr>
        <w:t>休眠</w:t>
      </w:r>
      <w:r w:rsidR="003A0995" w:rsidRPr="00207C0B">
        <w:rPr>
          <w:rFonts w:ascii="Times New Roman" w:eastAsia="標楷體" w:hAnsi="Times New Roman" w:cs="Times New Roman" w:hint="eastAsia"/>
        </w:rPr>
        <w:t>)</w:t>
      </w:r>
      <w:r w:rsidRPr="00207C0B">
        <w:rPr>
          <w:rFonts w:ascii="Times New Roman" w:eastAsia="標楷體" w:hAnsi="Times New Roman" w:cs="Times New Roman"/>
        </w:rPr>
        <w:t>，直到設備資源可以獲取為止</w:t>
      </w:r>
      <w:r w:rsidR="003A0995" w:rsidRPr="00207C0B">
        <w:rPr>
          <w:rFonts w:ascii="Times New Roman" w:eastAsia="標楷體" w:hAnsi="Times New Roman" w:cs="Times New Roman"/>
        </w:rPr>
        <w:t>(</w:t>
      </w:r>
      <w:r w:rsidR="003A0995" w:rsidRPr="00207C0B">
        <w:rPr>
          <w:rFonts w:ascii="Times New Roman" w:eastAsia="標楷體" w:hAnsi="Times New Roman" w:cs="Times New Roman"/>
        </w:rPr>
        <w:t>喚醒</w:t>
      </w:r>
      <w:r w:rsidR="003A0995" w:rsidRPr="00207C0B">
        <w:rPr>
          <w:rFonts w:ascii="Times New Roman" w:eastAsia="標楷體" w:hAnsi="Times New Roman" w:cs="Times New Roman"/>
        </w:rPr>
        <w:t>)</w:t>
      </w:r>
      <w:r w:rsidRPr="00207C0B">
        <w:rPr>
          <w:rFonts w:ascii="Times New Roman" w:eastAsia="標楷體" w:hAnsi="Times New Roman" w:cs="Times New Roman"/>
        </w:rPr>
        <w:t>。對於非阻塞</w:t>
      </w:r>
      <w:r w:rsidRPr="00207C0B">
        <w:rPr>
          <w:rFonts w:ascii="Times New Roman" w:eastAsia="標楷體" w:hAnsi="Times New Roman" w:cs="Times New Roman"/>
        </w:rPr>
        <w:t>IO</w:t>
      </w:r>
      <w:r w:rsidRPr="00207C0B">
        <w:rPr>
          <w:rFonts w:ascii="Times New Roman" w:eastAsia="標楷體" w:hAnsi="Times New Roman" w:cs="Times New Roman"/>
        </w:rPr>
        <w:t>，應用程式對應的線程不會掛起，它要麼一直輪</w:t>
      </w:r>
      <w:proofErr w:type="gramStart"/>
      <w:r w:rsidRPr="00207C0B">
        <w:rPr>
          <w:rFonts w:ascii="Times New Roman" w:eastAsia="標楷體" w:hAnsi="Times New Roman" w:cs="Times New Roman"/>
        </w:rPr>
        <w:t>詢</w:t>
      </w:r>
      <w:proofErr w:type="gramEnd"/>
      <w:r w:rsidRPr="00207C0B">
        <w:rPr>
          <w:rFonts w:ascii="Times New Roman" w:eastAsia="標楷體" w:hAnsi="Times New Roman" w:cs="Times New Roman"/>
        </w:rPr>
        <w:t>等待，直到設備資源可以使用，</w:t>
      </w:r>
      <w:r w:rsidR="00F840EB" w:rsidRPr="00207C0B">
        <w:rPr>
          <w:rFonts w:ascii="Times New Roman" w:eastAsia="標楷體" w:hAnsi="標楷體" w:cs="Times New Roman"/>
        </w:rPr>
        <w:t>當設備不可用或數據未準備好的時候，會立即向內核返回一個錯誤碼，表示數據讀取失敗。</w:t>
      </w:r>
    </w:p>
    <w:p w:rsidR="00FC3A3B" w:rsidRPr="00207C0B" w:rsidRDefault="00FC3A3B" w:rsidP="00FC3A3B">
      <w:pPr>
        <w:pStyle w:val="a3"/>
        <w:ind w:leftChars="0" w:left="956"/>
        <w:rPr>
          <w:rFonts w:ascii="Times New Roman" w:eastAsia="標楷體" w:hAnsi="Times New Roman" w:cs="Times New Roman" w:hint="eastAsia"/>
        </w:rPr>
      </w:pPr>
    </w:p>
    <w:p w:rsidR="00207C0B" w:rsidRPr="00350658" w:rsidRDefault="00AF3201" w:rsidP="0035065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350658">
        <w:rPr>
          <w:rFonts w:ascii="Times New Roman" w:eastAsia="標楷體" w:hAnsi="Times New Roman" w:cs="Times New Roman" w:hint="eastAsia"/>
        </w:rPr>
        <w:t>w</w:t>
      </w:r>
      <w:r w:rsidR="00207C0B" w:rsidRPr="00350658">
        <w:rPr>
          <w:rFonts w:ascii="Times New Roman" w:eastAsia="標楷體" w:hAnsi="Times New Roman" w:cs="Times New Roman" w:hint="eastAsia"/>
        </w:rPr>
        <w:t>ait_queue_head</w:t>
      </w:r>
      <w:proofErr w:type="spellEnd"/>
      <w:r w:rsidR="00207C0B" w:rsidRPr="00350658">
        <w:rPr>
          <w:rFonts w:ascii="Times New Roman" w:eastAsia="標楷體" w:hAnsi="Times New Roman" w:cs="Times New Roman" w:hint="eastAsia"/>
        </w:rPr>
        <w:t>:</w:t>
      </w:r>
    </w:p>
    <w:p w:rsidR="00207C0B" w:rsidRPr="00F0438C" w:rsidRDefault="005E00BE" w:rsidP="00F0438C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F0438C">
        <w:rPr>
          <w:rFonts w:ascii="Times New Roman" w:eastAsia="標楷體" w:hAnsi="Times New Roman" w:cs="Times New Roman"/>
        </w:rPr>
        <w:t>阻塞訪問最大的優點就是當設備不可用時進入休眠狀態讓出</w:t>
      </w:r>
      <w:r w:rsidRPr="00F0438C">
        <w:rPr>
          <w:rFonts w:ascii="Times New Roman" w:eastAsia="標楷體" w:hAnsi="Times New Roman" w:cs="Times New Roman"/>
        </w:rPr>
        <w:t>CPU</w:t>
      </w:r>
      <w:r w:rsidRPr="00F0438C">
        <w:rPr>
          <w:rFonts w:ascii="Times New Roman" w:eastAsia="標楷體" w:hAnsi="Times New Roman" w:cs="Times New Roman"/>
        </w:rPr>
        <w:t>資源。但是當設備可以操作時記得將其喚醒</w:t>
      </w:r>
      <w:r w:rsidR="00184625" w:rsidRPr="00F0438C">
        <w:rPr>
          <w:rFonts w:ascii="Times New Roman" w:eastAsia="標楷體" w:hAnsi="Times New Roman" w:cs="Times New Roman"/>
        </w:rPr>
        <w:t>，而</w:t>
      </w:r>
      <w:r w:rsidR="00184625" w:rsidRPr="00F0438C">
        <w:rPr>
          <w:rFonts w:ascii="Times New Roman" w:eastAsia="標楷體" w:hAnsi="Times New Roman" w:cs="Times New Roman"/>
        </w:rPr>
        <w:t>Linux Kernel</w:t>
      </w:r>
      <w:r w:rsidR="00184625" w:rsidRPr="00F0438C">
        <w:rPr>
          <w:rFonts w:ascii="Times New Roman" w:eastAsia="標楷體" w:hAnsi="Times New Roman" w:cs="Times New Roman"/>
        </w:rPr>
        <w:t>中</w:t>
      </w:r>
      <w:r w:rsidR="00F0438C" w:rsidRPr="00F0438C">
        <w:rPr>
          <w:rFonts w:ascii="Times New Roman" w:eastAsia="標楷體" w:hAnsi="Times New Roman" w:cs="Times New Roman"/>
        </w:rPr>
        <w:t>提供</w:t>
      </w:r>
      <w:proofErr w:type="spellStart"/>
      <w:r w:rsidR="00F0438C" w:rsidRPr="00F0438C">
        <w:rPr>
          <w:rFonts w:ascii="Times New Roman" w:eastAsia="標楷體" w:hAnsi="Times New Roman" w:cs="Times New Roman"/>
        </w:rPr>
        <w:t>wait_queue</w:t>
      </w:r>
      <w:proofErr w:type="spellEnd"/>
      <w:r w:rsidR="00F0438C" w:rsidRPr="00F0438C">
        <w:rPr>
          <w:rFonts w:ascii="Times New Roman" w:eastAsia="標楷體" w:hAnsi="Times New Roman" w:cs="Times New Roman"/>
        </w:rPr>
        <w:t>來實現喚醒的工作。</w:t>
      </w:r>
    </w:p>
    <w:p w:rsidR="00F0438C" w:rsidRDefault="00F0438C" w:rsidP="00F0438C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F0438C">
        <w:rPr>
          <w:rFonts w:ascii="Times New Roman" w:eastAsia="標楷體" w:hAnsi="Times New Roman" w:cs="Times New Roman" w:hint="eastAsia"/>
        </w:rPr>
        <w:t>原理很簡單，當有</w:t>
      </w:r>
      <w:r w:rsidRPr="00F0438C">
        <w:rPr>
          <w:rFonts w:ascii="Times New Roman" w:eastAsia="標楷體" w:hAnsi="Times New Roman" w:cs="Times New Roman" w:hint="eastAsia"/>
        </w:rPr>
        <w:t>Thread</w:t>
      </w:r>
      <w:r w:rsidRPr="00F0438C">
        <w:rPr>
          <w:rFonts w:ascii="Times New Roman" w:eastAsia="標楷體" w:hAnsi="Times New Roman" w:cs="Times New Roman" w:hint="eastAsia"/>
        </w:rPr>
        <w:t>要進入休眠狀態就必須加入</w:t>
      </w:r>
      <w:proofErr w:type="spellStart"/>
      <w:r w:rsidRPr="00F0438C">
        <w:rPr>
          <w:rFonts w:ascii="Times New Roman" w:eastAsia="標楷體" w:hAnsi="Times New Roman" w:cs="Times New Roman" w:hint="eastAsia"/>
        </w:rPr>
        <w:t>wait_queue</w:t>
      </w:r>
      <w:proofErr w:type="spellEnd"/>
      <w:r w:rsidRPr="00F0438C">
        <w:rPr>
          <w:rFonts w:ascii="Times New Roman" w:eastAsia="標楷體" w:hAnsi="Times New Roman" w:cs="Times New Roman" w:hint="eastAsia"/>
        </w:rPr>
        <w:t>中，當</w:t>
      </w:r>
      <w:r w:rsidRPr="00F0438C">
        <w:rPr>
          <w:rFonts w:ascii="Times New Roman" w:eastAsia="標楷體" w:hAnsi="Times New Roman" w:cs="Times New Roman" w:hint="eastAsia"/>
        </w:rPr>
        <w:t>Thread</w:t>
      </w:r>
      <w:r w:rsidRPr="00F0438C">
        <w:rPr>
          <w:rFonts w:ascii="Times New Roman" w:eastAsia="標楷體" w:hAnsi="Times New Roman" w:cs="Times New Roman" w:hint="eastAsia"/>
        </w:rPr>
        <w:t>要被喚醒時再從</w:t>
      </w:r>
      <w:proofErr w:type="spellStart"/>
      <w:r w:rsidRPr="00F0438C">
        <w:rPr>
          <w:rFonts w:ascii="Times New Roman" w:eastAsia="標楷體" w:hAnsi="Times New Roman" w:cs="Times New Roman" w:hint="eastAsia"/>
        </w:rPr>
        <w:t>wait_queue</w:t>
      </w:r>
      <w:proofErr w:type="spellEnd"/>
      <w:r w:rsidRPr="00F0438C">
        <w:rPr>
          <w:rFonts w:ascii="Times New Roman" w:eastAsia="標楷體" w:hAnsi="Times New Roman" w:cs="Times New Roman" w:hint="eastAsia"/>
        </w:rPr>
        <w:t>移除。</w:t>
      </w:r>
    </w:p>
    <w:p w:rsidR="00AF3201" w:rsidRDefault="00AF3201" w:rsidP="00AF3201">
      <w:pPr>
        <w:rPr>
          <w:rFonts w:ascii="Times New Roman" w:eastAsia="標楷體" w:hAnsi="Times New Roman" w:cs="Times New Roman" w:hint="eastAsia"/>
        </w:rPr>
      </w:pPr>
    </w:p>
    <w:p w:rsidR="00AF3201" w:rsidRDefault="00963D5A" w:rsidP="0035065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350658">
        <w:rPr>
          <w:rFonts w:ascii="Times New Roman" w:eastAsia="標楷體" w:hAnsi="Times New Roman" w:cs="Times New Roman" w:hint="eastAsia"/>
        </w:rPr>
        <w:t>b</w:t>
      </w:r>
      <w:r w:rsidR="00AF3201" w:rsidRPr="00350658">
        <w:rPr>
          <w:rFonts w:ascii="Times New Roman" w:eastAsia="標楷體" w:hAnsi="Times New Roman" w:cs="Times New Roman" w:hint="eastAsia"/>
        </w:rPr>
        <w:t>lockio</w:t>
      </w:r>
      <w:proofErr w:type="spellEnd"/>
      <w:r w:rsidR="00AF3201" w:rsidRPr="00350658">
        <w:rPr>
          <w:rFonts w:ascii="Times New Roman" w:eastAsia="標楷體" w:hAnsi="Times New Roman" w:cs="Times New Roman" w:hint="eastAsia"/>
        </w:rPr>
        <w:t>實作</w:t>
      </w:r>
      <w:r w:rsidR="00AF3201" w:rsidRPr="00350658">
        <w:rPr>
          <w:rFonts w:ascii="Times New Roman" w:eastAsia="標楷體" w:hAnsi="Times New Roman" w:cs="Times New Roman" w:hint="eastAsia"/>
        </w:rPr>
        <w:t>:</w:t>
      </w:r>
    </w:p>
    <w:p w:rsidR="00080D6B" w:rsidRPr="00441D5B" w:rsidRDefault="00080D6B" w:rsidP="00441D5B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441D5B">
        <w:rPr>
          <w:rFonts w:ascii="Times New Roman" w:eastAsia="標楷體" w:hAnsi="Times New Roman" w:cs="Times New Roman" w:hint="eastAsia"/>
        </w:rPr>
        <w:t>先在設備結構體中定義</w:t>
      </w:r>
      <w:proofErr w:type="spellStart"/>
      <w:r w:rsidRPr="00441D5B">
        <w:rPr>
          <w:rFonts w:ascii="Times New Roman" w:eastAsia="標楷體" w:hAnsi="Times New Roman" w:cs="Times New Roman" w:hint="eastAsia"/>
        </w:rPr>
        <w:t>wait_queue_head_t</w:t>
      </w:r>
      <w:proofErr w:type="spellEnd"/>
      <w:r w:rsidRPr="00441D5B">
        <w:rPr>
          <w:rFonts w:ascii="Times New Roman" w:eastAsia="標楷體" w:hAnsi="Times New Roman" w:cs="Times New Roman" w:hint="eastAsia"/>
        </w:rPr>
        <w:t>成員變數。</w:t>
      </w:r>
      <w:r w:rsidRPr="00441D5B">
        <w:rPr>
          <w:rFonts w:ascii="Times New Roman" w:eastAsia="標楷體" w:hAnsi="Times New Roman" w:cs="Times New Roman" w:hint="eastAsia"/>
        </w:rPr>
        <w:t>(</w:t>
      </w:r>
      <w:r w:rsidRPr="00441D5B">
        <w:rPr>
          <w:rFonts w:ascii="Times New Roman" w:eastAsia="標楷體" w:hAnsi="Times New Roman" w:cs="Times New Roman" w:hint="eastAsia"/>
        </w:rPr>
        <w:t>如下圖一</w:t>
      </w:r>
      <w:r w:rsidRPr="00441D5B">
        <w:rPr>
          <w:rFonts w:ascii="Times New Roman" w:eastAsia="標楷體" w:hAnsi="Times New Roman" w:cs="Times New Roman" w:hint="eastAsia"/>
        </w:rPr>
        <w:t>)</w:t>
      </w:r>
    </w:p>
    <w:p w:rsidR="00080D6B" w:rsidRDefault="00080D6B" w:rsidP="007C37BD">
      <w:pPr>
        <w:ind w:left="48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410075" cy="3143885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847" w:rsidRDefault="00080D6B" w:rsidP="00080D6B">
      <w:pPr>
        <w:ind w:left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 w:rsidR="00997D99">
        <w:rPr>
          <w:rFonts w:ascii="Times New Roman" w:eastAsia="標楷體" w:hAnsi="Times New Roman" w:cs="Times New Roman" w:hint="eastAsia"/>
        </w:rPr>
        <w:t>:</w:t>
      </w:r>
      <w:r w:rsidR="00997D99" w:rsidRPr="00997D99">
        <w:rPr>
          <w:rFonts w:ascii="Times New Roman" w:eastAsia="標楷體" w:hAnsi="Times New Roman" w:cs="Times New Roman" w:hint="eastAsia"/>
        </w:rPr>
        <w:t xml:space="preserve"> </w:t>
      </w:r>
      <w:r w:rsidR="00997D99">
        <w:rPr>
          <w:rFonts w:ascii="Times New Roman" w:eastAsia="標楷體" w:hAnsi="Times New Roman" w:cs="Times New Roman" w:hint="eastAsia"/>
        </w:rPr>
        <w:t>設備結構體</w:t>
      </w:r>
      <w:r>
        <w:rPr>
          <w:rFonts w:ascii="Times New Roman" w:eastAsia="標楷體" w:hAnsi="Times New Roman" w:cs="Times New Roman" w:hint="eastAsia"/>
        </w:rPr>
        <w:t>)</w:t>
      </w:r>
    </w:p>
    <w:p w:rsidR="00080D6B" w:rsidRPr="00441D5B" w:rsidRDefault="00450847" w:rsidP="00441D5B">
      <w:pPr>
        <w:pStyle w:val="a3"/>
        <w:widowControl/>
        <w:numPr>
          <w:ilvl w:val="1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441D5B">
        <w:rPr>
          <w:rFonts w:ascii="Times New Roman" w:eastAsia="標楷體" w:hAnsi="Times New Roman" w:cs="Times New Roman"/>
        </w:rPr>
        <w:br w:type="page"/>
      </w:r>
      <w:r w:rsidR="006827B0" w:rsidRPr="00441D5B">
        <w:rPr>
          <w:rFonts w:ascii="Times New Roman" w:eastAsia="標楷體" w:hAnsi="Times New Roman" w:cs="Times New Roman" w:hint="eastAsia"/>
        </w:rPr>
        <w:lastRenderedPageBreak/>
        <w:t>接著定義</w:t>
      </w:r>
      <w:proofErr w:type="spellStart"/>
      <w:r w:rsidR="006827B0" w:rsidRPr="00441D5B">
        <w:rPr>
          <w:rFonts w:ascii="Times New Roman" w:eastAsia="標楷體" w:hAnsi="Times New Roman" w:cs="Times New Roman" w:hint="eastAsia"/>
        </w:rPr>
        <w:t>file_operations</w:t>
      </w:r>
      <w:proofErr w:type="spellEnd"/>
      <w:r w:rsidR="006827B0" w:rsidRPr="00441D5B">
        <w:rPr>
          <w:rFonts w:ascii="Times New Roman" w:eastAsia="標楷體" w:hAnsi="Times New Roman" w:cs="Times New Roman" w:hint="eastAsia"/>
        </w:rPr>
        <w:t>結構體及其內部函數。</w:t>
      </w:r>
      <w:r w:rsidR="006827B0" w:rsidRPr="00441D5B">
        <w:rPr>
          <w:rFonts w:ascii="Times New Roman" w:eastAsia="標楷體" w:hAnsi="Times New Roman" w:cs="Times New Roman" w:hint="eastAsia"/>
        </w:rPr>
        <w:t>(</w:t>
      </w:r>
      <w:r w:rsidR="006827B0" w:rsidRPr="00441D5B">
        <w:rPr>
          <w:rFonts w:ascii="Times New Roman" w:eastAsia="標楷體" w:hAnsi="Times New Roman" w:cs="Times New Roman" w:hint="eastAsia"/>
        </w:rPr>
        <w:t>如下圖二</w:t>
      </w:r>
      <w:r w:rsidR="006827B0" w:rsidRPr="00441D5B">
        <w:rPr>
          <w:rFonts w:ascii="Times New Roman" w:eastAsia="標楷體" w:hAnsi="Times New Roman" w:cs="Times New Roman" w:hint="eastAsia"/>
        </w:rPr>
        <w:t>)</w:t>
      </w:r>
      <w:r w:rsidR="006827B0" w:rsidRPr="00441D5B">
        <w:rPr>
          <w:rFonts w:ascii="Times New Roman" w:eastAsia="標楷體" w:hAnsi="Times New Roman" w:cs="Times New Roman" w:hint="eastAsia"/>
        </w:rPr>
        <w:t>我們只有在</w:t>
      </w:r>
      <w:r w:rsidR="006827B0" w:rsidRPr="00441D5B">
        <w:rPr>
          <w:rFonts w:ascii="Times New Roman" w:eastAsia="標楷體" w:hAnsi="Times New Roman" w:cs="Times New Roman" w:hint="eastAsia"/>
        </w:rPr>
        <w:t>read()</w:t>
      </w:r>
      <w:r w:rsidR="006827B0" w:rsidRPr="00441D5B">
        <w:rPr>
          <w:rFonts w:ascii="Times New Roman" w:eastAsia="標楷體" w:hAnsi="Times New Roman" w:cs="Times New Roman" w:hint="eastAsia"/>
        </w:rPr>
        <w:t>函式新增</w:t>
      </w:r>
      <w:proofErr w:type="spellStart"/>
      <w:r w:rsidR="006827B0" w:rsidRPr="00441D5B">
        <w:rPr>
          <w:rFonts w:ascii="Times New Roman" w:eastAsia="標楷體" w:hAnsi="Times New Roman" w:cs="Times New Roman" w:hint="eastAsia"/>
        </w:rPr>
        <w:t>wait_event_interruptable</w:t>
      </w:r>
      <w:proofErr w:type="spellEnd"/>
      <w:r w:rsidR="006827B0" w:rsidRPr="00441D5B">
        <w:rPr>
          <w:rFonts w:ascii="Times New Roman" w:eastAsia="標楷體" w:hAnsi="Times New Roman" w:cs="Times New Roman" w:hint="eastAsia"/>
        </w:rPr>
        <w:t>(</w:t>
      </w:r>
      <w:proofErr w:type="spellStart"/>
      <w:r w:rsidR="00B90554" w:rsidRPr="00441D5B">
        <w:rPr>
          <w:rFonts w:ascii="Times New Roman" w:eastAsia="標楷體" w:hAnsi="Times New Roman" w:cs="Times New Roman" w:hint="eastAsia"/>
        </w:rPr>
        <w:t>wq_head</w:t>
      </w:r>
      <w:proofErr w:type="spellEnd"/>
      <w:r w:rsidR="00B90554" w:rsidRPr="00441D5B">
        <w:rPr>
          <w:rFonts w:ascii="Times New Roman" w:eastAsia="標楷體" w:hAnsi="Times New Roman" w:cs="Times New Roman" w:hint="eastAsia"/>
        </w:rPr>
        <w:t>, condition</w:t>
      </w:r>
      <w:r w:rsidR="006827B0" w:rsidRPr="00441D5B">
        <w:rPr>
          <w:rFonts w:ascii="Times New Roman" w:eastAsia="標楷體" w:hAnsi="Times New Roman" w:cs="Times New Roman" w:hint="eastAsia"/>
        </w:rPr>
        <w:t>)</w:t>
      </w:r>
      <w:r w:rsidR="006827B0" w:rsidRPr="00441D5B">
        <w:rPr>
          <w:rFonts w:ascii="Times New Roman" w:eastAsia="標楷體" w:hAnsi="Times New Roman" w:cs="Times New Roman" w:hint="eastAsia"/>
        </w:rPr>
        <w:t>內容</w:t>
      </w:r>
      <w:r w:rsidR="00265701" w:rsidRPr="00441D5B">
        <w:rPr>
          <w:rFonts w:ascii="Times New Roman" w:eastAsia="標楷體" w:hAnsi="Times New Roman" w:cs="Times New Roman" w:hint="eastAsia"/>
        </w:rPr>
        <w:t>(</w:t>
      </w:r>
      <w:r w:rsidR="00265701" w:rsidRPr="00441D5B">
        <w:rPr>
          <w:rFonts w:ascii="Times New Roman" w:eastAsia="標楷體" w:hAnsi="Times New Roman" w:cs="Times New Roman" w:hint="eastAsia"/>
        </w:rPr>
        <w:t>如下圖二</w:t>
      </w:r>
      <w:r w:rsidR="00265701" w:rsidRPr="00441D5B">
        <w:rPr>
          <w:rFonts w:ascii="Times New Roman" w:eastAsia="標楷體" w:hAnsi="Times New Roman" w:cs="Times New Roman" w:hint="eastAsia"/>
        </w:rPr>
        <w:t>)</w:t>
      </w:r>
      <w:r w:rsidR="006827B0" w:rsidRPr="00441D5B">
        <w:rPr>
          <w:rFonts w:ascii="Times New Roman" w:eastAsia="標楷體" w:hAnsi="Times New Roman" w:cs="Times New Roman" w:hint="eastAsia"/>
        </w:rPr>
        <w:t>，</w:t>
      </w:r>
      <w:r w:rsidR="00B90554" w:rsidRPr="00441D5B">
        <w:rPr>
          <w:rFonts w:ascii="Times New Roman" w:eastAsia="標楷體" w:hAnsi="Times New Roman" w:cs="Times New Roman" w:hint="eastAsia"/>
        </w:rPr>
        <w:t>當</w:t>
      </w:r>
      <w:r w:rsidR="00B90554" w:rsidRPr="00441D5B">
        <w:rPr>
          <w:rFonts w:ascii="Times New Roman" w:eastAsia="標楷體" w:hAnsi="Times New Roman" w:cs="Times New Roman" w:hint="eastAsia"/>
        </w:rPr>
        <w:t>condition</w:t>
      </w:r>
      <w:r w:rsidR="00B90554" w:rsidRPr="00441D5B">
        <w:rPr>
          <w:rFonts w:ascii="Times New Roman" w:eastAsia="標楷體" w:hAnsi="Times New Roman" w:cs="Times New Roman" w:hint="eastAsia"/>
        </w:rPr>
        <w:t>條件滿足時，喚醒</w:t>
      </w:r>
      <w:proofErr w:type="spellStart"/>
      <w:r w:rsidR="00B90554" w:rsidRPr="00441D5B">
        <w:rPr>
          <w:rFonts w:ascii="Times New Roman" w:eastAsia="標楷體" w:hAnsi="Times New Roman" w:cs="Times New Roman" w:hint="eastAsia"/>
        </w:rPr>
        <w:t>wq_head</w:t>
      </w:r>
      <w:proofErr w:type="spellEnd"/>
      <w:r w:rsidR="00B90554" w:rsidRPr="00441D5B">
        <w:rPr>
          <w:rFonts w:ascii="Times New Roman" w:eastAsia="標楷體" w:hAnsi="Times New Roman" w:cs="Times New Roman" w:hint="eastAsia"/>
        </w:rPr>
        <w:t>進程。</w:t>
      </w:r>
      <w:r w:rsidR="00C94CF1" w:rsidRPr="00441D5B">
        <w:rPr>
          <w:rFonts w:ascii="Times New Roman" w:eastAsia="標楷體" w:hAnsi="Times New Roman" w:cs="Times New Roman" w:hint="eastAsia"/>
        </w:rPr>
        <w:t>此處沒有特別定義</w:t>
      </w:r>
      <w:r w:rsidR="00C94CF1" w:rsidRPr="00441D5B">
        <w:rPr>
          <w:rFonts w:ascii="Times New Roman" w:eastAsia="標楷體" w:hAnsi="Times New Roman" w:cs="Times New Roman" w:hint="eastAsia"/>
        </w:rPr>
        <w:t>open()</w:t>
      </w:r>
      <w:r w:rsidR="00C94CF1" w:rsidRPr="00441D5B">
        <w:rPr>
          <w:rFonts w:ascii="Times New Roman" w:eastAsia="標楷體" w:hAnsi="Times New Roman" w:cs="Times New Roman" w:hint="eastAsia"/>
        </w:rPr>
        <w:t>函式內容。</w:t>
      </w:r>
      <w:r w:rsidR="00265701" w:rsidRPr="00441D5B">
        <w:rPr>
          <w:rFonts w:ascii="Times New Roman" w:eastAsia="標楷體" w:hAnsi="Times New Roman" w:cs="Times New Roman" w:hint="eastAsia"/>
        </w:rPr>
        <w:t>(</w:t>
      </w:r>
      <w:r w:rsidR="00265701" w:rsidRPr="00441D5B">
        <w:rPr>
          <w:rFonts w:ascii="Times New Roman" w:eastAsia="標楷體" w:hAnsi="Times New Roman" w:cs="Times New Roman" w:hint="eastAsia"/>
        </w:rPr>
        <w:t>如下圖二</w:t>
      </w:r>
      <w:r w:rsidR="00265701" w:rsidRPr="00441D5B">
        <w:rPr>
          <w:rFonts w:ascii="Times New Roman" w:eastAsia="標楷體" w:hAnsi="Times New Roman" w:cs="Times New Roman" w:hint="eastAsia"/>
        </w:rPr>
        <w:t>)</w:t>
      </w:r>
    </w:p>
    <w:p w:rsidR="006827B0" w:rsidRDefault="006827B0" w:rsidP="006827B0">
      <w:pPr>
        <w:widowControl/>
        <w:rPr>
          <w:rFonts w:ascii="Times New Roman" w:eastAsia="標楷體" w:hAnsi="Times New Roman" w:cs="Times New Roman" w:hint="eastAsia"/>
        </w:rPr>
      </w:pPr>
    </w:p>
    <w:p w:rsidR="006827B0" w:rsidRDefault="006827B0" w:rsidP="006827B0">
      <w:pPr>
        <w:widowControl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820236" cy="5203895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701" cy="520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01" w:rsidRDefault="00265701" w:rsidP="006827B0">
      <w:pPr>
        <w:widowControl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 w:hint="eastAsia"/>
        </w:rPr>
        <w:t>:open()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read()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5A6E73" w:rsidRDefault="005A6E73" w:rsidP="006827B0">
      <w:pPr>
        <w:widowControl/>
        <w:jc w:val="center"/>
        <w:rPr>
          <w:rFonts w:ascii="Times New Roman" w:eastAsia="標楷體" w:hAnsi="Times New Roman" w:cs="Times New Roman" w:hint="eastAsia"/>
        </w:rPr>
      </w:pPr>
    </w:p>
    <w:p w:rsidR="005A6E73" w:rsidRDefault="005A6E73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A41F35" w:rsidRDefault="00A41F35" w:rsidP="00A41F35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ab/>
      </w:r>
      <w:r>
        <w:rPr>
          <w:rFonts w:ascii="Times New Roman" w:eastAsia="標楷體" w:hAnsi="Times New Roman" w:cs="Times New Roman" w:hint="eastAsia"/>
        </w:rPr>
        <w:t>剩餘的操作函式內容，並沒有特別定義</w:t>
      </w:r>
      <w:r w:rsidR="00354886">
        <w:rPr>
          <w:rFonts w:ascii="Times New Roman" w:eastAsia="標楷體" w:hAnsi="Times New Roman" w:cs="Times New Roman" w:hint="eastAsia"/>
        </w:rPr>
        <w:t>內容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如下圖三</w:t>
      </w:r>
      <w:r>
        <w:rPr>
          <w:rFonts w:ascii="Times New Roman" w:eastAsia="標楷體" w:hAnsi="Times New Roman" w:cs="Times New Roman" w:hint="eastAsia"/>
        </w:rPr>
        <w:t>)</w:t>
      </w:r>
    </w:p>
    <w:p w:rsidR="005A6E73" w:rsidRDefault="00A41F35" w:rsidP="00A41F35">
      <w:pPr>
        <w:widowControl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510747" cy="3301641"/>
            <wp:effectExtent l="19050" t="0" r="4103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46" cy="330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886" w:rsidRDefault="00354886" w:rsidP="00A41F35">
      <w:pPr>
        <w:widowControl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:release()</w:t>
      </w:r>
      <w:r>
        <w:rPr>
          <w:rFonts w:ascii="Times New Roman" w:eastAsia="標楷體" w:hAnsi="Times New Roman" w:cs="Times New Roman" w:hint="eastAsia"/>
        </w:rPr>
        <w:t>函式，</w:t>
      </w:r>
      <w:r>
        <w:rPr>
          <w:rFonts w:ascii="Times New Roman" w:eastAsia="標楷體" w:hAnsi="Times New Roman" w:cs="Times New Roman" w:hint="eastAsia"/>
        </w:rPr>
        <w:t>write()</w:t>
      </w:r>
      <w:r>
        <w:rPr>
          <w:rFonts w:ascii="Times New Roman" w:eastAsia="標楷體" w:hAnsi="Times New Roman" w:cs="Times New Roman" w:hint="eastAsia"/>
        </w:rPr>
        <w:t>函式</w:t>
      </w:r>
      <w:r>
        <w:rPr>
          <w:rFonts w:ascii="Times New Roman" w:eastAsia="標楷體" w:hAnsi="Times New Roman" w:cs="Times New Roman" w:hint="eastAsia"/>
        </w:rPr>
        <w:t>)</w:t>
      </w:r>
    </w:p>
    <w:p w:rsidR="00D90A64" w:rsidRDefault="00D90A64" w:rsidP="00A41F35">
      <w:pPr>
        <w:widowControl/>
        <w:jc w:val="center"/>
        <w:rPr>
          <w:rFonts w:ascii="Times New Roman" w:eastAsia="標楷體" w:hAnsi="Times New Roman" w:cs="Times New Roman" w:hint="eastAsia"/>
        </w:rPr>
      </w:pPr>
    </w:p>
    <w:p w:rsidR="00D90A64" w:rsidRPr="00441D5B" w:rsidRDefault="00BE1EC8" w:rsidP="00441D5B">
      <w:pPr>
        <w:pStyle w:val="a3"/>
        <w:widowControl/>
        <w:numPr>
          <w:ilvl w:val="1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441D5B">
        <w:rPr>
          <w:rFonts w:ascii="Times New Roman" w:eastAsia="標楷體" w:hAnsi="Times New Roman" w:cs="Times New Roman" w:hint="eastAsia"/>
        </w:rPr>
        <w:t>接著，在</w:t>
      </w:r>
      <w:proofErr w:type="spellStart"/>
      <w:r w:rsidRPr="00441D5B">
        <w:rPr>
          <w:rFonts w:ascii="Times New Roman" w:eastAsia="標楷體" w:hAnsi="Times New Roman" w:cs="Times New Roman" w:hint="eastAsia"/>
        </w:rPr>
        <w:t>key_timer_function</w:t>
      </w:r>
      <w:proofErr w:type="spellEnd"/>
      <w:r w:rsidRPr="00441D5B">
        <w:rPr>
          <w:rFonts w:ascii="Times New Roman" w:eastAsia="標楷體" w:hAnsi="Times New Roman" w:cs="Times New Roman" w:hint="eastAsia"/>
        </w:rPr>
        <w:t>()</w:t>
      </w:r>
      <w:r w:rsidRPr="00441D5B">
        <w:rPr>
          <w:rFonts w:ascii="Times New Roman" w:eastAsia="標楷體" w:hAnsi="Times New Roman" w:cs="Times New Roman" w:hint="eastAsia"/>
        </w:rPr>
        <w:t>中使用</w:t>
      </w:r>
      <w:proofErr w:type="spellStart"/>
      <w:r w:rsidRPr="00441D5B">
        <w:rPr>
          <w:rFonts w:ascii="Times New Roman" w:eastAsia="標楷體" w:hAnsi="Times New Roman" w:cs="Times New Roman" w:hint="eastAsia"/>
        </w:rPr>
        <w:t>wake_up_interruptable</w:t>
      </w:r>
      <w:proofErr w:type="spellEnd"/>
      <w:r w:rsidRPr="00441D5B">
        <w:rPr>
          <w:rFonts w:ascii="Times New Roman" w:eastAsia="標楷體" w:hAnsi="Times New Roman" w:cs="Times New Roman" w:hint="eastAsia"/>
        </w:rPr>
        <w:t>()</w:t>
      </w:r>
      <w:r w:rsidRPr="00441D5B">
        <w:rPr>
          <w:rFonts w:ascii="Times New Roman" w:eastAsia="標楷體" w:hAnsi="Times New Roman" w:cs="Times New Roman" w:hint="eastAsia"/>
        </w:rPr>
        <w:t>來喚醒</w:t>
      </w:r>
      <w:r w:rsidRPr="00441D5B">
        <w:rPr>
          <w:rFonts w:ascii="Times New Roman" w:eastAsia="標楷體" w:hAnsi="Times New Roman" w:cs="Times New Roman" w:hint="eastAsia"/>
        </w:rPr>
        <w:t>read()</w:t>
      </w:r>
      <w:proofErr w:type="gramStart"/>
      <w:r w:rsidRPr="00441D5B">
        <w:rPr>
          <w:rFonts w:ascii="Times New Roman" w:eastAsia="標楷體" w:hAnsi="Times New Roman" w:cs="Times New Roman" w:hint="eastAsia"/>
        </w:rPr>
        <w:t>函式中休眠</w:t>
      </w:r>
      <w:proofErr w:type="gramEnd"/>
      <w:r w:rsidRPr="00441D5B">
        <w:rPr>
          <w:rFonts w:ascii="Times New Roman" w:eastAsia="標楷體" w:hAnsi="Times New Roman" w:cs="Times New Roman" w:hint="eastAsia"/>
        </w:rPr>
        <w:t>的進程</w:t>
      </w:r>
      <w:r w:rsidR="00693736" w:rsidRPr="00441D5B">
        <w:rPr>
          <w:rFonts w:ascii="Times New Roman" w:eastAsia="標楷體" w:hAnsi="Times New Roman" w:cs="Times New Roman" w:hint="eastAsia"/>
        </w:rPr>
        <w:t>。</w:t>
      </w:r>
      <w:r w:rsidR="00693736" w:rsidRPr="00441D5B">
        <w:rPr>
          <w:rFonts w:ascii="Times New Roman" w:eastAsia="標楷體" w:hAnsi="Times New Roman" w:cs="Times New Roman" w:hint="eastAsia"/>
        </w:rPr>
        <w:t>(</w:t>
      </w:r>
      <w:r w:rsidR="00693736" w:rsidRPr="00441D5B">
        <w:rPr>
          <w:rFonts w:ascii="Times New Roman" w:eastAsia="標楷體" w:hAnsi="Times New Roman" w:cs="Times New Roman" w:hint="eastAsia"/>
        </w:rPr>
        <w:t>如下圖四</w:t>
      </w:r>
      <w:r w:rsidR="00693736" w:rsidRPr="00441D5B">
        <w:rPr>
          <w:rFonts w:ascii="Times New Roman" w:eastAsia="標楷體" w:hAnsi="Times New Roman" w:cs="Times New Roman" w:hint="eastAsia"/>
        </w:rPr>
        <w:t>)</w:t>
      </w:r>
    </w:p>
    <w:p w:rsidR="00BE1EC8" w:rsidRDefault="00BE1EC8" w:rsidP="00BE1EC8">
      <w:pPr>
        <w:widowControl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960913" cy="3853790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362" cy="385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C56" w:rsidRDefault="00693736" w:rsidP="00BE1EC8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 w:hint="eastAsia"/>
        </w:rPr>
        <w:t>:</w:t>
      </w:r>
      <w:r w:rsidR="003F7CBD" w:rsidRPr="003F7CB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3F7CBD">
        <w:rPr>
          <w:rFonts w:ascii="Times New Roman" w:eastAsia="標楷體" w:hAnsi="Times New Roman" w:cs="Times New Roman" w:hint="eastAsia"/>
        </w:rPr>
        <w:t>key_timer_function</w:t>
      </w:r>
      <w:proofErr w:type="spellEnd"/>
      <w:r w:rsidR="003F7CBD">
        <w:rPr>
          <w:rFonts w:ascii="Times New Roman" w:eastAsia="標楷體" w:hAnsi="Times New Roman" w:cs="Times New Roman" w:hint="eastAsia"/>
        </w:rPr>
        <w:t>()</w:t>
      </w:r>
      <w:r w:rsidR="003F7CBD"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663EFD" w:rsidRPr="00441D5B" w:rsidRDefault="00663EFD" w:rsidP="00441D5B">
      <w:pPr>
        <w:pStyle w:val="a3"/>
        <w:widowControl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41D5B">
        <w:rPr>
          <w:rFonts w:ascii="Times New Roman" w:eastAsia="標楷體" w:hAnsi="Times New Roman" w:cs="Times New Roman" w:hint="eastAsia"/>
        </w:rPr>
        <w:lastRenderedPageBreak/>
        <w:t>當然在具體使用</w:t>
      </w:r>
      <w:proofErr w:type="spellStart"/>
      <w:r w:rsidRPr="00441D5B">
        <w:rPr>
          <w:rFonts w:ascii="Times New Roman" w:eastAsia="標楷體" w:hAnsi="Times New Roman" w:cs="Times New Roman" w:hint="eastAsia"/>
        </w:rPr>
        <w:t>wait_queue_head_t</w:t>
      </w:r>
      <w:proofErr w:type="spellEnd"/>
      <w:r w:rsidRPr="00441D5B">
        <w:rPr>
          <w:rFonts w:ascii="Times New Roman" w:eastAsia="標楷體" w:hAnsi="Times New Roman" w:cs="Times New Roman" w:hint="eastAsia"/>
        </w:rPr>
        <w:t>之前需要在驅動入口函數以</w:t>
      </w:r>
      <w:proofErr w:type="spellStart"/>
      <w:r w:rsidRPr="00441D5B">
        <w:rPr>
          <w:rFonts w:ascii="Times New Roman" w:eastAsia="標楷體" w:hAnsi="Times New Roman" w:cs="Times New Roman" w:hint="eastAsia"/>
        </w:rPr>
        <w:t>init_waitqueue_head</w:t>
      </w:r>
      <w:proofErr w:type="spellEnd"/>
      <w:r w:rsidRPr="00441D5B">
        <w:rPr>
          <w:rFonts w:ascii="Times New Roman" w:eastAsia="標楷體" w:hAnsi="Times New Roman" w:cs="Times New Roman" w:hint="eastAsia"/>
        </w:rPr>
        <w:t>()</w:t>
      </w:r>
      <w:proofErr w:type="gramStart"/>
      <w:r w:rsidRPr="00441D5B">
        <w:rPr>
          <w:rFonts w:ascii="Times New Roman" w:eastAsia="標楷體" w:hAnsi="Times New Roman" w:cs="Times New Roman" w:hint="eastAsia"/>
        </w:rPr>
        <w:t>函式來初始化</w:t>
      </w:r>
      <w:proofErr w:type="gramEnd"/>
      <w:r w:rsidRPr="00441D5B">
        <w:rPr>
          <w:rFonts w:ascii="Times New Roman" w:eastAsia="標楷體" w:hAnsi="Times New Roman" w:cs="Times New Roman" w:hint="eastAsia"/>
        </w:rPr>
        <w:t>。</w:t>
      </w:r>
      <w:proofErr w:type="spellStart"/>
      <w:r w:rsidRPr="00441D5B">
        <w:rPr>
          <w:rFonts w:ascii="Times New Roman" w:eastAsia="標楷體" w:hAnsi="Times New Roman" w:cs="Times New Roman" w:hint="eastAsia"/>
        </w:rPr>
        <w:t>wait_queue_head_t</w:t>
      </w:r>
      <w:proofErr w:type="spellEnd"/>
      <w:r w:rsidR="00217BC8" w:rsidRPr="00441D5B">
        <w:rPr>
          <w:rFonts w:ascii="Times New Roman" w:eastAsia="標楷體" w:hAnsi="Times New Roman" w:cs="Times New Roman" w:hint="eastAsia"/>
        </w:rPr>
        <w:t>(</w:t>
      </w:r>
      <w:r w:rsidR="00217BC8" w:rsidRPr="00441D5B">
        <w:rPr>
          <w:rFonts w:ascii="Times New Roman" w:eastAsia="標楷體" w:hAnsi="Times New Roman" w:cs="Times New Roman" w:hint="eastAsia"/>
        </w:rPr>
        <w:t>如下圖五</w:t>
      </w:r>
      <w:r w:rsidR="00217BC8" w:rsidRPr="00441D5B">
        <w:rPr>
          <w:rFonts w:ascii="Times New Roman" w:eastAsia="標楷體" w:hAnsi="Times New Roman" w:cs="Times New Roman" w:hint="eastAsia"/>
        </w:rPr>
        <w:t>)</w:t>
      </w:r>
    </w:p>
    <w:p w:rsidR="00693736" w:rsidRDefault="00217BC8" w:rsidP="00BE1EC8">
      <w:pPr>
        <w:widowControl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113897" cy="4410221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329" cy="440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C8" w:rsidRDefault="00217BC8" w:rsidP="00BE1EC8">
      <w:pPr>
        <w:widowControl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圖五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驅動入口函式部分內容</w:t>
      </w:r>
      <w:r>
        <w:rPr>
          <w:rFonts w:ascii="Times New Roman" w:eastAsia="標楷體" w:hAnsi="Times New Roman" w:cs="Times New Roman" w:hint="eastAsia"/>
        </w:rPr>
        <w:t>)</w:t>
      </w:r>
    </w:p>
    <w:p w:rsidR="00F66ED9" w:rsidRDefault="00F66ED9" w:rsidP="00BE1EC8">
      <w:pPr>
        <w:widowControl/>
        <w:jc w:val="center"/>
        <w:rPr>
          <w:rFonts w:ascii="Times New Roman" w:eastAsia="標楷體" w:hAnsi="Times New Roman" w:cs="Times New Roman" w:hint="eastAsia"/>
        </w:rPr>
      </w:pPr>
    </w:p>
    <w:p w:rsidR="00F66ED9" w:rsidRDefault="00F66ED9" w:rsidP="00F66ED9">
      <w:pPr>
        <w:widowControl/>
        <w:rPr>
          <w:rFonts w:ascii="Times New Roman" w:eastAsia="標楷體" w:hAnsi="Times New Roman" w:cs="Times New Roman" w:hint="eastAsia"/>
          <w:color w:val="FF0000"/>
        </w:rPr>
      </w:pPr>
      <w:r w:rsidRPr="00B003DF">
        <w:rPr>
          <w:rFonts w:ascii="Times New Roman" w:eastAsia="標楷體" w:hAnsi="Times New Roman" w:cs="Times New Roman" w:hint="eastAsia"/>
          <w:color w:val="FF0000"/>
        </w:rPr>
        <w:t>(***</w:t>
      </w:r>
      <w:r w:rsidRPr="00B003DF">
        <w:rPr>
          <w:rFonts w:ascii="Times New Roman" w:eastAsia="標楷體" w:hAnsi="Times New Roman" w:cs="Times New Roman" w:hint="eastAsia"/>
          <w:color w:val="FF0000"/>
        </w:rPr>
        <w:t>剩餘的部分和字元設備驅動一樣，由於前面許多專案都說明過本章不贅述。</w:t>
      </w:r>
      <w:r w:rsidRPr="00B003DF">
        <w:rPr>
          <w:rFonts w:ascii="Times New Roman" w:eastAsia="標楷體" w:hAnsi="Times New Roman" w:cs="Times New Roman" w:hint="eastAsia"/>
          <w:color w:val="FF0000"/>
        </w:rPr>
        <w:t>)</w:t>
      </w:r>
    </w:p>
    <w:p w:rsidR="0090153B" w:rsidRPr="0090153B" w:rsidRDefault="0090153B" w:rsidP="00F66ED9">
      <w:pPr>
        <w:widowControl/>
        <w:rPr>
          <w:rFonts w:ascii="Times New Roman" w:eastAsia="標楷體" w:hAnsi="Times New Roman" w:cs="Times New Roman" w:hint="eastAsia"/>
        </w:rPr>
      </w:pPr>
    </w:p>
    <w:p w:rsidR="0090153B" w:rsidRDefault="0090153B" w:rsidP="00F66ED9">
      <w:pPr>
        <w:widowControl/>
        <w:rPr>
          <w:rFonts w:ascii="標楷體" w:eastAsia="標楷體" w:hAnsi="標楷體" w:cs="Times New Roman" w:hint="eastAsia"/>
        </w:rPr>
      </w:pPr>
      <w:r w:rsidRPr="0090153B">
        <w:rPr>
          <w:rFonts w:ascii="標楷體" w:eastAsia="標楷體" w:hAnsi="標楷體" w:cs="Times New Roman" w:hint="eastAsia"/>
        </w:rPr>
        <w:t>※</w:t>
      </w:r>
      <w:r>
        <w:rPr>
          <w:rFonts w:ascii="標楷體" w:eastAsia="標楷體" w:hAnsi="標楷體" w:cs="Times New Roman" w:hint="eastAsia"/>
        </w:rPr>
        <w:t>總結:</w:t>
      </w:r>
    </w:p>
    <w:p w:rsidR="00C1113B" w:rsidRDefault="00C1113B" w:rsidP="00F66ED9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tab/>
        <w:t>由於</w:t>
      </w:r>
      <w:r w:rsidRPr="00207C0B">
        <w:rPr>
          <w:rFonts w:ascii="Times New Roman" w:eastAsia="標楷體" w:hAnsi="Times New Roman" w:cs="Times New Roman"/>
        </w:rPr>
        <w:t>應用程式對驅動設備的輸入</w:t>
      </w:r>
      <w:r w:rsidRPr="00207C0B">
        <w:rPr>
          <w:rFonts w:ascii="Times New Roman" w:eastAsia="標楷體" w:hAnsi="Times New Roman" w:cs="Times New Roman"/>
        </w:rPr>
        <w:t>/</w:t>
      </w:r>
      <w:r w:rsidRPr="00207C0B">
        <w:rPr>
          <w:rFonts w:ascii="Times New Roman" w:eastAsia="標楷體" w:hAnsi="Times New Roman" w:cs="Times New Roman"/>
        </w:rPr>
        <w:t>輸出操作</w:t>
      </w:r>
      <w:r>
        <w:rPr>
          <w:rFonts w:ascii="Times New Roman" w:eastAsia="標楷體" w:hAnsi="Times New Roman" w:cs="Times New Roman"/>
        </w:rPr>
        <w:t>時，不一定有設備可以操作，所以出現阻塞和非阻塞</w:t>
      </w:r>
      <w:r>
        <w:rPr>
          <w:rFonts w:ascii="Times New Roman" w:eastAsia="標楷體" w:hAnsi="Times New Roman" w:cs="Times New Roman"/>
        </w:rPr>
        <w:t>IO</w:t>
      </w:r>
      <w:r>
        <w:rPr>
          <w:rFonts w:ascii="Times New Roman" w:eastAsia="標楷體" w:hAnsi="Times New Roman" w:cs="Times New Roman"/>
        </w:rPr>
        <w:t>，而本專案的阻塞</w:t>
      </w:r>
      <w:r>
        <w:rPr>
          <w:rFonts w:ascii="Times New Roman" w:eastAsia="標楷體" w:hAnsi="Times New Roman" w:cs="Times New Roman"/>
        </w:rPr>
        <w:t>IO</w:t>
      </w:r>
      <w:r w:rsidR="00FF7CF9">
        <w:rPr>
          <w:rFonts w:ascii="Times New Roman" w:eastAsia="標楷體" w:hAnsi="Times New Roman" w:cs="Times New Roman"/>
        </w:rPr>
        <w:t>主要優點是</w:t>
      </w:r>
      <w:r w:rsidR="00E02535">
        <w:rPr>
          <w:rFonts w:ascii="Times New Roman" w:eastAsia="標楷體" w:hAnsi="Times New Roman" w:cs="Times New Roman"/>
        </w:rPr>
        <w:t>當沒有設備可以操作時自動休眠</w:t>
      </w:r>
      <w:r>
        <w:rPr>
          <w:rFonts w:ascii="Times New Roman" w:eastAsia="標楷體" w:hAnsi="Times New Roman" w:cs="Times New Roman"/>
        </w:rPr>
        <w:t>讓出</w:t>
      </w:r>
      <w:r>
        <w:rPr>
          <w:rFonts w:ascii="Times New Roman" w:eastAsia="標楷體" w:hAnsi="Times New Roman" w:cs="Times New Roman"/>
        </w:rPr>
        <w:t>CPU</w:t>
      </w:r>
      <w:r>
        <w:rPr>
          <w:rFonts w:ascii="Times New Roman" w:eastAsia="標楷體" w:hAnsi="Times New Roman" w:cs="Times New Roman"/>
        </w:rPr>
        <w:t>資源</w:t>
      </w:r>
      <w:r w:rsidR="00E02535">
        <w:rPr>
          <w:rFonts w:ascii="Times New Roman" w:eastAsia="標楷體" w:hAnsi="Times New Roman" w:cs="Times New Roman"/>
        </w:rPr>
        <w:t>，當設備可以操作時在自動喚醒。</w:t>
      </w:r>
    </w:p>
    <w:p w:rsidR="00FF7CF9" w:rsidRDefault="00FF7CF9" w:rsidP="00F66ED9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  <w:t>Linux Kernel</w:t>
      </w:r>
      <w:r>
        <w:rPr>
          <w:rFonts w:ascii="Times New Roman" w:eastAsia="標楷體" w:hAnsi="Times New Roman" w:cs="Times New Roman" w:hint="eastAsia"/>
        </w:rPr>
        <w:t>則是提供相應的</w:t>
      </w:r>
      <w:r>
        <w:rPr>
          <w:rFonts w:ascii="Times New Roman" w:eastAsia="標楷體" w:hAnsi="Times New Roman" w:cs="Times New Roman" w:hint="eastAsia"/>
        </w:rPr>
        <w:t>API</w:t>
      </w:r>
      <w:r>
        <w:rPr>
          <w:rFonts w:ascii="Times New Roman" w:eastAsia="標楷體" w:hAnsi="Times New Roman" w:cs="Times New Roman" w:hint="eastAsia"/>
        </w:rPr>
        <w:t>函是讓我悶驅動開發人員更加方便實現</w:t>
      </w:r>
      <w:r>
        <w:rPr>
          <w:rFonts w:ascii="Times New Roman" w:eastAsia="標楷體" w:hAnsi="Times New Roman" w:cs="Times New Roman"/>
        </w:rPr>
        <w:t>阻塞和非阻塞</w:t>
      </w:r>
      <w:r>
        <w:rPr>
          <w:rFonts w:ascii="Times New Roman" w:eastAsia="標楷體" w:hAnsi="Times New Roman" w:cs="Times New Roman"/>
        </w:rPr>
        <w:t>IO</w:t>
      </w:r>
      <w:r>
        <w:rPr>
          <w:rFonts w:ascii="Times New Roman" w:eastAsia="標楷體" w:hAnsi="Times New Roman" w:cs="Times New Roman"/>
        </w:rPr>
        <w:t>。</w:t>
      </w:r>
    </w:p>
    <w:p w:rsidR="00602098" w:rsidRPr="0090153B" w:rsidRDefault="00602098" w:rsidP="00F66ED9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大致上流程都差不多，都是先在設備結構體先定義成員變數並在驅動入口函數中</w:t>
      </w:r>
      <w:proofErr w:type="gramStart"/>
      <w:r>
        <w:rPr>
          <w:rFonts w:ascii="Times New Roman" w:eastAsia="標楷體" w:hAnsi="Times New Roman" w:cs="Times New Roman" w:hint="eastAsia"/>
        </w:rPr>
        <w:t>初始話就</w:t>
      </w:r>
      <w:proofErr w:type="gramEnd"/>
      <w:r>
        <w:rPr>
          <w:rFonts w:ascii="Times New Roman" w:eastAsia="標楷體" w:hAnsi="Times New Roman" w:cs="Times New Roman" w:hint="eastAsia"/>
        </w:rPr>
        <w:t>可以直接使用了，舉凡嫌起個專案的</w:t>
      </w:r>
      <w:r>
        <w:rPr>
          <w:rFonts w:ascii="Times New Roman" w:eastAsia="標楷體" w:hAnsi="Times New Roman" w:cs="Times New Roman" w:hint="eastAsia"/>
        </w:rPr>
        <w:t xml:space="preserve">atomic, spinlock, </w:t>
      </w:r>
      <w:proofErr w:type="spellStart"/>
      <w:r>
        <w:rPr>
          <w:rFonts w:ascii="Times New Roman" w:eastAsia="標楷體" w:hAnsi="Times New Roman" w:cs="Times New Roman" w:hint="eastAsia"/>
        </w:rPr>
        <w:t>gpio</w:t>
      </w:r>
      <w:proofErr w:type="spellEnd"/>
      <w:r>
        <w:rPr>
          <w:rFonts w:ascii="Times New Roman" w:eastAsia="標楷體" w:hAnsi="Times New Roman" w:cs="Times New Roman" w:hint="eastAsia"/>
        </w:rPr>
        <w:t xml:space="preserve">, IRQ, </w:t>
      </w:r>
      <w:proofErr w:type="spellStart"/>
      <w:r>
        <w:rPr>
          <w:rFonts w:ascii="Times New Roman" w:eastAsia="標楷體" w:hAnsi="Times New Roman" w:cs="Times New Roman" w:hint="eastAsia"/>
        </w:rPr>
        <w:t>mutex</w:t>
      </w:r>
      <w:proofErr w:type="spellEnd"/>
      <w:r>
        <w:rPr>
          <w:rFonts w:ascii="Times New Roman" w:eastAsia="標楷體" w:hAnsi="Times New Roman" w:cs="Times New Roman" w:hint="eastAsia"/>
        </w:rPr>
        <w:t>都是如此。</w:t>
      </w:r>
    </w:p>
    <w:sectPr w:rsidR="00602098" w:rsidRPr="0090153B" w:rsidSect="00B944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73477"/>
    <w:multiLevelType w:val="hybridMultilevel"/>
    <w:tmpl w:val="864EDF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3395706"/>
    <w:multiLevelType w:val="hybridMultilevel"/>
    <w:tmpl w:val="B5E0C3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0833BC"/>
    <w:multiLevelType w:val="hybridMultilevel"/>
    <w:tmpl w:val="F112F0F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A500EE4"/>
    <w:multiLevelType w:val="hybridMultilevel"/>
    <w:tmpl w:val="363859AC"/>
    <w:lvl w:ilvl="0" w:tplc="0409000B">
      <w:start w:val="1"/>
      <w:numFmt w:val="bullet"/>
      <w:lvlText w:val="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3298"/>
    <w:rsid w:val="00053298"/>
    <w:rsid w:val="00080D6B"/>
    <w:rsid w:val="001461A4"/>
    <w:rsid w:val="0015433E"/>
    <w:rsid w:val="00184625"/>
    <w:rsid w:val="00207C0B"/>
    <w:rsid w:val="00217BC8"/>
    <w:rsid w:val="00265701"/>
    <w:rsid w:val="00350658"/>
    <w:rsid w:val="00354886"/>
    <w:rsid w:val="003A0995"/>
    <w:rsid w:val="003F4C56"/>
    <w:rsid w:val="003F7CBD"/>
    <w:rsid w:val="00423C04"/>
    <w:rsid w:val="00441D5B"/>
    <w:rsid w:val="00450847"/>
    <w:rsid w:val="00573FD9"/>
    <w:rsid w:val="005A6E73"/>
    <w:rsid w:val="005B3ED7"/>
    <w:rsid w:val="005E00BE"/>
    <w:rsid w:val="00602098"/>
    <w:rsid w:val="00663EFD"/>
    <w:rsid w:val="006827B0"/>
    <w:rsid w:val="00693736"/>
    <w:rsid w:val="0076442B"/>
    <w:rsid w:val="007C37BD"/>
    <w:rsid w:val="0090153B"/>
    <w:rsid w:val="00963D5A"/>
    <w:rsid w:val="00970CEB"/>
    <w:rsid w:val="00980F1B"/>
    <w:rsid w:val="00997D99"/>
    <w:rsid w:val="00A41F35"/>
    <w:rsid w:val="00A501D4"/>
    <w:rsid w:val="00A54A32"/>
    <w:rsid w:val="00A710D5"/>
    <w:rsid w:val="00AF3201"/>
    <w:rsid w:val="00B003DF"/>
    <w:rsid w:val="00B90554"/>
    <w:rsid w:val="00B944D7"/>
    <w:rsid w:val="00BE1EC8"/>
    <w:rsid w:val="00C1113B"/>
    <w:rsid w:val="00C94CF1"/>
    <w:rsid w:val="00D90A64"/>
    <w:rsid w:val="00E02535"/>
    <w:rsid w:val="00F0438C"/>
    <w:rsid w:val="00F66ED9"/>
    <w:rsid w:val="00F840EB"/>
    <w:rsid w:val="00FC1D79"/>
    <w:rsid w:val="00FC3A3B"/>
    <w:rsid w:val="00FF7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4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CE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80D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80D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82</cp:revision>
  <dcterms:created xsi:type="dcterms:W3CDTF">2024-07-15T01:24:00Z</dcterms:created>
  <dcterms:modified xsi:type="dcterms:W3CDTF">2024-07-15T02:21:00Z</dcterms:modified>
</cp:coreProperties>
</file>