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B299" w14:textId="77777777" w:rsidR="003E2EC1" w:rsidRDefault="003E2EC1" w:rsidP="003E2EC1">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BBC7911" w14:textId="422751B3" w:rsidR="003E2EC1" w:rsidRDefault="003E2EC1" w:rsidP="003E2EC1">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Ako vybrať grafickú kartu</w:t>
      </w:r>
    </w:p>
    <w:p w14:paraId="287D40B7" w14:textId="77777777" w:rsidR="003E2EC1" w:rsidRDefault="003E2EC1" w:rsidP="003E2EC1">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8288784" w14:textId="09DBB549" w:rsidR="003E2EC1" w:rsidRDefault="003E2EC1" w:rsidP="003E2EC1">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 xml:space="preserve">Matej Kazda </w:t>
      </w:r>
      <w:r>
        <w:rPr>
          <w:rFonts w:ascii="Times New Roman" w:eastAsia="Times New Roman" w:hAnsi="Times New Roman"/>
          <w:b/>
          <w:kern w:val="28"/>
          <w:sz w:val="28"/>
          <w:szCs w:val="20"/>
          <w:lang w:eastAsia="cs-CZ"/>
        </w:rPr>
        <w:t>2</w:t>
      </w:r>
      <w:r>
        <w:rPr>
          <w:rFonts w:ascii="Times New Roman" w:eastAsia="Times New Roman" w:hAnsi="Times New Roman"/>
          <w:b/>
          <w:kern w:val="28"/>
          <w:sz w:val="28"/>
          <w:szCs w:val="20"/>
          <w:lang w:eastAsia="cs-CZ"/>
        </w:rPr>
        <w:t>.D</w:t>
      </w:r>
    </w:p>
    <w:p w14:paraId="75E3C764" w14:textId="4160FB9E" w:rsidR="003E2EC1" w:rsidRDefault="003E2EC1" w:rsidP="003E2EC1">
      <w:pPr>
        <w:widowControl w:val="0"/>
        <w:spacing w:before="8000" w:after="0" w:line="240" w:lineRule="auto"/>
        <w:jc w:val="center"/>
        <w:rPr>
          <w:sz w:val="28"/>
        </w:rPr>
      </w:pPr>
      <w:r>
        <w:rPr>
          <w:rFonts w:ascii="Times New Roman" w:eastAsia="Times New Roman" w:hAnsi="Times New Roman"/>
          <w:kern w:val="28"/>
          <w:sz w:val="28"/>
          <w:szCs w:val="20"/>
          <w:lang w:eastAsia="cs-CZ"/>
        </w:rPr>
        <w:t>202</w:t>
      </w:r>
      <w:r>
        <w:rPr>
          <w:rFonts w:ascii="Times New Roman" w:eastAsia="Times New Roman" w:hAnsi="Times New Roman"/>
          <w:kern w:val="28"/>
          <w:sz w:val="28"/>
          <w:szCs w:val="20"/>
          <w:lang w:eastAsia="cs-CZ"/>
        </w:rPr>
        <w:t>4</w:t>
      </w:r>
    </w:p>
    <w:p w14:paraId="3E652B82" w14:textId="77777777" w:rsidR="003E2EC1" w:rsidRDefault="003E2EC1" w:rsidP="003E2EC1">
      <w:pPr>
        <w:spacing w:after="0"/>
        <w:rPr>
          <w:rFonts w:ascii="Times New Roman" w:hAnsi="Times New Roman"/>
          <w:bCs/>
          <w:sz w:val="28"/>
          <w:szCs w:val="32"/>
        </w:rPr>
        <w:sectPr w:rsidR="003E2EC1" w:rsidSect="003E2EC1">
          <w:pgSz w:w="11906" w:h="16838"/>
          <w:pgMar w:top="1418" w:right="1418" w:bottom="1418" w:left="1985" w:header="851" w:footer="680" w:gutter="0"/>
          <w:cols w:space="720"/>
        </w:sectPr>
      </w:pPr>
    </w:p>
    <w:p w14:paraId="4A42EE85" w14:textId="77777777" w:rsidR="003E2EC1" w:rsidRDefault="003E2EC1" w:rsidP="003E2EC1">
      <w:pPr>
        <w:pStyle w:val="NadpisKapitoly"/>
        <w:tabs>
          <w:tab w:val="clear" w:pos="432"/>
          <w:tab w:val="left" w:pos="720"/>
        </w:tabs>
        <w:ind w:left="0" w:firstLine="0"/>
        <w:rPr>
          <w:color w:val="A6A6A6"/>
        </w:rPr>
      </w:pPr>
      <w:bookmarkStart w:id="0" w:name="_Toc102191181"/>
      <w:bookmarkStart w:id="1" w:name="_Toc161256455"/>
      <w:r>
        <w:lastRenderedPageBreak/>
        <w:t>Obsah</w:t>
      </w:r>
      <w:bookmarkEnd w:id="1"/>
    </w:p>
    <w:p w14:paraId="53DFC02E" w14:textId="3CFEBFF2" w:rsidR="009571A4" w:rsidRPr="009571A4" w:rsidRDefault="003E2EC1">
      <w:pPr>
        <w:pStyle w:val="TOC1"/>
        <w:rPr>
          <w:rFonts w:asciiTheme="minorHAnsi" w:eastAsiaTheme="minorEastAsia" w:hAnsiTheme="minorHAnsi" w:cstheme="minorBidi"/>
          <w:b w:val="0"/>
          <w:bCs w:val="0"/>
          <w:kern w:val="2"/>
          <w:szCs w:val="24"/>
          <w14:ligatures w14:val="standardContextual"/>
        </w:rPr>
      </w:pPr>
      <w:r>
        <w:fldChar w:fldCharType="begin"/>
      </w:r>
      <w:r>
        <w:rPr>
          <w:caps/>
        </w:rPr>
        <w:instrText xml:space="preserve"> TOC \o "1-3" \z </w:instrText>
      </w:r>
      <w:r>
        <w:fldChar w:fldCharType="separate"/>
      </w:r>
      <w:r w:rsidR="009571A4">
        <w:t>Obsah</w:t>
      </w:r>
      <w:r w:rsidR="009571A4">
        <w:rPr>
          <w:webHidden/>
        </w:rPr>
        <w:tab/>
      </w:r>
      <w:r w:rsidR="009571A4">
        <w:rPr>
          <w:webHidden/>
        </w:rPr>
        <w:fldChar w:fldCharType="begin"/>
      </w:r>
      <w:r w:rsidR="009571A4">
        <w:rPr>
          <w:webHidden/>
        </w:rPr>
        <w:instrText xml:space="preserve"> PAGEREF _Toc161256455 \h </w:instrText>
      </w:r>
      <w:r w:rsidR="009571A4">
        <w:rPr>
          <w:webHidden/>
        </w:rPr>
      </w:r>
      <w:r w:rsidR="009571A4">
        <w:rPr>
          <w:webHidden/>
        </w:rPr>
        <w:fldChar w:fldCharType="separate"/>
      </w:r>
      <w:r w:rsidR="009571A4">
        <w:rPr>
          <w:webHidden/>
        </w:rPr>
        <w:t>2</w:t>
      </w:r>
      <w:r w:rsidR="009571A4">
        <w:rPr>
          <w:webHidden/>
        </w:rPr>
        <w:fldChar w:fldCharType="end"/>
      </w:r>
    </w:p>
    <w:p w14:paraId="49DC7F86" w14:textId="36B4F9D2" w:rsidR="009571A4" w:rsidRPr="009571A4" w:rsidRDefault="009571A4">
      <w:pPr>
        <w:pStyle w:val="TOC1"/>
        <w:rPr>
          <w:rFonts w:asciiTheme="minorHAnsi" w:eastAsiaTheme="minorEastAsia" w:hAnsiTheme="minorHAnsi" w:cstheme="minorBidi"/>
          <w:b w:val="0"/>
          <w:bCs w:val="0"/>
          <w:kern w:val="2"/>
          <w:szCs w:val="24"/>
          <w14:ligatures w14:val="standardContextual"/>
        </w:rPr>
      </w:pPr>
      <w:r>
        <w:t>Anotácia</w:t>
      </w:r>
      <w:r>
        <w:rPr>
          <w:webHidden/>
        </w:rPr>
        <w:tab/>
      </w:r>
      <w:r>
        <w:rPr>
          <w:webHidden/>
        </w:rPr>
        <w:fldChar w:fldCharType="begin"/>
      </w:r>
      <w:r>
        <w:rPr>
          <w:webHidden/>
        </w:rPr>
        <w:instrText xml:space="preserve"> PAGEREF _Toc161256456 \h </w:instrText>
      </w:r>
      <w:r>
        <w:rPr>
          <w:webHidden/>
        </w:rPr>
      </w:r>
      <w:r>
        <w:rPr>
          <w:webHidden/>
        </w:rPr>
        <w:fldChar w:fldCharType="separate"/>
      </w:r>
      <w:r>
        <w:rPr>
          <w:webHidden/>
        </w:rPr>
        <w:t>3</w:t>
      </w:r>
      <w:r>
        <w:rPr>
          <w:webHidden/>
        </w:rPr>
        <w:fldChar w:fldCharType="end"/>
      </w:r>
    </w:p>
    <w:p w14:paraId="2B151737" w14:textId="7B4497C3" w:rsidR="009571A4" w:rsidRPr="009571A4" w:rsidRDefault="009571A4">
      <w:pPr>
        <w:pStyle w:val="TOC1"/>
        <w:rPr>
          <w:rFonts w:asciiTheme="minorHAnsi" w:eastAsiaTheme="minorEastAsia" w:hAnsiTheme="minorHAnsi" w:cstheme="minorBidi"/>
          <w:b w:val="0"/>
          <w:bCs w:val="0"/>
          <w:kern w:val="2"/>
          <w:szCs w:val="24"/>
          <w14:ligatures w14:val="standardContextual"/>
        </w:rPr>
      </w:pPr>
      <w:r>
        <w:t>1.</w:t>
      </w:r>
      <w:r w:rsidRPr="009571A4">
        <w:rPr>
          <w:rFonts w:asciiTheme="minorHAnsi" w:eastAsiaTheme="minorEastAsia" w:hAnsiTheme="minorHAnsi" w:cstheme="minorBidi"/>
          <w:b w:val="0"/>
          <w:bCs w:val="0"/>
          <w:kern w:val="2"/>
          <w:szCs w:val="24"/>
          <w14:ligatures w14:val="standardContextual"/>
        </w:rPr>
        <w:tab/>
      </w:r>
      <w:r>
        <w:t>Úvod</w:t>
      </w:r>
      <w:r>
        <w:rPr>
          <w:webHidden/>
        </w:rPr>
        <w:tab/>
      </w:r>
      <w:r>
        <w:rPr>
          <w:webHidden/>
        </w:rPr>
        <w:fldChar w:fldCharType="begin"/>
      </w:r>
      <w:r>
        <w:rPr>
          <w:webHidden/>
        </w:rPr>
        <w:instrText xml:space="preserve"> PAGEREF _Toc161256457 \h </w:instrText>
      </w:r>
      <w:r>
        <w:rPr>
          <w:webHidden/>
        </w:rPr>
      </w:r>
      <w:r>
        <w:rPr>
          <w:webHidden/>
        </w:rPr>
        <w:fldChar w:fldCharType="separate"/>
      </w:r>
      <w:r>
        <w:rPr>
          <w:webHidden/>
        </w:rPr>
        <w:t>4</w:t>
      </w:r>
      <w:r>
        <w:rPr>
          <w:webHidden/>
        </w:rPr>
        <w:fldChar w:fldCharType="end"/>
      </w:r>
    </w:p>
    <w:p w14:paraId="63286328" w14:textId="45679C3E" w:rsidR="009571A4" w:rsidRPr="009571A4" w:rsidRDefault="009571A4">
      <w:pPr>
        <w:pStyle w:val="TOC1"/>
        <w:rPr>
          <w:rFonts w:asciiTheme="minorHAnsi" w:eastAsiaTheme="minorEastAsia" w:hAnsiTheme="minorHAnsi" w:cstheme="minorBidi"/>
          <w:b w:val="0"/>
          <w:bCs w:val="0"/>
          <w:kern w:val="2"/>
          <w:szCs w:val="24"/>
          <w14:ligatures w14:val="standardContextual"/>
        </w:rPr>
      </w:pPr>
      <w:r w:rsidRPr="00225C1C">
        <w:rPr>
          <w:rFonts w:ascii="Arial" w:hAnsi="Arial" w:cs="Arial"/>
        </w:rPr>
        <w:t>2.</w:t>
      </w:r>
      <w:r w:rsidRPr="009571A4">
        <w:rPr>
          <w:rFonts w:asciiTheme="minorHAnsi" w:eastAsiaTheme="minorEastAsia" w:hAnsiTheme="minorHAnsi" w:cstheme="minorBidi"/>
          <w:b w:val="0"/>
          <w:bCs w:val="0"/>
          <w:kern w:val="2"/>
          <w:szCs w:val="24"/>
          <w14:ligatures w14:val="standardContextual"/>
        </w:rPr>
        <w:tab/>
      </w:r>
      <w:r w:rsidRPr="00225C1C">
        <w:rPr>
          <w:rFonts w:ascii="Arial" w:hAnsi="Arial" w:cs="Arial"/>
        </w:rPr>
        <w:t>Čo sú Grafické karty</w:t>
      </w:r>
      <w:r>
        <w:rPr>
          <w:webHidden/>
        </w:rPr>
        <w:tab/>
      </w:r>
      <w:r>
        <w:rPr>
          <w:webHidden/>
        </w:rPr>
        <w:fldChar w:fldCharType="begin"/>
      </w:r>
      <w:r>
        <w:rPr>
          <w:webHidden/>
        </w:rPr>
        <w:instrText xml:space="preserve"> PAGEREF _Toc161256458 \h </w:instrText>
      </w:r>
      <w:r>
        <w:rPr>
          <w:webHidden/>
        </w:rPr>
      </w:r>
      <w:r>
        <w:rPr>
          <w:webHidden/>
        </w:rPr>
        <w:fldChar w:fldCharType="separate"/>
      </w:r>
      <w:r>
        <w:rPr>
          <w:webHidden/>
        </w:rPr>
        <w:t>4</w:t>
      </w:r>
      <w:r>
        <w:rPr>
          <w:webHidden/>
        </w:rPr>
        <w:fldChar w:fldCharType="end"/>
      </w:r>
    </w:p>
    <w:p w14:paraId="1F70EEFE" w14:textId="10CEB53F" w:rsidR="009571A4" w:rsidRPr="009571A4" w:rsidRDefault="009571A4">
      <w:pPr>
        <w:pStyle w:val="TOC1"/>
        <w:rPr>
          <w:rFonts w:asciiTheme="minorHAnsi" w:eastAsiaTheme="minorEastAsia" w:hAnsiTheme="minorHAnsi" w:cstheme="minorBidi"/>
          <w:b w:val="0"/>
          <w:bCs w:val="0"/>
          <w:kern w:val="2"/>
          <w:szCs w:val="24"/>
          <w14:ligatures w14:val="standardContextual"/>
        </w:rPr>
      </w:pPr>
      <w:r w:rsidRPr="00225C1C">
        <w:rPr>
          <w:rFonts w:ascii="Arial" w:hAnsi="Arial" w:cs="Arial"/>
        </w:rPr>
        <w:t>3.</w:t>
      </w:r>
      <w:r w:rsidRPr="009571A4">
        <w:rPr>
          <w:rFonts w:asciiTheme="minorHAnsi" w:eastAsiaTheme="minorEastAsia" w:hAnsiTheme="minorHAnsi" w:cstheme="minorBidi"/>
          <w:b w:val="0"/>
          <w:bCs w:val="0"/>
          <w:kern w:val="2"/>
          <w:szCs w:val="24"/>
          <w14:ligatures w14:val="standardContextual"/>
        </w:rPr>
        <w:tab/>
      </w:r>
      <w:r w:rsidRPr="00225C1C">
        <w:rPr>
          <w:rFonts w:ascii="Arial" w:hAnsi="Arial" w:cs="Arial"/>
        </w:rPr>
        <w:t>Čo zvážiť pri vyberaní grafickej karty</w:t>
      </w:r>
      <w:r>
        <w:rPr>
          <w:webHidden/>
        </w:rPr>
        <w:tab/>
      </w:r>
      <w:r>
        <w:rPr>
          <w:webHidden/>
        </w:rPr>
        <w:fldChar w:fldCharType="begin"/>
      </w:r>
      <w:r>
        <w:rPr>
          <w:webHidden/>
        </w:rPr>
        <w:instrText xml:space="preserve"> PAGEREF _Toc161256459 \h </w:instrText>
      </w:r>
      <w:r>
        <w:rPr>
          <w:webHidden/>
        </w:rPr>
      </w:r>
      <w:r>
        <w:rPr>
          <w:webHidden/>
        </w:rPr>
        <w:fldChar w:fldCharType="separate"/>
      </w:r>
      <w:r>
        <w:rPr>
          <w:webHidden/>
        </w:rPr>
        <w:t>4</w:t>
      </w:r>
      <w:r>
        <w:rPr>
          <w:webHidden/>
        </w:rPr>
        <w:fldChar w:fldCharType="end"/>
      </w:r>
    </w:p>
    <w:p w14:paraId="4A8D4A9C" w14:textId="08BBE695" w:rsidR="009571A4" w:rsidRDefault="009571A4">
      <w:pPr>
        <w:pStyle w:val="TOC1"/>
        <w:rPr>
          <w:rFonts w:asciiTheme="minorHAnsi" w:eastAsiaTheme="minorEastAsia" w:hAnsiTheme="minorHAnsi" w:cstheme="minorBidi"/>
          <w:b w:val="0"/>
          <w:bCs w:val="0"/>
          <w:kern w:val="2"/>
          <w:szCs w:val="24"/>
          <w:lang w:val="en-US"/>
          <w14:ligatures w14:val="standardContextual"/>
        </w:rPr>
      </w:pPr>
      <w:r w:rsidRPr="00225C1C">
        <w:rPr>
          <w:rFonts w:ascii="Arial" w:hAnsi="Arial" w:cs="Arial"/>
        </w:rPr>
        <w:t>4.</w:t>
      </w:r>
      <w:r>
        <w:rPr>
          <w:rFonts w:asciiTheme="minorHAnsi" w:eastAsiaTheme="minorEastAsia" w:hAnsiTheme="minorHAnsi" w:cstheme="minorBidi"/>
          <w:b w:val="0"/>
          <w:bCs w:val="0"/>
          <w:kern w:val="2"/>
          <w:szCs w:val="24"/>
          <w:lang w:val="en-US"/>
          <w14:ligatures w14:val="standardContextual"/>
        </w:rPr>
        <w:tab/>
      </w:r>
      <w:r w:rsidRPr="00225C1C">
        <w:rPr>
          <w:rFonts w:ascii="Arial" w:hAnsi="Arial" w:cs="Arial"/>
        </w:rPr>
        <w:t>Porovnanie NVIDIA a AMD</w:t>
      </w:r>
      <w:r>
        <w:rPr>
          <w:webHidden/>
        </w:rPr>
        <w:tab/>
      </w:r>
      <w:r>
        <w:rPr>
          <w:webHidden/>
        </w:rPr>
        <w:fldChar w:fldCharType="begin"/>
      </w:r>
      <w:r>
        <w:rPr>
          <w:webHidden/>
        </w:rPr>
        <w:instrText xml:space="preserve"> PAGEREF _Toc161256460 \h </w:instrText>
      </w:r>
      <w:r>
        <w:rPr>
          <w:webHidden/>
        </w:rPr>
      </w:r>
      <w:r>
        <w:rPr>
          <w:webHidden/>
        </w:rPr>
        <w:fldChar w:fldCharType="separate"/>
      </w:r>
      <w:r>
        <w:rPr>
          <w:webHidden/>
        </w:rPr>
        <w:t>4</w:t>
      </w:r>
      <w:r>
        <w:rPr>
          <w:webHidden/>
        </w:rPr>
        <w:fldChar w:fldCharType="end"/>
      </w:r>
    </w:p>
    <w:p w14:paraId="29740F53" w14:textId="010C02E3" w:rsidR="009571A4" w:rsidRDefault="009571A4">
      <w:pPr>
        <w:pStyle w:val="TOC1"/>
        <w:rPr>
          <w:rFonts w:asciiTheme="minorHAnsi" w:eastAsiaTheme="minorEastAsia" w:hAnsiTheme="minorHAnsi" w:cstheme="minorBidi"/>
          <w:b w:val="0"/>
          <w:bCs w:val="0"/>
          <w:kern w:val="2"/>
          <w:szCs w:val="24"/>
          <w:lang w:val="en-US"/>
          <w14:ligatures w14:val="standardContextual"/>
        </w:rPr>
      </w:pPr>
      <w:r w:rsidRPr="00225C1C">
        <w:rPr>
          <w:rFonts w:ascii="Arial" w:hAnsi="Arial" w:cs="Arial"/>
        </w:rPr>
        <w:t>5.</w:t>
      </w:r>
      <w:r>
        <w:rPr>
          <w:rFonts w:asciiTheme="minorHAnsi" w:eastAsiaTheme="minorEastAsia" w:hAnsiTheme="minorHAnsi" w:cstheme="minorBidi"/>
          <w:b w:val="0"/>
          <w:bCs w:val="0"/>
          <w:kern w:val="2"/>
          <w:szCs w:val="24"/>
          <w:lang w:val="en-US"/>
          <w14:ligatures w14:val="standardContextual"/>
        </w:rPr>
        <w:tab/>
      </w:r>
      <w:r w:rsidRPr="00225C1C">
        <w:rPr>
          <w:rFonts w:ascii="Arial" w:hAnsi="Arial" w:cs="Arial"/>
        </w:rPr>
        <w:t>Príklady</w:t>
      </w:r>
      <w:r>
        <w:rPr>
          <w:webHidden/>
        </w:rPr>
        <w:tab/>
      </w:r>
      <w:r>
        <w:rPr>
          <w:webHidden/>
        </w:rPr>
        <w:fldChar w:fldCharType="begin"/>
      </w:r>
      <w:r>
        <w:rPr>
          <w:webHidden/>
        </w:rPr>
        <w:instrText xml:space="preserve"> PAGEREF _Toc161256461 \h </w:instrText>
      </w:r>
      <w:r>
        <w:rPr>
          <w:webHidden/>
        </w:rPr>
      </w:r>
      <w:r>
        <w:rPr>
          <w:webHidden/>
        </w:rPr>
        <w:fldChar w:fldCharType="separate"/>
      </w:r>
      <w:r>
        <w:rPr>
          <w:webHidden/>
        </w:rPr>
        <w:t>5</w:t>
      </w:r>
      <w:r>
        <w:rPr>
          <w:webHidden/>
        </w:rPr>
        <w:fldChar w:fldCharType="end"/>
      </w:r>
    </w:p>
    <w:p w14:paraId="647CB605" w14:textId="41977813" w:rsidR="009571A4" w:rsidRDefault="009571A4">
      <w:pPr>
        <w:pStyle w:val="TOC1"/>
        <w:rPr>
          <w:rFonts w:asciiTheme="minorHAnsi" w:eastAsiaTheme="minorEastAsia" w:hAnsiTheme="minorHAnsi" w:cstheme="minorBidi"/>
          <w:b w:val="0"/>
          <w:bCs w:val="0"/>
          <w:kern w:val="2"/>
          <w:szCs w:val="24"/>
          <w:lang w:val="en-US"/>
          <w14:ligatures w14:val="standardContextual"/>
        </w:rPr>
      </w:pPr>
      <w:r>
        <w:t>Zhrnutie</w:t>
      </w:r>
      <w:r>
        <w:rPr>
          <w:webHidden/>
        </w:rPr>
        <w:tab/>
      </w:r>
      <w:r>
        <w:rPr>
          <w:webHidden/>
        </w:rPr>
        <w:fldChar w:fldCharType="begin"/>
      </w:r>
      <w:r>
        <w:rPr>
          <w:webHidden/>
        </w:rPr>
        <w:instrText xml:space="preserve"> PAGEREF _Toc161256462 \h </w:instrText>
      </w:r>
      <w:r>
        <w:rPr>
          <w:webHidden/>
        </w:rPr>
      </w:r>
      <w:r>
        <w:rPr>
          <w:webHidden/>
        </w:rPr>
        <w:fldChar w:fldCharType="separate"/>
      </w:r>
      <w:r>
        <w:rPr>
          <w:webHidden/>
        </w:rPr>
        <w:t>6</w:t>
      </w:r>
      <w:r>
        <w:rPr>
          <w:webHidden/>
        </w:rPr>
        <w:fldChar w:fldCharType="end"/>
      </w:r>
    </w:p>
    <w:p w14:paraId="1F5FD9FA" w14:textId="6AB7595E" w:rsidR="009571A4" w:rsidRDefault="009571A4">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_Toc161256463 \h </w:instrText>
      </w:r>
      <w:r>
        <w:rPr>
          <w:webHidden/>
        </w:rPr>
      </w:r>
      <w:r>
        <w:rPr>
          <w:webHidden/>
        </w:rPr>
        <w:fldChar w:fldCharType="separate"/>
      </w:r>
      <w:r>
        <w:rPr>
          <w:webHidden/>
        </w:rPr>
        <w:t>7</w:t>
      </w:r>
      <w:r>
        <w:rPr>
          <w:webHidden/>
        </w:rPr>
        <w:fldChar w:fldCharType="end"/>
      </w:r>
    </w:p>
    <w:p w14:paraId="25CA4B55" w14:textId="3B39FE79" w:rsidR="003E2EC1" w:rsidRDefault="003E2EC1" w:rsidP="003E2EC1">
      <w:pPr>
        <w:spacing w:before="960" w:after="240"/>
        <w:rPr>
          <w:caps/>
        </w:rPr>
      </w:pPr>
      <w:r>
        <w:fldChar w:fldCharType="end"/>
      </w:r>
    </w:p>
    <w:p w14:paraId="5CB8C049" w14:textId="77777777" w:rsidR="003E2EC1" w:rsidRDefault="003E2EC1" w:rsidP="003E2EC1">
      <w:pPr>
        <w:spacing w:after="0"/>
        <w:rPr>
          <w:lang w:val="de-DE"/>
        </w:rPr>
        <w:sectPr w:rsidR="003E2EC1" w:rsidSect="003E2EC1">
          <w:pgSz w:w="11906" w:h="16838"/>
          <w:pgMar w:top="1418" w:right="1418" w:bottom="1418" w:left="1985" w:header="851" w:footer="680" w:gutter="0"/>
          <w:cols w:space="720"/>
        </w:sectPr>
      </w:pPr>
    </w:p>
    <w:p w14:paraId="36B5AA81" w14:textId="77777777" w:rsidR="003E2EC1" w:rsidRDefault="003E2EC1" w:rsidP="003E2EC1">
      <w:pPr>
        <w:pStyle w:val="NadpisKapitoly"/>
        <w:tabs>
          <w:tab w:val="clear" w:pos="432"/>
          <w:tab w:val="left" w:pos="720"/>
        </w:tabs>
        <w:ind w:left="0" w:firstLine="0"/>
        <w:rPr>
          <w:color w:val="A6A6A6"/>
        </w:rPr>
      </w:pPr>
      <w:bookmarkStart w:id="2" w:name="_Toc161256456"/>
      <w:bookmarkEnd w:id="0"/>
      <w:r>
        <w:lastRenderedPageBreak/>
        <w:t>Anotácia</w:t>
      </w:r>
      <w:bookmarkEnd w:id="2"/>
    </w:p>
    <w:p w14:paraId="725AE59C" w14:textId="77777777" w:rsidR="003E2EC1" w:rsidRDefault="003E2EC1" w:rsidP="003E2EC1">
      <w:pPr>
        <w:pStyle w:val="NormalnytextDP"/>
        <w:spacing w:after="4440"/>
      </w:pPr>
      <w:r>
        <w:t>V dnešnom svete sa šíri veľa falošných informácií. Tieto informácie sa nazývajú Fake News alebo aj Hoax. Táto tematika môže byť v niektorých prípadoch veľmi nebezpečná či už pre spoločnosť alebo jedinca. Cieľom týchto falošných informácií je oklamať, uškodiť alebo zmanipulovať iných ľudí v svoj individuálny alebo skupinový prospech.</w:t>
      </w:r>
    </w:p>
    <w:p w14:paraId="24278E34" w14:textId="77777777" w:rsidR="003E2EC1" w:rsidRDefault="003E2EC1" w:rsidP="003E2EC1">
      <w:pPr>
        <w:rPr>
          <w:rFonts w:ascii="Arial" w:hAnsi="Arial" w:cs="Arial"/>
          <w:b/>
          <w:bCs/>
          <w:sz w:val="32"/>
          <w:szCs w:val="32"/>
          <w:lang w:val="en-US"/>
        </w:rPr>
      </w:pPr>
      <w:r>
        <w:rPr>
          <w:rFonts w:ascii="Arial" w:hAnsi="Arial" w:cs="Arial"/>
          <w:b/>
          <w:bCs/>
          <w:sz w:val="32"/>
          <w:szCs w:val="32"/>
          <w:lang w:val="en-US"/>
        </w:rPr>
        <w:t>Annotation</w:t>
      </w:r>
    </w:p>
    <w:p w14:paraId="1C873689" w14:textId="77777777" w:rsidR="003E2EC1" w:rsidRDefault="003E2EC1" w:rsidP="003E2EC1">
      <w:pPr>
        <w:pStyle w:val="NormalnytextDP"/>
        <w:rPr>
          <w:lang w:val="en-US"/>
        </w:rPr>
      </w:pPr>
      <w:r>
        <w:rPr>
          <w:lang w:val="en-US"/>
        </w:rPr>
        <w:t>In today’s world a lot of misinformation is being redistributed, these false information are called Fake news or Hoax. This theme is dangerous for either the society or an individual. The goal of this false information is to deceive, harm or manipulate other people for either personal or collective gain.</w:t>
      </w:r>
    </w:p>
    <w:p w14:paraId="0A43F0DA" w14:textId="58278220" w:rsidR="003E2EC1" w:rsidRDefault="00A07198" w:rsidP="00A07198">
      <w:pPr>
        <w:pStyle w:val="NadpisKapitoly"/>
        <w:numPr>
          <w:ilvl w:val="0"/>
          <w:numId w:val="15"/>
        </w:numPr>
      </w:pPr>
      <w:bookmarkStart w:id="3" w:name="_Toc161256457"/>
      <w:r>
        <w:lastRenderedPageBreak/>
        <w:t>Úvod</w:t>
      </w:r>
      <w:bookmarkEnd w:id="3"/>
    </w:p>
    <w:p w14:paraId="521F2611" w14:textId="3E302CA3" w:rsidR="00061D4D" w:rsidRDefault="009571A4" w:rsidP="009571A4">
      <w:pPr>
        <w:pStyle w:val="NormalnytextDP"/>
      </w:pPr>
      <w:r>
        <w:t>Dô</w:t>
      </w:r>
      <w:r w:rsidR="00061D4D">
        <w:t xml:space="preserve">ležitosť GPU v modernej výpočtovej technike a </w:t>
      </w:r>
      <w:r>
        <w:t>jej</w:t>
      </w:r>
      <w:r w:rsidR="00061D4D">
        <w:t xml:space="preserve"> úloh</w:t>
      </w:r>
      <w:r w:rsidR="00061D4D">
        <w:t>y</w:t>
      </w:r>
      <w:r w:rsidR="00061D4D">
        <w:t xml:space="preserve"> mimo hrania, ako je </w:t>
      </w:r>
      <w:r w:rsidR="00061D4D">
        <w:t xml:space="preserve">napr. </w:t>
      </w:r>
      <w:r w:rsidR="00061D4D">
        <w:t>AI a dátová veda.</w:t>
      </w:r>
    </w:p>
    <w:p w14:paraId="7E22EDE5" w14:textId="2218BE98" w:rsidR="003E2EC1" w:rsidRDefault="00061D4D" w:rsidP="009571A4">
      <w:pPr>
        <w:pStyle w:val="NormalnytextDP"/>
      </w:pPr>
      <w:r>
        <w:t>Predstav</w:t>
      </w:r>
      <w:r w:rsidR="009571A4">
        <w:t>enie</w:t>
      </w:r>
      <w:r>
        <w:t xml:space="preserve"> spoločnosti Nvidia a AMD ako popredných konkurentov na trhu, </w:t>
      </w:r>
      <w:r>
        <w:t>ako</w:t>
      </w:r>
      <w:r>
        <w:t xml:space="preserve"> pr</w:t>
      </w:r>
      <w:r>
        <w:t>í</w:t>
      </w:r>
      <w:r>
        <w:t>prav</w:t>
      </w:r>
      <w:r>
        <w:t>u</w:t>
      </w:r>
      <w:r>
        <w:t xml:space="preserve"> na </w:t>
      </w:r>
      <w:r>
        <w:t xml:space="preserve">neskoršie </w:t>
      </w:r>
      <w:r>
        <w:t>porovnanie.</w:t>
      </w:r>
    </w:p>
    <w:p w14:paraId="256A0571" w14:textId="4F6C7E09" w:rsidR="003E2EC1" w:rsidRPr="00642DD3" w:rsidRDefault="00A07198" w:rsidP="00642DD3">
      <w:pPr>
        <w:pStyle w:val="Heading1"/>
        <w:numPr>
          <w:ilvl w:val="0"/>
          <w:numId w:val="15"/>
        </w:numPr>
        <w:jc w:val="both"/>
        <w:rPr>
          <w:rFonts w:ascii="Arial" w:hAnsi="Arial" w:cs="Arial"/>
          <w:b/>
          <w:bCs/>
          <w:color w:val="auto"/>
          <w:sz w:val="32"/>
          <w:szCs w:val="32"/>
        </w:rPr>
      </w:pPr>
      <w:bookmarkStart w:id="4" w:name="_Toc161256458"/>
      <w:r w:rsidRPr="00642DD3">
        <w:rPr>
          <w:rFonts w:ascii="Arial" w:hAnsi="Arial" w:cs="Arial"/>
          <w:b/>
          <w:bCs/>
          <w:color w:val="auto"/>
          <w:sz w:val="32"/>
          <w:szCs w:val="32"/>
        </w:rPr>
        <w:t>Čo sú Grafické karty</w:t>
      </w:r>
      <w:bookmarkEnd w:id="4"/>
      <w:r w:rsidR="00364022">
        <w:rPr>
          <w:rFonts w:ascii="Arial" w:hAnsi="Arial" w:cs="Arial"/>
          <w:b/>
          <w:bCs/>
          <w:color w:val="auto"/>
          <w:sz w:val="32"/>
          <w:szCs w:val="32"/>
        </w:rPr>
        <w:t>/</w:t>
      </w:r>
      <w:r w:rsidR="004C2605">
        <w:rPr>
          <w:rFonts w:ascii="Arial" w:hAnsi="Arial" w:cs="Arial"/>
          <w:b/>
          <w:bCs/>
          <w:color w:val="auto"/>
          <w:sz w:val="32"/>
          <w:szCs w:val="32"/>
        </w:rPr>
        <w:t>P</w:t>
      </w:r>
      <w:r w:rsidR="00364022">
        <w:rPr>
          <w:rFonts w:ascii="Arial" w:hAnsi="Arial" w:cs="Arial"/>
          <w:b/>
          <w:bCs/>
          <w:color w:val="auto"/>
          <w:sz w:val="32"/>
          <w:szCs w:val="32"/>
        </w:rPr>
        <w:t>ochopenie gpu (2)</w:t>
      </w:r>
    </w:p>
    <w:p w14:paraId="6F5F8BBA" w14:textId="519B78C0" w:rsidR="003E2EC1" w:rsidRDefault="00A255C9" w:rsidP="003E2EC1">
      <w:pPr>
        <w:pStyle w:val="NormalnytextDP"/>
      </w:pPr>
      <w:r w:rsidRPr="00A255C9">
        <w:t>Základná architektúra GPU: Vysvetli</w:t>
      </w:r>
      <w:r w:rsidR="004C2605">
        <w:t>ť</w:t>
      </w:r>
      <w:r w:rsidRPr="00A255C9">
        <w:t xml:space="preserve"> základné komponenty GPU a ich funkcie, </w:t>
      </w:r>
      <w:r w:rsidR="004C2605">
        <w:t>rozlíšiť</w:t>
      </w:r>
      <w:r w:rsidRPr="00A255C9">
        <w:t xml:space="preserve"> medzi CUDA Cores (Nvidia) a Stream Processor (AMD).</w:t>
      </w:r>
    </w:p>
    <w:p w14:paraId="00D75ED0" w14:textId="0E15B0BD" w:rsidR="00660317" w:rsidRDefault="00E65492" w:rsidP="003E2EC1">
      <w:pPr>
        <w:pStyle w:val="NormalnytextDP"/>
      </w:pPr>
      <w:r>
        <w:t>Akú úlohu/rolu ma GPU v dnešnom svete</w:t>
      </w:r>
      <w:r w:rsidR="00660317" w:rsidRPr="00660317">
        <w:t>: ako sa GPU používajú v hrách, profesionálnych pracov</w:t>
      </w:r>
      <w:r w:rsidR="005D1C8A">
        <w:t xml:space="preserve">iskách </w:t>
      </w:r>
      <w:r w:rsidR="00660317" w:rsidRPr="00660317">
        <w:t>a výpočtových úlohách</w:t>
      </w:r>
      <w:r w:rsidR="00E32EF6">
        <w:t xml:space="preserve"> a zahrnúť aj </w:t>
      </w:r>
      <w:r w:rsidR="00660317" w:rsidRPr="00660317">
        <w:t xml:space="preserve">ich dôležitosť v </w:t>
      </w:r>
      <w:r w:rsidR="00E32EF6">
        <w:t>iných</w:t>
      </w:r>
      <w:r w:rsidR="00660317" w:rsidRPr="00660317">
        <w:t xml:space="preserve"> oblastiach.</w:t>
      </w:r>
    </w:p>
    <w:p w14:paraId="1C5316FE" w14:textId="0A827CDE" w:rsidR="003E2EC1" w:rsidRPr="00642DD3" w:rsidRDefault="00A07198" w:rsidP="00642DD3">
      <w:pPr>
        <w:pStyle w:val="Heading1"/>
        <w:numPr>
          <w:ilvl w:val="0"/>
          <w:numId w:val="15"/>
        </w:numPr>
        <w:jc w:val="both"/>
        <w:rPr>
          <w:rFonts w:ascii="Arial" w:hAnsi="Arial" w:cs="Arial"/>
          <w:b/>
          <w:bCs/>
          <w:color w:val="auto"/>
          <w:sz w:val="32"/>
          <w:szCs w:val="32"/>
        </w:rPr>
      </w:pPr>
      <w:bookmarkStart w:id="5" w:name="_Toc161256459"/>
      <w:r w:rsidRPr="00642DD3">
        <w:rPr>
          <w:rFonts w:ascii="Arial" w:hAnsi="Arial" w:cs="Arial"/>
          <w:b/>
          <w:bCs/>
          <w:color w:val="auto"/>
          <w:sz w:val="32"/>
          <w:szCs w:val="32"/>
        </w:rPr>
        <w:t>Čo zvážiť</w:t>
      </w:r>
      <w:r w:rsidRPr="00642DD3">
        <w:rPr>
          <w:rFonts w:ascii="Arial" w:eastAsia="Times New Roman" w:hAnsi="Arial" w:cs="Arial"/>
          <w:b/>
          <w:bCs/>
          <w:color w:val="auto"/>
          <w:sz w:val="32"/>
          <w:szCs w:val="32"/>
        </w:rPr>
        <w:t xml:space="preserve"> pri vyberaní grafickej karty</w:t>
      </w:r>
      <w:bookmarkEnd w:id="5"/>
      <w:r w:rsidR="00E32EF6">
        <w:rPr>
          <w:rFonts w:ascii="Arial" w:eastAsia="Times New Roman" w:hAnsi="Arial" w:cs="Arial"/>
          <w:b/>
          <w:bCs/>
          <w:color w:val="auto"/>
          <w:sz w:val="32"/>
          <w:szCs w:val="32"/>
        </w:rPr>
        <w:t xml:space="preserve"> (3)</w:t>
      </w:r>
    </w:p>
    <w:p w14:paraId="4A18750C" w14:textId="0D58B250" w:rsidR="007B5072" w:rsidRDefault="007B5072" w:rsidP="007B5072">
      <w:pPr>
        <w:pStyle w:val="NormalnytextDP"/>
      </w:pPr>
      <w:r>
        <w:t>Výkon: ako vyhodnotiť výkon GPU prostredníctvom benchmarkov a skutočných herných alebo aplikačných scenár</w:t>
      </w:r>
      <w:r w:rsidR="00E32EF6">
        <w:t>ií</w:t>
      </w:r>
      <w:r>
        <w:t>. Uveďte, ako môžu rôzne úlohy uprednostňovať rôzne atribúty GPU.</w:t>
      </w:r>
    </w:p>
    <w:p w14:paraId="274F33B7" w14:textId="05E3D91B" w:rsidR="007B5072" w:rsidRDefault="007B5072" w:rsidP="007B5072">
      <w:pPr>
        <w:pStyle w:val="NormalnytextDP"/>
      </w:pPr>
      <w:r>
        <w:t xml:space="preserve">Cena: </w:t>
      </w:r>
      <w:r w:rsidR="00C72ADD">
        <w:t>porovnať price to performance s obrázkom alebo grafom</w:t>
      </w:r>
      <w:r w:rsidR="00187295">
        <w:t>:</w:t>
      </w:r>
      <w:r>
        <w:t xml:space="preserve"> Nvidia a</w:t>
      </w:r>
      <w:r w:rsidR="001E71EE">
        <w:t> </w:t>
      </w:r>
      <w:r>
        <w:t>AMD</w:t>
      </w:r>
      <w:r w:rsidR="001E71EE">
        <w:t xml:space="preserve">. Povedať čo má aký </w:t>
      </w:r>
      <w:r>
        <w:t xml:space="preserve">vplyv </w:t>
      </w:r>
      <w:r w:rsidR="001E71EE">
        <w:t xml:space="preserve">na </w:t>
      </w:r>
      <w:r>
        <w:t>trhov</w:t>
      </w:r>
      <w:r w:rsidR="001E71EE">
        <w:t>é</w:t>
      </w:r>
      <w:r>
        <w:t xml:space="preserve"> trend</w:t>
      </w:r>
      <w:r w:rsidR="001E71EE">
        <w:t>y</w:t>
      </w:r>
      <w:r>
        <w:t xml:space="preserve"> a ceny.</w:t>
      </w:r>
    </w:p>
    <w:p w14:paraId="247FAB9B" w14:textId="68466126" w:rsidR="007B5072" w:rsidRDefault="007B5072" w:rsidP="007B5072">
      <w:pPr>
        <w:pStyle w:val="NormalnytextDP"/>
      </w:pPr>
      <w:r>
        <w:t>Kompatibilita: Podrobn</w:t>
      </w:r>
      <w:r w:rsidR="003F5B5A">
        <w:t>e popísať </w:t>
      </w:r>
      <w:r>
        <w:t>dôležitos</w:t>
      </w:r>
      <w:r w:rsidR="003F5B5A">
        <w:t xml:space="preserve">ť </w:t>
      </w:r>
      <w:r>
        <w:t>kompatibility systému, požiadaviek na napájanie a fyzickej veľkosti v procese výberu.</w:t>
      </w:r>
    </w:p>
    <w:p w14:paraId="70C19012" w14:textId="1CD5600F" w:rsidR="00AE0AA1" w:rsidRDefault="007B5072" w:rsidP="00AE0AA1">
      <w:pPr>
        <w:pStyle w:val="NormalnytextDP"/>
      </w:pPr>
      <w:r>
        <w:t xml:space="preserve">Zabezpečenie do budúcnosti: </w:t>
      </w:r>
      <w:r w:rsidR="003F5B5A">
        <w:t>Treba uvažovať</w:t>
      </w:r>
      <w:r>
        <w:t xml:space="preserve"> o tom, ako zabezpečiť, aby GPU spĺňal budúce požiadavky, ako je kapacita VRAM, podpora nových rozhraní API a možnosti pripojenia</w:t>
      </w:r>
      <w:r w:rsidR="00AE0AA1">
        <w:t>.</w:t>
      </w:r>
    </w:p>
    <w:p w14:paraId="23E940E4" w14:textId="3C2A45D1" w:rsidR="003E2EC1" w:rsidRPr="00642DD3" w:rsidRDefault="00BD3CE2" w:rsidP="00642DD3">
      <w:pPr>
        <w:pStyle w:val="Heading1"/>
        <w:numPr>
          <w:ilvl w:val="0"/>
          <w:numId w:val="15"/>
        </w:numPr>
        <w:rPr>
          <w:rFonts w:ascii="Arial" w:hAnsi="Arial" w:cs="Arial"/>
          <w:b/>
          <w:bCs/>
          <w:color w:val="auto"/>
        </w:rPr>
      </w:pPr>
      <w:bookmarkStart w:id="6" w:name="_Toc161256460"/>
      <w:r w:rsidRPr="00642DD3">
        <w:rPr>
          <w:rFonts w:ascii="Arial" w:hAnsi="Arial" w:cs="Arial"/>
          <w:b/>
          <w:bCs/>
          <w:color w:val="auto"/>
        </w:rPr>
        <w:t>Porovnanie NVIDIA a AMD</w:t>
      </w:r>
      <w:bookmarkEnd w:id="6"/>
    </w:p>
    <w:p w14:paraId="53153DB8" w14:textId="4C540DEB" w:rsidR="00AC02AC" w:rsidRDefault="00AC02AC" w:rsidP="00AC02AC">
      <w:pPr>
        <w:pStyle w:val="NormalnytextDP"/>
      </w:pPr>
      <w:r>
        <w:t xml:space="preserve">Prehľad spoločnosti Nvidia: </w:t>
      </w:r>
      <w:r w:rsidR="00575933">
        <w:t>Hlbší</w:t>
      </w:r>
      <w:r>
        <w:t xml:space="preserve"> pohľad na súčasnú ponuku spoločnosti Nvidia so zameraním na ich technológiu, postavenie na trhu a jedinečné funkcie ako DLSS a Ray Tracing.</w:t>
      </w:r>
    </w:p>
    <w:p w14:paraId="70EDAC4F" w14:textId="317D2C9E" w:rsidR="00AC02AC" w:rsidRDefault="00AC02AC" w:rsidP="00AC02AC">
      <w:pPr>
        <w:pStyle w:val="NormalnytextDP"/>
      </w:pPr>
      <w:r>
        <w:t xml:space="preserve">Prehľad AMD: </w:t>
      </w:r>
      <w:r w:rsidR="00B050F8">
        <w:t>Podobný pohľad</w:t>
      </w:r>
      <w:r>
        <w:t xml:space="preserve"> pre AMD, </w:t>
      </w:r>
      <w:r w:rsidR="00575933">
        <w:t>zdvôrazniť</w:t>
      </w:r>
      <w:r>
        <w:t xml:space="preserve"> ich produktovú zostavu, technologické inovácie a funkcie ako FidelityFX a FreeSync.</w:t>
      </w:r>
    </w:p>
    <w:p w14:paraId="70EE62CE" w14:textId="0D991A1E" w:rsidR="003E2EC1" w:rsidRDefault="00AC02AC" w:rsidP="00AC02AC">
      <w:pPr>
        <w:pStyle w:val="NormalnytextDP"/>
      </w:pPr>
      <w:r>
        <w:lastRenderedPageBreak/>
        <w:t>Vzájomné porovnanie: Použi</w:t>
      </w:r>
      <w:r w:rsidR="00B050F8">
        <w:t>ť</w:t>
      </w:r>
      <w:r>
        <w:t xml:space="preserve"> špecifické modely na porovn</w:t>
      </w:r>
      <w:r w:rsidR="00D43FE8">
        <w:t xml:space="preserve">anie </w:t>
      </w:r>
      <w:r>
        <w:t>vrátane výkonnostných testov</w:t>
      </w:r>
      <w:r w:rsidR="00D43FE8">
        <w:t>/benchmarkov</w:t>
      </w:r>
      <w:r>
        <w:t xml:space="preserve">, energetickej účinnosti a sád funkcií na </w:t>
      </w:r>
      <w:r w:rsidR="00D43FE8">
        <w:t>zvýraznenie</w:t>
      </w:r>
      <w:r>
        <w:t xml:space="preserve"> silných a slabých stránok každého z nich.</w:t>
      </w:r>
      <w:r w:rsidR="003E2EC1">
        <w:t xml:space="preserve"> </w:t>
      </w:r>
    </w:p>
    <w:p w14:paraId="04516DA7" w14:textId="77777777" w:rsidR="003E2EC1" w:rsidRDefault="003E2EC1" w:rsidP="003E2EC1">
      <w:pPr>
        <w:pStyle w:val="NormalnytextDP"/>
        <w:ind w:left="1950" w:firstLine="0"/>
      </w:pPr>
    </w:p>
    <w:p w14:paraId="42E85A0A" w14:textId="333DB751" w:rsidR="003E2EC1" w:rsidRPr="00642DD3" w:rsidRDefault="00BD3CE2" w:rsidP="00642DD3">
      <w:pPr>
        <w:pStyle w:val="Heading1"/>
        <w:numPr>
          <w:ilvl w:val="0"/>
          <w:numId w:val="15"/>
        </w:numPr>
        <w:rPr>
          <w:rFonts w:ascii="Arial" w:hAnsi="Arial" w:cs="Arial"/>
          <w:b/>
          <w:bCs/>
          <w:color w:val="auto"/>
        </w:rPr>
      </w:pPr>
      <w:bookmarkStart w:id="7" w:name="_Toc161256461"/>
      <w:r w:rsidRPr="00642DD3">
        <w:rPr>
          <w:rFonts w:ascii="Arial" w:hAnsi="Arial" w:cs="Arial"/>
          <w:b/>
          <w:bCs/>
          <w:color w:val="auto"/>
        </w:rPr>
        <w:t>Príklady</w:t>
      </w:r>
      <w:bookmarkEnd w:id="7"/>
    </w:p>
    <w:p w14:paraId="222F762C" w14:textId="6D8E087E" w:rsidR="00665ADD" w:rsidRDefault="00D43FE8" w:rsidP="0039150A">
      <w:pPr>
        <w:pStyle w:val="NormalnytextDP"/>
      </w:pPr>
      <w:r>
        <w:t>Použiť</w:t>
      </w:r>
      <w:r w:rsidR="008A1404" w:rsidRPr="008A1404">
        <w:t xml:space="preserve"> príklady zo skutočného sveta alebo hypotetické </w:t>
      </w:r>
      <w:r>
        <w:t>príklady</w:t>
      </w:r>
      <w:r w:rsidR="008A1404" w:rsidRPr="008A1404">
        <w:t>, ktoré ilustrujú, ako by sa výber medzi Nvidia a AMD mohol líšiť v závislosti od potrieb používateľov (napr. hráč, ktorý si dáva pozor na rozpočet, profesionálny editor videa).</w:t>
      </w:r>
    </w:p>
    <w:p w14:paraId="06A4D781" w14:textId="546ACE51" w:rsidR="003E2EC1" w:rsidRDefault="00BD3CE2" w:rsidP="003E2EC1">
      <w:pPr>
        <w:pStyle w:val="NadpisKapitoly"/>
      </w:pPr>
      <w:bookmarkStart w:id="8" w:name="_Toc161256462"/>
      <w:r>
        <w:lastRenderedPageBreak/>
        <w:t>Zhrnutie</w:t>
      </w:r>
      <w:bookmarkEnd w:id="8"/>
    </w:p>
    <w:p w14:paraId="4C75E336" w14:textId="2311D251" w:rsidR="008F54BA" w:rsidRDefault="00665ADD" w:rsidP="008F54BA">
      <w:pPr>
        <w:pStyle w:val="NormalnytextDP"/>
      </w:pPr>
      <w:r>
        <w:t>Zhrnúť</w:t>
      </w:r>
      <w:r w:rsidR="008F54BA">
        <w:t xml:space="preserve"> kľúčové body uvedené v celom dokumente a</w:t>
      </w:r>
      <w:r>
        <w:t xml:space="preserve"> že </w:t>
      </w:r>
      <w:r w:rsidR="008F54BA">
        <w:t xml:space="preserve">najlepší výber GPU závisí od individuálnych potrieb, rozpočtu a konkrétnych úloh, ktoré </w:t>
      </w:r>
      <w:r>
        <w:t>chcú</w:t>
      </w:r>
      <w:r w:rsidR="008F54BA">
        <w:t xml:space="preserve"> vykonávať.</w:t>
      </w:r>
    </w:p>
    <w:p w14:paraId="73A63B4D" w14:textId="48AB60D6" w:rsidR="003E2EC1" w:rsidRDefault="00665ADD" w:rsidP="003E2EC1">
      <w:pPr>
        <w:pStyle w:val="NormalnytextDP"/>
      </w:pPr>
      <w:r>
        <w:t>Poskitnúť</w:t>
      </w:r>
      <w:r w:rsidR="008F54BA">
        <w:t xml:space="preserve"> pohľad na prebiehajúcu konkurenciu medzi spoločnosťami Nvidia a AMD a na to, aké výhody prináša spotrebiteľom.</w:t>
      </w:r>
    </w:p>
    <w:p w14:paraId="4B3DF1FB" w14:textId="6E8DEDC2" w:rsidR="003E2EC1" w:rsidRDefault="003E2EC1" w:rsidP="003E2EC1">
      <w:pPr>
        <w:pStyle w:val="NadpisKapitoly"/>
        <w:tabs>
          <w:tab w:val="clear" w:pos="432"/>
          <w:tab w:val="left" w:pos="720"/>
        </w:tabs>
        <w:ind w:left="0" w:firstLine="0"/>
      </w:pPr>
      <w:bookmarkStart w:id="9" w:name="_Toc102191193"/>
      <w:bookmarkStart w:id="10" w:name="_Toc161256463"/>
      <w:r>
        <w:lastRenderedPageBreak/>
        <w:t>Zoznam použitej literatúry</w:t>
      </w:r>
      <w:bookmarkEnd w:id="9"/>
      <w:bookmarkEnd w:id="10"/>
      <w:r>
        <w:t xml:space="preserve"> </w:t>
      </w:r>
    </w:p>
    <w:p w14:paraId="22791183" w14:textId="77777777" w:rsidR="003E2EC1" w:rsidRDefault="003E2EC1" w:rsidP="003E2EC1">
      <w:pPr>
        <w:pStyle w:val="NormalnytextDP"/>
        <w:numPr>
          <w:ilvl w:val="0"/>
          <w:numId w:val="6"/>
        </w:numPr>
      </w:pPr>
      <w:r>
        <w:t>Kazda, Matej: Fake News [Prezentácia] Bratislava: ZŠ Narnia 2019. Aktualizované 2019 [cit. 2023].</w:t>
      </w:r>
    </w:p>
    <w:p w14:paraId="19A19493" w14:textId="77777777" w:rsidR="003E2EC1" w:rsidRDefault="003E2EC1" w:rsidP="003E2EC1">
      <w:pPr>
        <w:pStyle w:val="NormalnytextDP"/>
        <w:numPr>
          <w:ilvl w:val="0"/>
          <w:numId w:val="7"/>
        </w:numPr>
      </w:pPr>
      <w:r>
        <w:t xml:space="preserve">Kolektív autorov: </w:t>
      </w:r>
      <w:r>
        <w:rPr>
          <w:i/>
        </w:rPr>
        <w:t>wikipédia</w:t>
      </w:r>
      <w:r>
        <w:t xml:space="preserve"> [online] v Bratislave, 2023. [cit. 2023-02-17]. Dostupné na internete:&lt; </w:t>
      </w:r>
      <w:hyperlink r:id="rId5" w:history="1">
        <w:r>
          <w:rPr>
            <w:rStyle w:val="Hyperlink"/>
            <w:rFonts w:eastAsiaTheme="majorEastAsia"/>
          </w:rPr>
          <w:t>https://en.wikipedia.org/wiki/Fake_news</w:t>
        </w:r>
      </w:hyperlink>
      <w:r>
        <w:t xml:space="preserve"> &gt;</w:t>
      </w:r>
    </w:p>
    <w:p w14:paraId="66CD97E7" w14:textId="77777777" w:rsidR="003E2EC1" w:rsidRDefault="003E2EC1" w:rsidP="003E2EC1">
      <w:pPr>
        <w:pStyle w:val="NormalnytextDP"/>
        <w:numPr>
          <w:ilvl w:val="0"/>
          <w:numId w:val="8"/>
        </w:numPr>
      </w:pPr>
      <w:r>
        <w:t>CNN [online] v Bratislave, 2023. [cit. 2023-01-09]. Dostupné na internete:</w:t>
      </w:r>
      <w:r>
        <w:rPr>
          <w:lang w:val="de-DE"/>
        </w:rPr>
        <w:t xml:space="preserve">&lt; </w:t>
      </w:r>
      <w:hyperlink r:id="rId6" w:history="1">
        <w:r>
          <w:rPr>
            <w:rStyle w:val="Hyperlink"/>
            <w:rFonts w:eastAsiaTheme="majorEastAsia"/>
          </w:rPr>
          <w:t>https://www.cnn.com/2021/05/31/health/fake-news-study/index.html</w:t>
        </w:r>
      </w:hyperlink>
      <w:r>
        <w:t xml:space="preserve"> &gt;</w:t>
      </w:r>
    </w:p>
    <w:p w14:paraId="78496436" w14:textId="77777777" w:rsidR="003E2EC1" w:rsidRDefault="003E2EC1" w:rsidP="003E2EC1">
      <w:pPr>
        <w:pStyle w:val="NormalnytextDP"/>
        <w:numPr>
          <w:ilvl w:val="0"/>
          <w:numId w:val="8"/>
        </w:numPr>
      </w:pPr>
      <w:r>
        <w:t xml:space="preserve">Sensity AI [online] Bratislave, 2023 [cit. 2023-02-9]. Dostupné na internete:&lt; </w:t>
      </w:r>
      <w:hyperlink r:id="rId7" w:history="1">
        <w:r>
          <w:rPr>
            <w:rStyle w:val="Hyperlink"/>
            <w:rFonts w:eastAsiaTheme="majorEastAsia"/>
          </w:rPr>
          <w:t>https://sensity.ai/blog/deepfake-detection/how-to-detect-a-deepfake</w:t>
        </w:r>
      </w:hyperlink>
      <w:r>
        <w:t xml:space="preserve"> &gt;</w:t>
      </w:r>
    </w:p>
    <w:p w14:paraId="32967004" w14:textId="77777777" w:rsidR="003E2EC1" w:rsidRDefault="003E2EC1" w:rsidP="003E2EC1">
      <w:pPr>
        <w:pStyle w:val="NormalnytextDP"/>
        <w:numPr>
          <w:ilvl w:val="0"/>
          <w:numId w:val="8"/>
        </w:numPr>
      </w:pPr>
      <w:r>
        <w:t xml:space="preserve">Psychology Today [online] v Bratislave, 2023. [cit. 2023-01-28]. Dostupné na internete:&lt; </w:t>
      </w:r>
      <w:hyperlink r:id="rId8" w:history="1">
        <w:r>
          <w:rPr>
            <w:rStyle w:val="Hyperlink"/>
            <w:rFonts w:eastAsiaTheme="majorEastAsia"/>
          </w:rPr>
          <w:t>https://www.psychologytoday.com/us/blog/science-and-philosophy/201904/3-reasons-the-rise-fake-news</w:t>
        </w:r>
      </w:hyperlink>
      <w:r>
        <w:t xml:space="preserve"> &gt;</w:t>
      </w:r>
    </w:p>
    <w:p w14:paraId="505421CB" w14:textId="77777777" w:rsidR="003E2EC1" w:rsidRDefault="003E2EC1" w:rsidP="003E2EC1">
      <w:pPr>
        <w:pStyle w:val="NormalnytextDP"/>
        <w:numPr>
          <w:ilvl w:val="0"/>
          <w:numId w:val="8"/>
        </w:numPr>
      </w:pPr>
      <w:r>
        <w:t xml:space="preserve">News Collab [online] v Bratislave, 2023. [cit. 2023-01-28]. Dostupné na internete:&lt; </w:t>
      </w:r>
      <w:hyperlink r:id="rId9" w:history="1">
        <w:r>
          <w:rPr>
            <w:rStyle w:val="Hyperlink"/>
            <w:rFonts w:eastAsiaTheme="majorEastAsia"/>
          </w:rPr>
          <w:t>https://www.newscollab.org/2019/02/04/9-tools-to-identify-fake-images-and-videos/</w:t>
        </w:r>
      </w:hyperlink>
      <w:r>
        <w:t xml:space="preserve"> &gt;</w:t>
      </w:r>
    </w:p>
    <w:p w14:paraId="779ADACA" w14:textId="77777777" w:rsidR="003E2EC1" w:rsidRDefault="003E2EC1"/>
    <w:sectPr w:rsidR="003E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4B2"/>
    <w:multiLevelType w:val="hybridMultilevel"/>
    <w:tmpl w:val="2B70E40C"/>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 w15:restartNumberingAfterBreak="0">
    <w:nsid w:val="1B6B14F2"/>
    <w:multiLevelType w:val="hybridMultilevel"/>
    <w:tmpl w:val="727EC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365D42"/>
    <w:multiLevelType w:val="hybridMultilevel"/>
    <w:tmpl w:val="0622BF6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245514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5E3DCC"/>
    <w:multiLevelType w:val="hybridMultilevel"/>
    <w:tmpl w:val="B154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C6C79"/>
    <w:multiLevelType w:val="hybridMultilevel"/>
    <w:tmpl w:val="527268B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6" w15:restartNumberingAfterBreak="0">
    <w:nsid w:val="2E6A5B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CD4BAB"/>
    <w:multiLevelType w:val="hybridMultilevel"/>
    <w:tmpl w:val="76FC37D2"/>
    <w:lvl w:ilvl="0" w:tplc="04090001">
      <w:start w:val="1"/>
      <w:numFmt w:val="bullet"/>
      <w:lvlText w:val=""/>
      <w:lvlJc w:val="left"/>
      <w:pPr>
        <w:ind w:left="1230" w:hanging="360"/>
      </w:pPr>
      <w:rPr>
        <w:rFonts w:ascii="Symbol" w:hAnsi="Symbol" w:hint="default"/>
      </w:rPr>
    </w:lvl>
    <w:lvl w:ilvl="1" w:tplc="0409000F">
      <w:start w:val="1"/>
      <w:numFmt w:val="decimal"/>
      <w:lvlText w:val="%2."/>
      <w:lvlJc w:val="left"/>
      <w:pPr>
        <w:ind w:left="1950" w:hanging="360"/>
      </w:p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8" w15:restartNumberingAfterBreak="0">
    <w:nsid w:val="40EF46CE"/>
    <w:multiLevelType w:val="hybridMultilevel"/>
    <w:tmpl w:val="254E81C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9" w15:restartNumberingAfterBreak="0">
    <w:nsid w:val="42A319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5B2E0A"/>
    <w:multiLevelType w:val="hybridMultilevel"/>
    <w:tmpl w:val="F41EBF8C"/>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1" w15:restartNumberingAfterBreak="0">
    <w:nsid w:val="557E0717"/>
    <w:multiLevelType w:val="hybridMultilevel"/>
    <w:tmpl w:val="75FEECD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2" w15:restartNumberingAfterBreak="0">
    <w:nsid w:val="695C4752"/>
    <w:multiLevelType w:val="hybridMultilevel"/>
    <w:tmpl w:val="BD808F82"/>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13" w15:restartNumberingAfterBreak="0">
    <w:nsid w:val="77554365"/>
    <w:multiLevelType w:val="hybridMultilevel"/>
    <w:tmpl w:val="76F413B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num w:numId="1" w16cid:durableId="1308319920">
    <w:abstractNumId w:val="0"/>
    <w:lvlOverride w:ilvl="0"/>
    <w:lvlOverride w:ilvl="1"/>
    <w:lvlOverride w:ilvl="2"/>
    <w:lvlOverride w:ilvl="3"/>
    <w:lvlOverride w:ilvl="4"/>
    <w:lvlOverride w:ilvl="5"/>
    <w:lvlOverride w:ilvl="6"/>
    <w:lvlOverride w:ilvl="7"/>
    <w:lvlOverride w:ilvl="8"/>
  </w:num>
  <w:num w:numId="2" w16cid:durableId="884289218">
    <w:abstractNumId w:val="5"/>
    <w:lvlOverride w:ilvl="0"/>
    <w:lvlOverride w:ilvl="1"/>
    <w:lvlOverride w:ilvl="2"/>
    <w:lvlOverride w:ilvl="3"/>
    <w:lvlOverride w:ilvl="4"/>
    <w:lvlOverride w:ilvl="5"/>
    <w:lvlOverride w:ilvl="6"/>
    <w:lvlOverride w:ilvl="7"/>
    <w:lvlOverride w:ilvl="8"/>
  </w:num>
  <w:num w:numId="3" w16cid:durableId="565340125">
    <w:abstractNumId w:val="7"/>
    <w:lvlOverride w:ilvl="0"/>
    <w:lvlOverride w:ilvl="1">
      <w:startOverride w:val="1"/>
    </w:lvlOverride>
    <w:lvlOverride w:ilvl="2"/>
    <w:lvlOverride w:ilvl="3"/>
    <w:lvlOverride w:ilvl="4"/>
    <w:lvlOverride w:ilvl="5"/>
    <w:lvlOverride w:ilvl="6"/>
    <w:lvlOverride w:ilvl="7"/>
    <w:lvlOverride w:ilvl="8"/>
  </w:num>
  <w:num w:numId="4" w16cid:durableId="1102723361">
    <w:abstractNumId w:val="12"/>
    <w:lvlOverride w:ilvl="0"/>
    <w:lvlOverride w:ilvl="1"/>
    <w:lvlOverride w:ilvl="2"/>
    <w:lvlOverride w:ilvl="3"/>
    <w:lvlOverride w:ilvl="4"/>
    <w:lvlOverride w:ilvl="5"/>
    <w:lvlOverride w:ilvl="6"/>
    <w:lvlOverride w:ilvl="7"/>
    <w:lvlOverride w:ilvl="8"/>
  </w:num>
  <w:num w:numId="5" w16cid:durableId="1956405851">
    <w:abstractNumId w:val="13"/>
    <w:lvlOverride w:ilvl="0"/>
    <w:lvlOverride w:ilvl="1"/>
    <w:lvlOverride w:ilvl="2"/>
    <w:lvlOverride w:ilvl="3"/>
    <w:lvlOverride w:ilvl="4"/>
    <w:lvlOverride w:ilvl="5"/>
    <w:lvlOverride w:ilvl="6"/>
    <w:lvlOverride w:ilvl="7"/>
    <w:lvlOverride w:ilvl="8"/>
  </w:num>
  <w:num w:numId="6" w16cid:durableId="495994802">
    <w:abstractNumId w:val="10"/>
    <w:lvlOverride w:ilvl="0"/>
    <w:lvlOverride w:ilvl="1"/>
    <w:lvlOverride w:ilvl="2"/>
    <w:lvlOverride w:ilvl="3"/>
    <w:lvlOverride w:ilvl="4"/>
    <w:lvlOverride w:ilvl="5"/>
    <w:lvlOverride w:ilvl="6"/>
    <w:lvlOverride w:ilvl="7"/>
    <w:lvlOverride w:ilvl="8"/>
  </w:num>
  <w:num w:numId="7" w16cid:durableId="1698236465">
    <w:abstractNumId w:val="8"/>
    <w:lvlOverride w:ilvl="0"/>
    <w:lvlOverride w:ilvl="1"/>
    <w:lvlOverride w:ilvl="2"/>
    <w:lvlOverride w:ilvl="3"/>
    <w:lvlOverride w:ilvl="4"/>
    <w:lvlOverride w:ilvl="5"/>
    <w:lvlOverride w:ilvl="6"/>
    <w:lvlOverride w:ilvl="7"/>
    <w:lvlOverride w:ilvl="8"/>
  </w:num>
  <w:num w:numId="8" w16cid:durableId="79840418">
    <w:abstractNumId w:val="11"/>
    <w:lvlOverride w:ilvl="0"/>
    <w:lvlOverride w:ilvl="1"/>
    <w:lvlOverride w:ilvl="2"/>
    <w:lvlOverride w:ilvl="3"/>
    <w:lvlOverride w:ilvl="4"/>
    <w:lvlOverride w:ilvl="5"/>
    <w:lvlOverride w:ilvl="6"/>
    <w:lvlOverride w:ilvl="7"/>
    <w:lvlOverride w:ilvl="8"/>
  </w:num>
  <w:num w:numId="9" w16cid:durableId="1183128092">
    <w:abstractNumId w:val="4"/>
  </w:num>
  <w:num w:numId="10" w16cid:durableId="301430004">
    <w:abstractNumId w:val="0"/>
  </w:num>
  <w:num w:numId="11" w16cid:durableId="1136291784">
    <w:abstractNumId w:val="2"/>
  </w:num>
  <w:num w:numId="12" w16cid:durableId="547374089">
    <w:abstractNumId w:val="9"/>
  </w:num>
  <w:num w:numId="13" w16cid:durableId="645741175">
    <w:abstractNumId w:val="3"/>
  </w:num>
  <w:num w:numId="14" w16cid:durableId="24721301">
    <w:abstractNumId w:val="1"/>
  </w:num>
  <w:num w:numId="15" w16cid:durableId="673187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C1"/>
    <w:rsid w:val="00061D4D"/>
    <w:rsid w:val="00187295"/>
    <w:rsid w:val="001E71EE"/>
    <w:rsid w:val="00255473"/>
    <w:rsid w:val="00364022"/>
    <w:rsid w:val="0039150A"/>
    <w:rsid w:val="003E2EC1"/>
    <w:rsid w:val="003F5B5A"/>
    <w:rsid w:val="004C2605"/>
    <w:rsid w:val="004E3F98"/>
    <w:rsid w:val="00575933"/>
    <w:rsid w:val="005D1C8A"/>
    <w:rsid w:val="00642DD3"/>
    <w:rsid w:val="00660317"/>
    <w:rsid w:val="00665ADD"/>
    <w:rsid w:val="007B5072"/>
    <w:rsid w:val="008A1404"/>
    <w:rsid w:val="008F54BA"/>
    <w:rsid w:val="009571A4"/>
    <w:rsid w:val="00A07198"/>
    <w:rsid w:val="00A255C9"/>
    <w:rsid w:val="00AC02AC"/>
    <w:rsid w:val="00AE0AA1"/>
    <w:rsid w:val="00B050F8"/>
    <w:rsid w:val="00BD3CE2"/>
    <w:rsid w:val="00C72ADD"/>
    <w:rsid w:val="00D43FE8"/>
    <w:rsid w:val="00E32EF6"/>
    <w:rsid w:val="00E6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CB50"/>
  <w15:chartTrackingRefBased/>
  <w15:docId w15:val="{0406C60B-D9E9-4EDC-86A6-3B209A6F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C1"/>
    <w:pPr>
      <w:spacing w:after="200" w:line="276" w:lineRule="auto"/>
    </w:pPr>
    <w:rPr>
      <w:rFonts w:ascii="Calibri" w:eastAsia="Calibri" w:hAnsi="Calibri" w:cs="Times New Roman"/>
      <w:kern w:val="0"/>
      <w:sz w:val="22"/>
      <w:szCs w:val="22"/>
      <w:lang w:val="sk-SK"/>
      <w14:ligatures w14:val="none"/>
    </w:rPr>
  </w:style>
  <w:style w:type="paragraph" w:styleId="Heading1">
    <w:name w:val="heading 1"/>
    <w:basedOn w:val="Normal"/>
    <w:next w:val="Normal"/>
    <w:link w:val="Heading1Char"/>
    <w:uiPriority w:val="9"/>
    <w:qFormat/>
    <w:rsid w:val="003E2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semiHidden/>
    <w:unhideWhenUsed/>
    <w:qFormat/>
    <w:rsid w:val="003E2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semiHidden/>
    <w:unhideWhenUsed/>
    <w:qFormat/>
    <w:rsid w:val="003E2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semiHidden/>
    <w:unhideWhenUsed/>
    <w:qFormat/>
    <w:rsid w:val="003E2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EC1"/>
    <w:rPr>
      <w:rFonts w:eastAsiaTheme="majorEastAsia" w:cstheme="majorBidi"/>
      <w:color w:val="272727" w:themeColor="text1" w:themeTint="D8"/>
    </w:rPr>
  </w:style>
  <w:style w:type="paragraph" w:styleId="Title">
    <w:name w:val="Title"/>
    <w:basedOn w:val="Normal"/>
    <w:next w:val="Normal"/>
    <w:link w:val="TitleChar"/>
    <w:uiPriority w:val="10"/>
    <w:qFormat/>
    <w:rsid w:val="003E2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EC1"/>
    <w:pPr>
      <w:spacing w:before="160"/>
      <w:jc w:val="center"/>
    </w:pPr>
    <w:rPr>
      <w:i/>
      <w:iCs/>
      <w:color w:val="404040" w:themeColor="text1" w:themeTint="BF"/>
    </w:rPr>
  </w:style>
  <w:style w:type="character" w:customStyle="1" w:styleId="QuoteChar">
    <w:name w:val="Quote Char"/>
    <w:basedOn w:val="DefaultParagraphFont"/>
    <w:link w:val="Quote"/>
    <w:uiPriority w:val="29"/>
    <w:rsid w:val="003E2EC1"/>
    <w:rPr>
      <w:i/>
      <w:iCs/>
      <w:color w:val="404040" w:themeColor="text1" w:themeTint="BF"/>
    </w:rPr>
  </w:style>
  <w:style w:type="paragraph" w:styleId="ListParagraph">
    <w:name w:val="List Paragraph"/>
    <w:basedOn w:val="Normal"/>
    <w:uiPriority w:val="34"/>
    <w:qFormat/>
    <w:rsid w:val="003E2EC1"/>
    <w:pPr>
      <w:ind w:left="720"/>
      <w:contextualSpacing/>
    </w:pPr>
  </w:style>
  <w:style w:type="character" w:styleId="IntenseEmphasis">
    <w:name w:val="Intense Emphasis"/>
    <w:basedOn w:val="DefaultParagraphFont"/>
    <w:uiPriority w:val="21"/>
    <w:qFormat/>
    <w:rsid w:val="003E2EC1"/>
    <w:rPr>
      <w:i/>
      <w:iCs/>
      <w:color w:val="0F4761" w:themeColor="accent1" w:themeShade="BF"/>
    </w:rPr>
  </w:style>
  <w:style w:type="paragraph" w:styleId="IntenseQuote">
    <w:name w:val="Intense Quote"/>
    <w:basedOn w:val="Normal"/>
    <w:next w:val="Normal"/>
    <w:link w:val="IntenseQuoteChar"/>
    <w:uiPriority w:val="30"/>
    <w:qFormat/>
    <w:rsid w:val="003E2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EC1"/>
    <w:rPr>
      <w:i/>
      <w:iCs/>
      <w:color w:val="0F4761" w:themeColor="accent1" w:themeShade="BF"/>
    </w:rPr>
  </w:style>
  <w:style w:type="character" w:styleId="IntenseReference">
    <w:name w:val="Intense Reference"/>
    <w:basedOn w:val="DefaultParagraphFont"/>
    <w:uiPriority w:val="32"/>
    <w:qFormat/>
    <w:rsid w:val="003E2EC1"/>
    <w:rPr>
      <w:b/>
      <w:bCs/>
      <w:smallCaps/>
      <w:color w:val="0F4761" w:themeColor="accent1" w:themeShade="BF"/>
      <w:spacing w:val="5"/>
    </w:rPr>
  </w:style>
  <w:style w:type="character" w:styleId="Hyperlink">
    <w:name w:val="Hyperlink"/>
    <w:basedOn w:val="DefaultParagraphFont"/>
    <w:uiPriority w:val="99"/>
    <w:semiHidden/>
    <w:unhideWhenUsed/>
    <w:rsid w:val="003E2EC1"/>
    <w:rPr>
      <w:color w:val="0000FF"/>
      <w:u w:val="single"/>
    </w:rPr>
  </w:style>
  <w:style w:type="paragraph" w:styleId="TOC1">
    <w:name w:val="toc 1"/>
    <w:next w:val="Normal"/>
    <w:autoRedefine/>
    <w:uiPriority w:val="39"/>
    <w:unhideWhenUsed/>
    <w:rsid w:val="003E2EC1"/>
    <w:pPr>
      <w:tabs>
        <w:tab w:val="right" w:leader="dot" w:pos="8493"/>
      </w:tabs>
      <w:spacing w:after="0" w:line="360" w:lineRule="auto"/>
      <w:ind w:left="340" w:right="567" w:hanging="340"/>
    </w:pPr>
    <w:rPr>
      <w:rFonts w:ascii="Times New Roman" w:eastAsia="Times New Roman" w:hAnsi="Times New Roman" w:cs="Times New Roman"/>
      <w:b/>
      <w:bCs/>
      <w:noProof/>
      <w:kern w:val="0"/>
      <w:szCs w:val="32"/>
      <w:lang w:val="sk-SK"/>
      <w14:ligatures w14:val="none"/>
    </w:rPr>
  </w:style>
  <w:style w:type="paragraph" w:styleId="TOC2">
    <w:name w:val="toc 2"/>
    <w:basedOn w:val="TOC1"/>
    <w:next w:val="Normal"/>
    <w:autoRedefine/>
    <w:uiPriority w:val="39"/>
    <w:unhideWhenUsed/>
    <w:rsid w:val="003E2EC1"/>
    <w:pPr>
      <w:tabs>
        <w:tab w:val="left" w:pos="680"/>
        <w:tab w:val="left" w:pos="765"/>
      </w:tabs>
      <w:ind w:left="397" w:hanging="284"/>
    </w:pPr>
    <w:rPr>
      <w:b w:val="0"/>
      <w:bCs w:val="0"/>
      <w:szCs w:val="28"/>
    </w:rPr>
  </w:style>
  <w:style w:type="paragraph" w:styleId="TOC3">
    <w:name w:val="toc 3"/>
    <w:basedOn w:val="TOC2"/>
    <w:next w:val="Normal"/>
    <w:autoRedefine/>
    <w:uiPriority w:val="39"/>
    <w:unhideWhenUsed/>
    <w:rsid w:val="003E2EC1"/>
    <w:pPr>
      <w:tabs>
        <w:tab w:val="clear" w:pos="680"/>
        <w:tab w:val="clear" w:pos="765"/>
        <w:tab w:val="left" w:pos="1134"/>
      </w:tabs>
      <w:ind w:left="681"/>
    </w:pPr>
    <w:rPr>
      <w:iCs/>
      <w:szCs w:val="24"/>
    </w:rPr>
  </w:style>
  <w:style w:type="paragraph" w:customStyle="1" w:styleId="NormalnytextDP">
    <w:name w:val="Normalny text DP"/>
    <w:rsid w:val="003E2EC1"/>
    <w:pPr>
      <w:spacing w:before="120" w:after="120" w:line="360" w:lineRule="auto"/>
      <w:ind w:firstLine="510"/>
      <w:jc w:val="both"/>
    </w:pPr>
    <w:rPr>
      <w:rFonts w:ascii="Times New Roman" w:eastAsia="Times New Roman" w:hAnsi="Times New Roman" w:cs="Times New Roman"/>
      <w:kern w:val="0"/>
      <w:szCs w:val="20"/>
      <w:lang w:val="sk-SK"/>
      <w14:ligatures w14:val="none"/>
    </w:rPr>
  </w:style>
  <w:style w:type="paragraph" w:customStyle="1" w:styleId="NadpisKapitoly">
    <w:name w:val="Nadpis Kapitoly"/>
    <w:basedOn w:val="NormalnytextDP"/>
    <w:next w:val="NormalnytextDP"/>
    <w:rsid w:val="003E2EC1"/>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E2EC1"/>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E2EC1"/>
    <w:pPr>
      <w:tabs>
        <w:tab w:val="clear" w:pos="576"/>
        <w:tab w:val="num" w:pos="720"/>
      </w:tabs>
      <w:spacing w:before="120"/>
      <w:ind w:left="720" w:hanging="720"/>
      <w:outlineLvl w:val="2"/>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94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science-and-philosophy/201904/3-reasons-the-rise-fake-news" TargetMode="External"/><Relationship Id="rId3" Type="http://schemas.openxmlformats.org/officeDocument/2006/relationships/settings" Target="settings.xml"/><Relationship Id="rId7" Type="http://schemas.openxmlformats.org/officeDocument/2006/relationships/hyperlink" Target="https://sensity.ai/blog/deepfake-detection/how-to-detect-a-deepf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n.com/2021/05/31/health/fake-news-study/index.html" TargetMode="External"/><Relationship Id="rId11" Type="http://schemas.openxmlformats.org/officeDocument/2006/relationships/theme" Target="theme/theme1.xml"/><Relationship Id="rId5" Type="http://schemas.openxmlformats.org/officeDocument/2006/relationships/hyperlink" Target="https://en.wikipedia.org/wiki/Fake_ne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wscollab.org/2019/02/04/9-tools-to-identify-fake-images-and-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Jetam Adzak</dc:creator>
  <cp:keywords/>
  <dc:description/>
  <cp:lastModifiedBy>Jetam Adzak</cp:lastModifiedBy>
  <cp:revision>25</cp:revision>
  <dcterms:created xsi:type="dcterms:W3CDTF">2024-03-13T14:18:00Z</dcterms:created>
  <dcterms:modified xsi:type="dcterms:W3CDTF">2024-03-13T20:30:00Z</dcterms:modified>
</cp:coreProperties>
</file>