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759"/>
          <w:sz w:val="44"/>
        </w:rPr>
        <w:t>Research Paper Recheck - May 03 Draft Rev2</w:t>
      </w:r>
    </w:p>
    <w:p>
      <w:pPr>
        <w:spacing w:after="80"/>
        <w:jc w:val="center"/>
      </w:pPr>
      <w:r>
        <w:t>System: Nexora</w:t>
      </w:r>
    </w:p>
    <w:p>
      <w:pPr>
        <w:spacing w:after="80"/>
        <w:jc w:val="center"/>
      </w:pPr>
      <w:r>
        <w:t>Research paper file: May03-CHAPTER-1-4 (1).docx</w:t>
      </w:r>
    </w:p>
    <w:p>
      <w:pPr>
        <w:spacing w:after="80"/>
        <w:jc w:val="center"/>
      </w:pPr>
      <w:r>
        <w:t>Generated: 2026-05-03 14:22:52</w:t>
      </w:r>
    </w:p>
    <w:p>
      <w:pPr>
        <w:spacing w:after="80"/>
        <w:jc w:val="center"/>
      </w:pPr>
      <w:r>
        <w:t>Auditor: Codex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83759"/>
        </w:rPr>
        <w:t>Executive Verdict</w:t>
      </w:r>
    </w:p>
    <w:p>
      <w:pPr>
        <w:spacing w:after="20"/>
      </w:pPr>
      <w:r>
        <w:t>Readiness score: 84/100</w:t>
      </w:r>
    </w:p>
    <w:p>
      <w:pPr>
        <w:spacing w:after="20"/>
      </w:pPr>
      <w:r>
        <w:t>Panel risk: Medium</w:t>
      </w:r>
    </w:p>
    <w:p>
      <w:pPr>
        <w:spacing w:after="20"/>
      </w:pPr>
      <w:r>
        <w:t>Close, but still needs one short accuracy pass before panel.</w:t>
      </w:r>
    </w:p>
    <w:p>
      <w:pPr>
        <w:pStyle w:val="Heading1"/>
        <w:spacing w:before="160" w:after="80"/>
      </w:pPr>
      <w:r>
        <w:rPr>
          <w:color w:val="183759"/>
        </w:rPr>
        <w:t>What Improved From the Previous Draft</w:t>
      </w:r>
    </w:p>
    <w:p>
      <w:pPr>
        <w:pStyle w:val="ListBullet"/>
        <w:spacing w:after="20"/>
      </w:pPr>
      <w:r>
        <w:t>The 74% mastery threshold correction remains intact across the core intervention sections and Figure 13.</w:t>
      </w:r>
    </w:p>
    <w:p>
      <w:pPr>
        <w:pStyle w:val="ListBullet"/>
        <w:spacing w:after="20"/>
      </w:pPr>
      <w:r>
        <w:t>The old copied legacy block about `RND`, `nutritionist`, `food intake`, and `cloud database` is still gone.</w:t>
      </w:r>
    </w:p>
    <w:p>
      <w:pPr>
        <w:pStyle w:val="ListBullet"/>
        <w:spacing w:after="20"/>
      </w:pPr>
      <w:r>
        <w:t>The scope is now narrower and more believable: it explicitly says Grades `7`, `8`, `9`, and `10` instead of `all high school grade levels`.</w:t>
      </w:r>
    </w:p>
    <w:p>
      <w:pPr>
        <w:pStyle w:val="ListBullet"/>
        <w:spacing w:after="20"/>
      </w:pPr>
      <w:r>
        <w:t>The old offline/local-cache contradiction was cleaned up; the current draft consistently says offline functionality is excluded.</w:t>
      </w:r>
    </w:p>
    <w:p>
      <w:pPr>
        <w:pStyle w:val="ListBullet"/>
        <w:spacing w:after="20"/>
      </w:pPr>
      <w:r>
        <w:t>The old duplicate use-case issue is fixed: `Track Student Performance` and `View Evaluations` are now separate table titles.</w:t>
      </w:r>
    </w:p>
    <w:p>
      <w:pPr>
        <w:pStyle w:val="ListBullet"/>
        <w:spacing w:after="20"/>
      </w:pPr>
      <w:r>
        <w:t>The paper still honestly notes that teacher/admin mobile workflows are unsupported in the current repository build.</w:t>
      </w:r>
    </w:p>
    <w:p>
      <w:pPr>
        <w:pStyle w:val="Heading1"/>
        <w:spacing w:before="160" w:after="80"/>
      </w:pPr>
      <w:r>
        <w:rPr>
          <w:color w:val="183759"/>
        </w:rPr>
        <w:t>Remaining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Location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R2-001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4, Figures 8 and 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8 claims mobile OTP verification and mandatory first-login password update, while Figure 9 claims mobile forgot-password and account-recovery flows with reset-link handling.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Figures 8 and 9 to match the actual mobile login flow, or explicitly move OTP and password-recovery logic to the web-only or future-scope section.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R2-002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3, software stack description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frontend is built using Next.js 19.2.3 and React 19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this to `Next.js 16.2.4 and React 19.2.3`, or state the major versions only.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R2-003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4, Figure 11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tracks the duration of assessment attempts in the database to monitor how long a student interacts with a module.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Figure 11 to describe lesson completion/progress honestly, or explicitly say the timing metric belongs to assessment attempts rather than module interaction.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R2-004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Title page / full title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Nexora: A Learning Management With Learning Experience Platform Features...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the title to `Nexora: A Learning Management System with Learning Experience Platform Features for Targeted Student Intervention for Gat Andres Bonifacio High School`.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R2-005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3 architecture wording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NextJS Backend Core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`NextJS Backend Core` with `NestJS backend core` or `NestJS API/backend`.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R2-006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4, figure narrative prose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`Figure 3 illustrates the web use case diagram depicts...` / `Figure 4 visualizes the mobile use case diagram illustrates...`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a single clean verb: `Figure 3 depicts...` and `Figure 4 illustrates...`.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Repo Truth Anchors Used In This Recheck</w:t>
      </w:r>
    </w:p>
    <w:p>
      <w:pPr>
        <w:pStyle w:val="ListBullet"/>
        <w:spacing w:after="20"/>
      </w:pPr>
      <w:r>
        <w:t>Web frontend version: `next-frontend/package.json` -&gt; Next `^16.2.4`, React `19.2.3`.</w:t>
      </w:r>
    </w:p>
    <w:p>
      <w:pPr>
        <w:pStyle w:val="ListBullet"/>
        <w:spacing w:after="20"/>
      </w:pPr>
      <w:r>
        <w:t>Mobile auth surface: `test-mobile/src/navigation/types.ts` -&gt; auth stack contains only `Login`.</w:t>
      </w:r>
    </w:p>
    <w:p>
      <w:pPr>
        <w:pStyle w:val="ListBullet"/>
        <w:spacing w:after="20"/>
      </w:pPr>
      <w:r>
        <w:t>Mobile forgot-password wording: `test-mobile/src/screens/LoginScreen.tsx` -&gt; `Forgot password? Contact your administrator`.</w:t>
      </w:r>
    </w:p>
    <w:p>
      <w:pPr>
        <w:pStyle w:val="ListBullet"/>
        <w:spacing w:after="20"/>
      </w:pPr>
      <w:r>
        <w:t>Teacher mobile limitation: `test-mobile/src/screens/TeacherUnsupportedScreen.tsx` -&gt; teacher mobile is still coming soon.</w:t>
      </w:r>
    </w:p>
    <w:p>
      <w:pPr>
        <w:pStyle w:val="ListBullet"/>
        <w:spacing w:after="20"/>
      </w:pPr>
      <w:r>
        <w:t>Intervention threshold: `backend/src/modules/lxp/lxp.service.ts` -&gt; `INTERVENTION_THRESHOLD = 74`.</w:t>
      </w:r>
    </w:p>
    <w:p>
      <w:pPr>
        <w:pStyle w:val="ListBullet"/>
        <w:spacing w:after="20"/>
      </w:pPr>
      <w:r>
        <w:t>Engagement/timing reality: `backend/src/drizzle/schema/base.schema.ts` separates `lesson_completions` from `assessment_attempts.time_spent_seconds`.</w:t>
      </w:r>
    </w:p>
    <w:p>
      <w:pPr>
        <w:pStyle w:val="ListBullet"/>
        <w:spacing w:after="20"/>
      </w:pPr>
      <w:r>
        <w:t>Swagger path: `backend/src/main.ts` -&gt; `SwaggerModule.setup('api', ...)`.</w:t>
      </w:r>
    </w:p>
    <w:p>
      <w:pPr>
        <w:pStyle w:val="Heading1"/>
        <w:spacing w:before="160" w:after="80"/>
      </w:pPr>
      <w:r>
        <w:rPr>
          <w:color w:val="183759"/>
        </w:rPr>
        <w:t>Bottom Line</w:t>
      </w:r>
    </w:p>
    <w:p>
      <w:pPr>
        <w:spacing w:after="40"/>
      </w:pPr>
      <w:r>
        <w:t>This draft is close.</w:t>
      </w:r>
    </w:p>
    <w:p>
      <w:pPr>
        <w:spacing w:after="40"/>
      </w:pPr>
      <w:r>
        <w:t>It no longer has the embarrassing copied-text and duplicated-table problems from the earlier versions.</w:t>
      </w:r>
    </w:p>
    <w:p>
      <w:pPr>
        <w:spacing w:after="40"/>
      </w:pPr>
      <w:r>
        <w:t>The remaining work is now a short accuracy-and-wording cleanup, not a full structural rescue.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