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53" w:firstLineChars="250"/>
        <w:rPr>
          <w:rFonts w:ascii="宋体" w:hAnsi="宋体" w:eastAsia="宋体" w:cs="宋体"/>
          <w:b/>
          <w:color w:val="000000"/>
          <w:sz w:val="30"/>
          <w:szCs w:val="30"/>
        </w:rPr>
      </w:pPr>
      <w:r>
        <w:rPr>
          <w:rFonts w:hint="eastAsia" w:ascii="宋体" w:hAnsi="宋体" w:eastAsia="宋体" w:cs="宋体"/>
          <w:b/>
          <w:color w:val="000000"/>
          <w:sz w:val="30"/>
          <w:szCs w:val="30"/>
        </w:rPr>
        <w:t>兰州大学本科生毕业</w:t>
      </w:r>
      <w:r>
        <w:rPr>
          <w:rFonts w:hint="eastAsia" w:ascii="宋体" w:hAnsi="宋体" w:eastAsia="宋体" w:cs="宋体"/>
          <w:b/>
          <w:color w:val="000000"/>
          <w:sz w:val="28"/>
          <w:szCs w:val="28"/>
        </w:rPr>
        <w:t>论文（设计）</w:t>
      </w:r>
      <w:r>
        <w:rPr>
          <w:rFonts w:hint="eastAsia" w:ascii="宋体" w:hAnsi="宋体" w:eastAsia="宋体" w:cs="宋体"/>
          <w:b/>
          <w:color w:val="000000"/>
          <w:sz w:val="30"/>
          <w:szCs w:val="30"/>
        </w:rPr>
        <w:t>开题报告登记表</w:t>
      </w:r>
    </w:p>
    <w:p>
      <w:pPr>
        <w:ind w:firstLine="602" w:firstLineChars="250"/>
        <w:rPr>
          <w:rFonts w:ascii="宋体" w:hAnsi="宋体" w:eastAsia="宋体" w:cs="宋体"/>
          <w:b/>
          <w:color w:val="000000"/>
          <w:sz w:val="24"/>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5"/>
        <w:gridCol w:w="92"/>
        <w:gridCol w:w="1181"/>
        <w:gridCol w:w="850"/>
        <w:gridCol w:w="994"/>
        <w:gridCol w:w="1133"/>
        <w:gridCol w:w="850"/>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8"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46" w:beforeLines="15" w:after="46" w:afterLines="15"/>
              <w:jc w:val="center"/>
              <w:rPr>
                <w:rFonts w:ascii="宋体" w:hAnsi="宋体" w:eastAsia="宋体" w:cs="宋体"/>
                <w:color w:val="000000"/>
                <w:sz w:val="24"/>
              </w:rPr>
            </w:pPr>
            <w:r>
              <w:rPr>
                <w:rFonts w:hint="eastAsia" w:ascii="宋体" w:hAnsi="宋体" w:eastAsia="宋体" w:cs="宋体"/>
                <w:color w:val="000000"/>
                <w:sz w:val="24"/>
              </w:rPr>
              <w:t>学生姓名</w:t>
            </w:r>
          </w:p>
        </w:tc>
        <w:tc>
          <w:tcPr>
            <w:tcW w:w="1273" w:type="dxa"/>
            <w:gridSpan w:val="2"/>
            <w:tcBorders>
              <w:top w:val="single" w:color="auto" w:sz="4" w:space="0"/>
              <w:left w:val="nil"/>
              <w:bottom w:val="single" w:color="auto" w:sz="4" w:space="0"/>
              <w:right w:val="single" w:color="auto" w:sz="4" w:space="0"/>
            </w:tcBorders>
            <w:shd w:val="clear" w:color="auto" w:fill="auto"/>
            <w:vAlign w:val="center"/>
          </w:tcPr>
          <w:p>
            <w:pPr>
              <w:spacing w:before="46" w:beforeLines="15" w:after="46" w:afterLines="15"/>
              <w:jc w:val="center"/>
              <w:rPr>
                <w:rFonts w:ascii="宋体" w:hAnsi="宋体" w:eastAsia="宋体" w:cs="宋体"/>
                <w:color w:val="000000"/>
                <w:sz w:val="24"/>
              </w:rPr>
            </w:pPr>
            <w:r>
              <w:rPr>
                <w:rFonts w:hint="eastAsia" w:ascii="宋体" w:hAnsi="宋体" w:eastAsia="宋体" w:cs="宋体"/>
                <w:color w:val="000000"/>
                <w:sz w:val="24"/>
              </w:rPr>
              <w:t>冯亮</w:t>
            </w:r>
          </w:p>
        </w:tc>
        <w:tc>
          <w:tcPr>
            <w:tcW w:w="850" w:type="dxa"/>
            <w:tcBorders>
              <w:top w:val="single" w:color="auto" w:sz="4" w:space="0"/>
              <w:left w:val="nil"/>
              <w:bottom w:val="single" w:color="auto" w:sz="4" w:space="0"/>
              <w:right w:val="single" w:color="auto" w:sz="4" w:space="0"/>
            </w:tcBorders>
            <w:shd w:val="clear" w:color="auto" w:fill="auto"/>
            <w:vAlign w:val="center"/>
          </w:tcPr>
          <w:p>
            <w:pPr>
              <w:spacing w:before="46" w:beforeLines="15" w:after="46" w:afterLines="15"/>
              <w:jc w:val="center"/>
              <w:rPr>
                <w:rFonts w:ascii="宋体" w:hAnsi="宋体" w:eastAsia="宋体" w:cs="宋体"/>
                <w:color w:val="000000"/>
                <w:sz w:val="24"/>
              </w:rPr>
            </w:pPr>
            <w:r>
              <w:rPr>
                <w:rFonts w:hint="eastAsia" w:ascii="宋体" w:hAnsi="宋体" w:eastAsia="宋体" w:cs="宋体"/>
                <w:color w:val="000000"/>
                <w:sz w:val="24"/>
              </w:rPr>
              <w:t>性别</w:t>
            </w:r>
          </w:p>
        </w:tc>
        <w:tc>
          <w:tcPr>
            <w:tcW w:w="994" w:type="dxa"/>
            <w:tcBorders>
              <w:top w:val="single" w:color="auto" w:sz="4" w:space="0"/>
              <w:left w:val="nil"/>
              <w:bottom w:val="single" w:color="auto" w:sz="4" w:space="0"/>
              <w:right w:val="single" w:color="auto" w:sz="4" w:space="0"/>
            </w:tcBorders>
            <w:shd w:val="clear" w:color="auto" w:fill="auto"/>
            <w:vAlign w:val="center"/>
          </w:tcPr>
          <w:p>
            <w:pPr>
              <w:spacing w:before="46" w:beforeLines="15" w:after="46" w:afterLines="15"/>
              <w:jc w:val="center"/>
              <w:rPr>
                <w:rFonts w:ascii="宋体" w:hAnsi="宋体" w:eastAsia="宋体" w:cs="宋体"/>
                <w:color w:val="000000"/>
                <w:sz w:val="24"/>
              </w:rPr>
            </w:pPr>
            <w:r>
              <w:rPr>
                <w:rFonts w:hint="eastAsia" w:ascii="宋体" w:hAnsi="宋体" w:eastAsia="宋体" w:cs="宋体"/>
                <w:color w:val="000000"/>
                <w:sz w:val="24"/>
              </w:rPr>
              <w:t>男</w:t>
            </w:r>
          </w:p>
        </w:tc>
        <w:tc>
          <w:tcPr>
            <w:tcW w:w="1133" w:type="dxa"/>
            <w:tcBorders>
              <w:top w:val="single" w:color="auto" w:sz="4" w:space="0"/>
              <w:left w:val="nil"/>
              <w:bottom w:val="single" w:color="auto" w:sz="4" w:space="0"/>
              <w:right w:val="single" w:color="auto" w:sz="4" w:space="0"/>
            </w:tcBorders>
            <w:shd w:val="clear" w:color="auto" w:fill="auto"/>
            <w:vAlign w:val="center"/>
          </w:tcPr>
          <w:p>
            <w:pPr>
              <w:spacing w:before="46" w:beforeLines="15" w:after="46" w:afterLines="15"/>
              <w:jc w:val="center"/>
              <w:rPr>
                <w:rFonts w:ascii="宋体" w:hAnsi="宋体" w:eastAsia="宋体" w:cs="宋体"/>
                <w:color w:val="000000"/>
                <w:sz w:val="24"/>
              </w:rPr>
            </w:pPr>
            <w:r>
              <w:rPr>
                <w:rFonts w:hint="eastAsia" w:ascii="宋体" w:hAnsi="宋体" w:eastAsia="宋体" w:cs="宋体"/>
                <w:color w:val="000000"/>
                <w:sz w:val="24"/>
              </w:rPr>
              <w:t>学号</w:t>
            </w:r>
          </w:p>
        </w:tc>
        <w:tc>
          <w:tcPr>
            <w:tcW w:w="3027" w:type="dxa"/>
            <w:gridSpan w:val="2"/>
            <w:tcBorders>
              <w:top w:val="single" w:color="auto" w:sz="4" w:space="0"/>
              <w:left w:val="nil"/>
              <w:bottom w:val="single" w:color="auto" w:sz="4" w:space="0"/>
              <w:right w:val="single" w:color="auto" w:sz="4" w:space="0"/>
            </w:tcBorders>
            <w:shd w:val="clear" w:color="auto" w:fill="auto"/>
            <w:vAlign w:val="center"/>
          </w:tcPr>
          <w:p>
            <w:pPr>
              <w:spacing w:before="46" w:beforeLines="15" w:after="46" w:afterLines="15"/>
              <w:jc w:val="center"/>
              <w:rPr>
                <w:rFonts w:ascii="Times New Roman" w:hAnsi="Times New Roman" w:eastAsia="宋体" w:cs="Times New Roman"/>
                <w:color w:val="000000"/>
                <w:sz w:val="24"/>
              </w:rPr>
            </w:pPr>
            <w:r>
              <w:rPr>
                <w:rFonts w:ascii="Times New Roman" w:hAnsi="Times New Roman" w:eastAsia="宋体" w:cs="Times New Roman"/>
                <w:color w:val="000000"/>
                <w:sz w:val="24"/>
              </w:rPr>
              <w:t>320160902841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6"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46" w:beforeLines="15" w:after="46" w:afterLines="15"/>
              <w:jc w:val="center"/>
              <w:rPr>
                <w:rFonts w:ascii="宋体" w:hAnsi="宋体" w:eastAsia="宋体" w:cs="宋体"/>
                <w:color w:val="000000"/>
                <w:sz w:val="24"/>
              </w:rPr>
            </w:pPr>
            <w:r>
              <w:rPr>
                <w:rFonts w:hint="eastAsia" w:ascii="宋体" w:hAnsi="宋体" w:eastAsia="宋体" w:cs="宋体"/>
                <w:color w:val="000000"/>
                <w:sz w:val="24"/>
              </w:rPr>
              <w:t>学院</w:t>
            </w:r>
          </w:p>
        </w:tc>
        <w:tc>
          <w:tcPr>
            <w:tcW w:w="1273" w:type="dxa"/>
            <w:gridSpan w:val="2"/>
            <w:tcBorders>
              <w:top w:val="single" w:color="auto" w:sz="4" w:space="0"/>
              <w:left w:val="nil"/>
              <w:bottom w:val="single" w:color="auto" w:sz="4" w:space="0"/>
              <w:right w:val="single" w:color="auto" w:sz="4" w:space="0"/>
            </w:tcBorders>
            <w:shd w:val="clear" w:color="auto" w:fill="auto"/>
            <w:vAlign w:val="center"/>
          </w:tcPr>
          <w:p>
            <w:pPr>
              <w:spacing w:before="46" w:beforeLines="15" w:after="46" w:afterLines="15"/>
              <w:jc w:val="center"/>
              <w:rPr>
                <w:rFonts w:ascii="宋体" w:hAnsi="宋体" w:eastAsia="宋体" w:cs="宋体"/>
                <w:color w:val="000000"/>
                <w:sz w:val="24"/>
              </w:rPr>
            </w:pPr>
            <w:r>
              <w:rPr>
                <w:rFonts w:hint="eastAsia" w:ascii="宋体" w:hAnsi="宋体" w:eastAsia="宋体" w:cs="宋体"/>
                <w:color w:val="000000"/>
                <w:sz w:val="24"/>
              </w:rPr>
              <w:t>大气科学学院</w:t>
            </w:r>
          </w:p>
        </w:tc>
        <w:tc>
          <w:tcPr>
            <w:tcW w:w="850" w:type="dxa"/>
            <w:tcBorders>
              <w:top w:val="single" w:color="auto" w:sz="4" w:space="0"/>
              <w:left w:val="nil"/>
              <w:bottom w:val="single" w:color="auto" w:sz="4" w:space="0"/>
              <w:right w:val="single" w:color="auto" w:sz="4" w:space="0"/>
            </w:tcBorders>
            <w:shd w:val="clear" w:color="auto" w:fill="auto"/>
            <w:vAlign w:val="center"/>
          </w:tcPr>
          <w:p>
            <w:pPr>
              <w:spacing w:before="46" w:beforeLines="15" w:after="46" w:afterLines="15"/>
              <w:jc w:val="center"/>
              <w:rPr>
                <w:rFonts w:ascii="宋体" w:hAnsi="宋体" w:eastAsia="宋体" w:cs="宋体"/>
                <w:color w:val="000000"/>
                <w:sz w:val="24"/>
              </w:rPr>
            </w:pPr>
            <w:r>
              <w:rPr>
                <w:rFonts w:hint="eastAsia" w:ascii="宋体" w:hAnsi="宋体" w:eastAsia="宋体" w:cs="宋体"/>
                <w:color w:val="000000"/>
                <w:sz w:val="24"/>
              </w:rPr>
              <w:t>年级</w:t>
            </w:r>
          </w:p>
        </w:tc>
        <w:tc>
          <w:tcPr>
            <w:tcW w:w="994" w:type="dxa"/>
            <w:tcBorders>
              <w:top w:val="single" w:color="auto" w:sz="4" w:space="0"/>
              <w:left w:val="nil"/>
              <w:bottom w:val="single" w:color="auto" w:sz="4" w:space="0"/>
              <w:right w:val="single" w:color="auto" w:sz="4" w:space="0"/>
            </w:tcBorders>
            <w:shd w:val="clear" w:color="auto" w:fill="auto"/>
            <w:vAlign w:val="center"/>
          </w:tcPr>
          <w:p>
            <w:pPr>
              <w:spacing w:before="46" w:beforeLines="15" w:after="46" w:afterLines="15"/>
              <w:jc w:val="center"/>
              <w:rPr>
                <w:rFonts w:ascii="宋体" w:hAnsi="宋体" w:eastAsia="宋体" w:cs="宋体"/>
                <w:color w:val="000000"/>
                <w:sz w:val="24"/>
              </w:rPr>
            </w:pPr>
            <w:r>
              <w:rPr>
                <w:rFonts w:ascii="Times New Roman" w:hAnsi="Times New Roman" w:eastAsia="宋体" w:cs="Times New Roman"/>
                <w:color w:val="000000"/>
                <w:sz w:val="24"/>
              </w:rPr>
              <w:t>2016</w:t>
            </w:r>
            <w:r>
              <w:rPr>
                <w:rFonts w:hint="eastAsia" w:ascii="宋体" w:hAnsi="宋体" w:eastAsia="宋体" w:cs="宋体"/>
                <w:color w:val="000000"/>
                <w:sz w:val="24"/>
              </w:rPr>
              <w:t>级</w:t>
            </w:r>
          </w:p>
        </w:tc>
        <w:tc>
          <w:tcPr>
            <w:tcW w:w="1133" w:type="dxa"/>
            <w:tcBorders>
              <w:top w:val="single" w:color="auto" w:sz="4" w:space="0"/>
              <w:left w:val="nil"/>
              <w:bottom w:val="single" w:color="auto" w:sz="4" w:space="0"/>
              <w:right w:val="single" w:color="auto" w:sz="4" w:space="0"/>
            </w:tcBorders>
            <w:shd w:val="clear" w:color="auto" w:fill="auto"/>
            <w:vAlign w:val="center"/>
          </w:tcPr>
          <w:p>
            <w:pPr>
              <w:spacing w:before="46" w:beforeLines="15" w:after="46" w:afterLines="15"/>
              <w:jc w:val="center"/>
              <w:rPr>
                <w:rFonts w:ascii="宋体" w:hAnsi="宋体" w:eastAsia="宋体" w:cs="宋体"/>
                <w:color w:val="000000"/>
                <w:sz w:val="24"/>
              </w:rPr>
            </w:pPr>
            <w:r>
              <w:rPr>
                <w:rFonts w:hint="eastAsia" w:ascii="宋体" w:hAnsi="宋体" w:eastAsia="宋体" w:cs="宋体"/>
                <w:color w:val="000000"/>
                <w:sz w:val="24"/>
              </w:rPr>
              <w:t>专业</w:t>
            </w:r>
          </w:p>
        </w:tc>
        <w:tc>
          <w:tcPr>
            <w:tcW w:w="3027" w:type="dxa"/>
            <w:gridSpan w:val="2"/>
            <w:tcBorders>
              <w:top w:val="single" w:color="auto" w:sz="4" w:space="0"/>
              <w:left w:val="nil"/>
              <w:bottom w:val="single" w:color="auto" w:sz="4" w:space="0"/>
              <w:right w:val="single" w:color="auto" w:sz="4" w:space="0"/>
            </w:tcBorders>
            <w:shd w:val="clear" w:color="auto" w:fill="auto"/>
            <w:vAlign w:val="center"/>
          </w:tcPr>
          <w:p>
            <w:pPr>
              <w:spacing w:before="46" w:beforeLines="15" w:after="46" w:afterLines="15"/>
              <w:jc w:val="center"/>
              <w:rPr>
                <w:rFonts w:ascii="宋体" w:hAnsi="宋体" w:eastAsia="宋体" w:cs="宋体"/>
                <w:color w:val="000000"/>
                <w:sz w:val="24"/>
              </w:rPr>
            </w:pPr>
            <w:r>
              <w:rPr>
                <w:rFonts w:hint="eastAsia" w:ascii="宋体" w:hAnsi="宋体" w:eastAsia="宋体" w:cs="宋体"/>
                <w:color w:val="000000"/>
                <w:sz w:val="24"/>
              </w:rPr>
              <w:t>应用气象学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3"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46" w:beforeLines="15" w:after="46" w:afterLines="15"/>
              <w:jc w:val="center"/>
              <w:rPr>
                <w:rFonts w:ascii="宋体" w:hAnsi="宋体" w:eastAsia="宋体" w:cs="宋体"/>
                <w:color w:val="000000"/>
                <w:sz w:val="24"/>
              </w:rPr>
            </w:pPr>
            <w:r>
              <w:rPr>
                <w:rFonts w:hint="eastAsia" w:ascii="宋体" w:hAnsi="宋体" w:eastAsia="宋体" w:cs="宋体"/>
                <w:color w:val="000000"/>
                <w:sz w:val="24"/>
              </w:rPr>
              <w:t>指导教师</w:t>
            </w:r>
          </w:p>
          <w:p>
            <w:pPr>
              <w:spacing w:before="46" w:beforeLines="15" w:after="46" w:afterLines="15"/>
              <w:jc w:val="center"/>
              <w:rPr>
                <w:rFonts w:ascii="宋体" w:hAnsi="宋体" w:eastAsia="宋体" w:cs="宋体"/>
                <w:color w:val="000000"/>
                <w:sz w:val="24"/>
              </w:rPr>
            </w:pPr>
            <w:r>
              <w:rPr>
                <w:rFonts w:hint="eastAsia" w:ascii="宋体" w:hAnsi="宋体" w:eastAsia="宋体" w:cs="宋体"/>
                <w:color w:val="000000"/>
                <w:sz w:val="24"/>
              </w:rPr>
              <w:t>姓名</w:t>
            </w:r>
          </w:p>
        </w:tc>
        <w:tc>
          <w:tcPr>
            <w:tcW w:w="1273" w:type="dxa"/>
            <w:gridSpan w:val="2"/>
            <w:tcBorders>
              <w:top w:val="single" w:color="auto" w:sz="4" w:space="0"/>
              <w:left w:val="nil"/>
              <w:bottom w:val="single" w:color="auto" w:sz="4" w:space="0"/>
              <w:right w:val="single" w:color="auto" w:sz="4" w:space="0"/>
            </w:tcBorders>
            <w:shd w:val="clear" w:color="auto" w:fill="auto"/>
            <w:vAlign w:val="center"/>
          </w:tcPr>
          <w:p>
            <w:pPr>
              <w:spacing w:before="46" w:beforeLines="15" w:after="46" w:afterLines="15"/>
              <w:jc w:val="center"/>
              <w:rPr>
                <w:rFonts w:ascii="宋体" w:hAnsi="宋体" w:eastAsia="宋体" w:cs="宋体"/>
                <w:color w:val="000000"/>
                <w:sz w:val="24"/>
              </w:rPr>
            </w:pPr>
            <w:r>
              <w:rPr>
                <w:rFonts w:hint="eastAsia" w:ascii="宋体" w:hAnsi="宋体" w:eastAsia="宋体" w:cs="宋体"/>
                <w:color w:val="000000"/>
                <w:sz w:val="24"/>
              </w:rPr>
              <w:t>张飞民</w:t>
            </w:r>
          </w:p>
        </w:tc>
        <w:tc>
          <w:tcPr>
            <w:tcW w:w="1844" w:type="dxa"/>
            <w:gridSpan w:val="2"/>
            <w:tcBorders>
              <w:top w:val="single" w:color="auto" w:sz="4" w:space="0"/>
              <w:left w:val="nil"/>
              <w:bottom w:val="single" w:color="auto" w:sz="4" w:space="0"/>
              <w:right w:val="single" w:color="auto" w:sz="4" w:space="0"/>
            </w:tcBorders>
            <w:shd w:val="clear" w:color="auto" w:fill="auto"/>
            <w:vAlign w:val="center"/>
          </w:tcPr>
          <w:p>
            <w:pPr>
              <w:spacing w:before="46" w:beforeLines="15" w:after="46" w:afterLines="15"/>
              <w:jc w:val="center"/>
              <w:rPr>
                <w:rFonts w:ascii="宋体" w:hAnsi="宋体" w:eastAsia="宋体" w:cs="宋体"/>
                <w:color w:val="000000"/>
                <w:sz w:val="24"/>
              </w:rPr>
            </w:pPr>
            <w:r>
              <w:rPr>
                <w:rFonts w:hint="eastAsia" w:ascii="宋体" w:hAnsi="宋体" w:eastAsia="宋体" w:cs="宋体"/>
                <w:color w:val="000000"/>
                <w:sz w:val="24"/>
              </w:rPr>
              <w:t>指导教师</w:t>
            </w:r>
          </w:p>
          <w:p>
            <w:pPr>
              <w:spacing w:before="46" w:beforeLines="15" w:after="46" w:afterLines="15"/>
              <w:jc w:val="center"/>
              <w:rPr>
                <w:rFonts w:ascii="宋体" w:hAnsi="宋体" w:eastAsia="宋体" w:cs="宋体"/>
                <w:color w:val="000000"/>
                <w:sz w:val="24"/>
              </w:rPr>
            </w:pPr>
            <w:r>
              <w:rPr>
                <w:rFonts w:hint="eastAsia" w:ascii="宋体" w:hAnsi="宋体" w:eastAsia="宋体" w:cs="宋体"/>
                <w:color w:val="000000"/>
                <w:sz w:val="24"/>
              </w:rPr>
              <w:t>专业技术职务</w:t>
            </w:r>
          </w:p>
          <w:p>
            <w:pPr>
              <w:spacing w:before="46" w:beforeLines="15" w:after="46" w:afterLines="15"/>
              <w:jc w:val="center"/>
              <w:rPr>
                <w:rFonts w:ascii="宋体" w:hAnsi="宋体" w:eastAsia="宋体" w:cs="宋体"/>
                <w:color w:val="000000"/>
                <w:sz w:val="24"/>
              </w:rPr>
            </w:pPr>
            <w:r>
              <w:rPr>
                <w:rFonts w:hint="eastAsia" w:ascii="宋体" w:hAnsi="宋体" w:eastAsia="宋体" w:cs="宋体"/>
                <w:color w:val="000000"/>
                <w:sz w:val="24"/>
              </w:rPr>
              <w:t>技术职务</w:t>
            </w:r>
          </w:p>
        </w:tc>
        <w:tc>
          <w:tcPr>
            <w:tcW w:w="1133" w:type="dxa"/>
            <w:tcBorders>
              <w:top w:val="single" w:color="auto" w:sz="4" w:space="0"/>
              <w:left w:val="nil"/>
              <w:bottom w:val="single" w:color="auto" w:sz="4" w:space="0"/>
              <w:right w:val="single" w:color="auto" w:sz="4" w:space="0"/>
            </w:tcBorders>
            <w:shd w:val="clear" w:color="auto" w:fill="auto"/>
            <w:vAlign w:val="center"/>
          </w:tcPr>
          <w:p>
            <w:pPr>
              <w:spacing w:before="46" w:beforeLines="15" w:after="46" w:afterLines="15"/>
              <w:jc w:val="center"/>
              <w:rPr>
                <w:rFonts w:ascii="宋体" w:hAnsi="宋体" w:eastAsia="宋体" w:cs="宋体"/>
                <w:color w:val="000000"/>
                <w:sz w:val="24"/>
              </w:rPr>
            </w:pPr>
            <w:r>
              <w:rPr>
                <w:rFonts w:hint="eastAsia" w:ascii="宋体" w:hAnsi="宋体" w:eastAsia="宋体" w:cs="宋体"/>
                <w:color w:val="000000"/>
                <w:sz w:val="24"/>
              </w:rPr>
              <w:t>讲师</w:t>
            </w:r>
          </w:p>
        </w:tc>
        <w:tc>
          <w:tcPr>
            <w:tcW w:w="850" w:type="dxa"/>
            <w:tcBorders>
              <w:top w:val="single" w:color="auto" w:sz="4" w:space="0"/>
              <w:left w:val="nil"/>
              <w:bottom w:val="single" w:color="auto" w:sz="4" w:space="0"/>
              <w:right w:val="single" w:color="auto" w:sz="4" w:space="0"/>
            </w:tcBorders>
            <w:shd w:val="clear" w:color="auto" w:fill="auto"/>
            <w:vAlign w:val="center"/>
          </w:tcPr>
          <w:p>
            <w:pPr>
              <w:spacing w:before="46" w:beforeLines="15" w:after="46" w:afterLines="15"/>
              <w:jc w:val="center"/>
              <w:rPr>
                <w:rFonts w:ascii="宋体" w:hAnsi="宋体" w:eastAsia="宋体" w:cs="宋体"/>
                <w:color w:val="000000"/>
                <w:sz w:val="24"/>
              </w:rPr>
            </w:pPr>
            <w:r>
              <w:rPr>
                <w:rFonts w:hint="eastAsia" w:ascii="宋体" w:hAnsi="宋体" w:eastAsia="宋体" w:cs="宋体"/>
                <w:color w:val="000000"/>
                <w:sz w:val="24"/>
              </w:rPr>
              <w:t>开题报告</w:t>
            </w:r>
          </w:p>
          <w:p>
            <w:pPr>
              <w:spacing w:before="46" w:beforeLines="15" w:after="46" w:afterLines="15"/>
              <w:jc w:val="center"/>
              <w:rPr>
                <w:rFonts w:ascii="宋体" w:hAnsi="宋体" w:eastAsia="宋体" w:cs="宋体"/>
                <w:color w:val="000000"/>
                <w:sz w:val="24"/>
              </w:rPr>
            </w:pPr>
            <w:r>
              <w:rPr>
                <w:rFonts w:hint="eastAsia" w:ascii="宋体" w:hAnsi="宋体" w:eastAsia="宋体" w:cs="宋体"/>
                <w:color w:val="000000"/>
                <w:sz w:val="24"/>
              </w:rPr>
              <w:t>日期</w:t>
            </w:r>
          </w:p>
        </w:tc>
        <w:tc>
          <w:tcPr>
            <w:tcW w:w="2177" w:type="dxa"/>
            <w:tcBorders>
              <w:top w:val="single" w:color="auto" w:sz="4" w:space="0"/>
              <w:left w:val="nil"/>
              <w:bottom w:val="single" w:color="auto" w:sz="4" w:space="0"/>
              <w:right w:val="single" w:color="auto" w:sz="4" w:space="0"/>
            </w:tcBorders>
            <w:shd w:val="clear" w:color="auto" w:fill="auto"/>
            <w:vAlign w:val="center"/>
          </w:tcPr>
          <w:p>
            <w:pPr>
              <w:spacing w:before="46" w:beforeLines="15" w:after="46" w:afterLines="15"/>
              <w:jc w:val="center"/>
              <w:rPr>
                <w:rFonts w:ascii="Times New Roman" w:hAnsi="Times New Roman" w:eastAsia="宋体" w:cs="Times New Roman"/>
                <w:color w:val="000000"/>
                <w:sz w:val="24"/>
              </w:rPr>
            </w:pPr>
            <w:r>
              <w:rPr>
                <w:rFonts w:ascii="Times New Roman" w:hAnsi="Times New Roman" w:eastAsia="宋体" w:cs="Times New Roman"/>
                <w:color w:val="000000"/>
                <w:sz w:val="24"/>
              </w:rPr>
              <w:t>2019.12.12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0" w:hRule="atLeast"/>
        </w:trPr>
        <w:tc>
          <w:tcPr>
            <w:tcW w:w="1245" w:type="dxa"/>
            <w:tcBorders>
              <w:top w:val="single" w:color="auto" w:sz="4" w:space="0"/>
              <w:left w:val="single" w:color="auto" w:sz="4" w:space="0"/>
              <w:bottom w:val="single" w:color="auto" w:sz="4" w:space="0"/>
              <w:right w:val="single" w:color="auto" w:sz="4" w:space="0"/>
            </w:tcBorders>
            <w:shd w:val="clear" w:color="auto" w:fill="auto"/>
          </w:tcPr>
          <w:p>
            <w:pPr>
              <w:spacing w:before="46" w:beforeLines="15" w:after="46" w:afterLines="15"/>
              <w:jc w:val="center"/>
              <w:rPr>
                <w:rFonts w:ascii="宋体" w:hAnsi="宋体" w:eastAsia="宋体" w:cs="宋体"/>
                <w:color w:val="000000"/>
                <w:sz w:val="24"/>
              </w:rPr>
            </w:pPr>
            <w:r>
              <w:rPr>
                <w:rFonts w:hint="eastAsia" w:ascii="宋体" w:hAnsi="宋体" w:eastAsia="宋体" w:cs="宋体"/>
                <w:color w:val="000000"/>
                <w:sz w:val="24"/>
              </w:rPr>
              <w:t>论文题目</w:t>
            </w:r>
          </w:p>
        </w:tc>
        <w:tc>
          <w:tcPr>
            <w:tcW w:w="7277" w:type="dxa"/>
            <w:gridSpan w:val="7"/>
            <w:tcBorders>
              <w:top w:val="single" w:color="auto" w:sz="4" w:space="0"/>
              <w:left w:val="nil"/>
              <w:bottom w:val="single" w:color="auto" w:sz="4" w:space="0"/>
              <w:right w:val="single" w:color="auto" w:sz="4" w:space="0"/>
            </w:tcBorders>
            <w:shd w:val="clear" w:color="auto" w:fill="auto"/>
          </w:tcPr>
          <w:p>
            <w:pPr>
              <w:spacing w:before="46" w:beforeLines="15" w:after="46" w:afterLines="15"/>
              <w:jc w:val="center"/>
              <w:rPr>
                <w:rFonts w:ascii="宋体" w:hAnsi="宋体" w:eastAsia="宋体" w:cs="宋体"/>
                <w:color w:val="000000"/>
                <w:sz w:val="24"/>
              </w:rPr>
            </w:pPr>
            <w:r>
              <w:rPr>
                <w:rFonts w:hint="eastAsia" w:ascii="宋体" w:hAnsi="宋体" w:eastAsia="宋体" w:cs="宋体"/>
                <w:sz w:val="24"/>
              </w:rPr>
              <w:t>青藏高原降水的时空特征及其成因研究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4" w:hRule="atLeast"/>
        </w:trPr>
        <w:tc>
          <w:tcPr>
            <w:tcW w:w="8522" w:type="dxa"/>
            <w:gridSpan w:val="8"/>
            <w:tcBorders>
              <w:top w:val="single" w:color="auto" w:sz="4" w:space="0"/>
              <w:left w:val="single" w:color="auto" w:sz="4" w:space="0"/>
              <w:bottom w:val="single" w:color="auto" w:sz="4" w:space="0"/>
              <w:right w:val="single" w:color="auto" w:sz="4" w:space="0"/>
            </w:tcBorders>
            <w:shd w:val="clear" w:color="auto" w:fill="auto"/>
          </w:tcPr>
          <w:p>
            <w:pPr>
              <w:spacing w:before="46" w:beforeLines="15" w:after="46" w:afterLines="15"/>
              <w:jc w:val="center"/>
              <w:rPr>
                <w:rFonts w:ascii="宋体" w:hAnsi="宋体" w:eastAsia="宋体" w:cs="宋体"/>
                <w:b/>
                <w:color w:val="000000"/>
                <w:sz w:val="24"/>
              </w:rPr>
            </w:pPr>
            <w:r>
              <w:rPr>
                <w:rFonts w:hint="eastAsia" w:ascii="宋体" w:hAnsi="宋体" w:eastAsia="宋体" w:cs="宋体"/>
                <w:b/>
                <w:color w:val="000000"/>
                <w:sz w:val="24"/>
              </w:rPr>
              <w:t>开题报告内容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6" w:hRule="atLeast"/>
        </w:trPr>
        <w:tc>
          <w:tcPr>
            <w:tcW w:w="133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rPr>
                <w:rFonts w:ascii="宋体" w:hAnsi="宋体" w:eastAsia="宋体" w:cs="宋体"/>
                <w:color w:val="000000"/>
                <w:sz w:val="24"/>
              </w:rPr>
            </w:pPr>
            <w:r>
              <w:rPr>
                <w:rFonts w:hint="eastAsia" w:ascii="宋体" w:hAnsi="宋体" w:eastAsia="宋体" w:cs="宋体"/>
                <w:color w:val="000000"/>
                <w:sz w:val="24"/>
              </w:rPr>
              <w:t>选题来源</w:t>
            </w:r>
          </w:p>
        </w:tc>
        <w:tc>
          <w:tcPr>
            <w:tcW w:w="7185" w:type="dxa"/>
            <w:gridSpan w:val="6"/>
            <w:tcBorders>
              <w:top w:val="single" w:color="auto" w:sz="4" w:space="0"/>
              <w:left w:val="nil"/>
              <w:bottom w:val="single" w:color="auto" w:sz="4" w:space="0"/>
              <w:right w:val="single" w:color="auto" w:sz="4" w:space="0"/>
            </w:tcBorders>
            <w:shd w:val="clear" w:color="auto" w:fill="auto"/>
            <w:vAlign w:val="center"/>
          </w:tcPr>
          <w:p>
            <w:pPr>
              <w:ind w:firstLine="723" w:firstLineChars="300"/>
              <w:rPr>
                <w:rFonts w:ascii="宋体" w:hAnsi="宋体" w:eastAsia="宋体" w:cs="宋体"/>
                <w:color w:val="000000"/>
                <w:sz w:val="24"/>
              </w:rPr>
            </w:pPr>
            <w:r>
              <w:rPr>
                <w:rFonts w:hint="eastAsia" w:ascii="宋体" w:hAnsi="宋体" w:eastAsia="宋体" w:cs="宋体"/>
                <w:b/>
                <w:color w:val="000000" w:themeColor="text1"/>
                <w:sz w:val="24"/>
                <w14:textFill>
                  <w14:solidFill>
                    <w14:schemeClr w14:val="tx1"/>
                  </w14:solidFill>
                </w14:textFill>
              </w:rPr>
              <w:t>■</w:t>
            </w:r>
            <w:r>
              <w:rPr>
                <w:rFonts w:hint="eastAsia" w:ascii="宋体" w:hAnsi="宋体" w:eastAsia="宋体" w:cs="宋体"/>
                <w:color w:val="000000"/>
                <w:sz w:val="24"/>
              </w:rPr>
              <w:t xml:space="preserve">基金项目     </w:t>
            </w:r>
            <w:r>
              <w:rPr>
                <w:rFonts w:hint="eastAsia" w:ascii="宋体" w:hAnsi="宋体" w:eastAsia="宋体" w:cs="宋体"/>
                <w:color w:val="000000"/>
                <w:sz w:val="24"/>
                <w:lang w:eastAsia="zh-CN"/>
              </w:rPr>
              <w:t>□</w:t>
            </w:r>
            <w:r>
              <w:rPr>
                <w:rFonts w:hint="eastAsia" w:ascii="宋体" w:hAnsi="宋体" w:eastAsia="宋体" w:cs="宋体"/>
                <w:color w:val="000000"/>
                <w:sz w:val="24"/>
              </w:rPr>
              <w:t>横向课题     □自选     □其它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8" w:hRule="atLeast"/>
        </w:trPr>
        <w:tc>
          <w:tcPr>
            <w:tcW w:w="133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eastAsia="宋体" w:cs="宋体"/>
                <w:color w:val="000000"/>
                <w:sz w:val="24"/>
              </w:rPr>
            </w:pPr>
            <w:r>
              <w:rPr>
                <w:rFonts w:hint="eastAsia" w:ascii="宋体" w:hAnsi="宋体" w:eastAsia="宋体" w:cs="宋体"/>
                <w:color w:val="000000"/>
                <w:sz w:val="24"/>
              </w:rPr>
              <w:t>论文选题的意义、主要研究内容和文献资料调研情况</w:t>
            </w:r>
          </w:p>
        </w:tc>
        <w:tc>
          <w:tcPr>
            <w:tcW w:w="7185" w:type="dxa"/>
            <w:gridSpan w:val="6"/>
            <w:tcBorders>
              <w:top w:val="single" w:color="auto" w:sz="4" w:space="0"/>
              <w:left w:val="nil"/>
              <w:bottom w:val="single" w:color="auto" w:sz="4" w:space="0"/>
              <w:right w:val="single" w:color="auto" w:sz="4" w:space="0"/>
            </w:tcBorders>
            <w:shd w:val="clear" w:color="auto" w:fill="auto"/>
          </w:tcPr>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降水作为青藏高原水分循环的重要因素，它的多寡不仅直接决定着长江、黄河上游地区的径流，还对当地的生态系统有着决定性作用。因此，研究高原降水的时空特征及其原因具有重要意义。</w:t>
            </w:r>
          </w:p>
          <w:p>
            <w:pPr>
              <w:autoSpaceDE w:val="0"/>
              <w:autoSpaceDN w:val="0"/>
              <w:spacing w:line="360" w:lineRule="auto"/>
              <w:ind w:firstLine="480" w:firstLineChars="200"/>
              <w:rPr>
                <w:rFonts w:hint="default" w:ascii="Times New Roman" w:hAnsi="Times New Roman" w:eastAsia="宋体" w:cs="Times New Roman"/>
                <w:sz w:val="24"/>
                <w:lang w:val="en-US" w:eastAsia="zh-CN"/>
              </w:rPr>
            </w:pPr>
            <w:r>
              <w:rPr>
                <w:rFonts w:ascii="Times New Roman" w:hAnsi="Times New Roman" w:eastAsia="宋体" w:cs="Times New Roman"/>
                <w:sz w:val="24"/>
              </w:rPr>
              <w:t>青藏高原总降水具有明显的时空变化特征。</w:t>
            </w:r>
            <w:r>
              <w:rPr>
                <w:rFonts w:hint="eastAsia" w:ascii="Times New Roman" w:hAnsi="Times New Roman" w:eastAsia="宋体" w:cs="Times New Roman"/>
                <w:sz w:val="24"/>
                <w:lang w:val="en-US" w:eastAsia="zh-CN"/>
              </w:rPr>
              <w:t>例如，李晓英（2016）研究发现1961-20</w:t>
            </w:r>
            <w:bookmarkStart w:id="0" w:name="_GoBack"/>
            <w:bookmarkEnd w:id="0"/>
            <w:r>
              <w:rPr>
                <w:rFonts w:hint="eastAsia" w:ascii="Times New Roman" w:hAnsi="Times New Roman" w:eastAsia="宋体" w:cs="Times New Roman"/>
                <w:sz w:val="24"/>
                <w:lang w:val="en-US" w:eastAsia="zh-CN"/>
              </w:rPr>
              <w:t>10年以来青藏高原降水量总体呈现波动增加的趋势，高原总降水量变化空间分布差异显著，降水由东南向西北递减，通过旋转经验正交函数分析将青藏高原划分为10个小区，每个小区都具有不同的变化特征。</w:t>
            </w:r>
            <w:r>
              <w:rPr>
                <w:rFonts w:ascii="Times New Roman" w:hAnsi="Times New Roman" w:eastAsia="宋体" w:cs="Times New Roman"/>
                <w:sz w:val="24"/>
              </w:rPr>
              <w:t>吴绍洪等（2005）的研究表明，高原1971-2000年的总降水呈前少后多，且降水量呈增加趋势。鲁春霞等（2007）发现青藏高原的总降水存在明显的空间差异性，主要表现在青藏高原东南自西北、外缘至主体逐渐减少。刘晓东等（1998）发现1959-1998年青藏高原的年降水量存在先减少后增加的特征。</w:t>
            </w:r>
            <w:r>
              <w:rPr>
                <w:rFonts w:hint="eastAsia" w:ascii="Times New Roman" w:hAnsi="Times New Roman" w:eastAsia="宋体" w:cs="Times New Roman"/>
                <w:sz w:val="24"/>
                <w:lang w:val="en-US" w:eastAsia="zh-CN"/>
              </w:rPr>
              <w:t>韦志刚等（2003）通过对青藏高原72个地面气象站1962-1999年的降水变化的分析，以唐古拉山脉为界将高原分为青海区和西藏区考察了降水的变化趋势，得出了降水的年际变化无论南、北两区，还是冬春、汛期，其一致性都较差。齐文文（2013）通过热带降雨测量计划卫星（Tropical Rainfall Measuring Mission，TRMM）3B43月尺度降水率数据，并根据114个气象站点数据与TRMM数据的差额和克里格球形插值模型对原数据进行了修正，并以此分析了青藏高原1998-2011年的多年平均降水的空间格局与季节分布特征。证实了青藏高原降水的空间格局呈现自东南向西北递减、自南向北逐渐减少的基本分布规律，包括喜马拉雅山北坡雨影区、高原西北部“寒旱核心”的存在。</w:t>
            </w:r>
          </w:p>
          <w:p>
            <w:pPr>
              <w:autoSpaceDE w:val="0"/>
              <w:autoSpaceDN w:val="0"/>
              <w:spacing w:line="360" w:lineRule="auto"/>
              <w:ind w:firstLine="480" w:firstLineChars="200"/>
              <w:rPr>
                <w:rFonts w:hint="eastAsia" w:ascii="Times New Roman" w:hAnsi="Times New Roman" w:eastAsia="宋体" w:cs="Times New Roman"/>
                <w:sz w:val="24"/>
                <w:lang w:val="en-US" w:eastAsia="zh-CN"/>
              </w:rPr>
            </w:pPr>
            <w:r>
              <w:rPr>
                <w:rFonts w:ascii="Times New Roman" w:hAnsi="Times New Roman" w:eastAsia="宋体" w:cs="Times New Roman"/>
                <w:sz w:val="24"/>
              </w:rPr>
              <w:t>研究也表明，青藏高原降水还存在明显的季节性差异</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在春季，</w:t>
            </w:r>
            <w:r>
              <w:rPr>
                <w:rFonts w:ascii="Times New Roman" w:hAnsi="Times New Roman" w:eastAsia="宋体" w:cs="Times New Roman"/>
                <w:sz w:val="24"/>
              </w:rPr>
              <w:t>高原春季降水量较少，而且存在减少趋势</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例如，</w:t>
            </w:r>
            <w:r>
              <w:rPr>
                <w:rFonts w:ascii="Times New Roman" w:hAnsi="Times New Roman" w:eastAsia="宋体" w:cs="Times New Roman"/>
                <w:sz w:val="24"/>
              </w:rPr>
              <w:t>陈涛等（2019）利用ERA-Interim和APHRO_MA资料分析了1979-2007年间青藏高原西部春季降水的年代际变化趋势及可能原因。结果表明，高原春季降水较少，西部局部区域春季降水呈显著减少趋势，降水的变化趋势与其西南部辐合上升运动及阿拉伯海北部水汽含量变化存在联系。但是在考虑高原春季降水时，只考虑了水汽这一种因素，而且确定的研究区范围较小，还可能其他局地因素的影响。</w:t>
            </w:r>
          </w:p>
          <w:p>
            <w:pPr>
              <w:autoSpaceDE w:val="0"/>
              <w:autoSpaceDN w:val="0"/>
              <w:spacing w:line="360" w:lineRule="auto"/>
              <w:ind w:firstLine="480" w:firstLineChars="200"/>
              <w:rPr>
                <w:rFonts w:hint="default" w:ascii="Times New Roman" w:hAnsi="Times New Roman" w:eastAsia="宋体" w:cs="Times New Roman"/>
                <w:sz w:val="24"/>
                <w:lang w:val="en-US" w:eastAsia="zh-CN"/>
              </w:rPr>
            </w:pPr>
            <w:r>
              <w:rPr>
                <w:rFonts w:ascii="Times New Roman" w:hAnsi="Times New Roman" w:eastAsia="宋体" w:cs="Times New Roman"/>
                <w:sz w:val="24"/>
              </w:rPr>
              <w:t>高原</w:t>
            </w:r>
            <w:r>
              <w:rPr>
                <w:rFonts w:hint="eastAsia" w:ascii="Times New Roman" w:hAnsi="Times New Roman" w:eastAsia="宋体" w:cs="Times New Roman"/>
                <w:sz w:val="24"/>
                <w:lang w:val="en-US" w:eastAsia="zh-CN"/>
              </w:rPr>
              <w:t>降水</w:t>
            </w:r>
            <w:r>
              <w:rPr>
                <w:rFonts w:ascii="Times New Roman" w:hAnsi="Times New Roman" w:eastAsia="宋体" w:cs="Times New Roman"/>
                <w:sz w:val="24"/>
              </w:rPr>
              <w:t>主要集中于夏季</w:t>
            </w:r>
            <w:r>
              <w:rPr>
                <w:rFonts w:hint="eastAsia" w:ascii="Times New Roman" w:hAnsi="Times New Roman" w:eastAsia="宋体" w:cs="Times New Roman"/>
                <w:sz w:val="24"/>
              </w:rPr>
              <w:t>（</w:t>
            </w:r>
            <w:r>
              <w:rPr>
                <w:rFonts w:ascii="Times New Roman" w:hAnsi="Times New Roman" w:eastAsia="宋体" w:cs="Times New Roman"/>
                <w:sz w:val="24"/>
              </w:rPr>
              <w:t>冯蕾等，2008</w:t>
            </w:r>
            <w:r>
              <w:rPr>
                <w:rFonts w:hint="eastAsia" w:ascii="Times New Roman" w:hAnsi="Times New Roman" w:eastAsia="宋体" w:cs="Times New Roman"/>
                <w:sz w:val="24"/>
              </w:rPr>
              <w:t>）</w:t>
            </w:r>
            <w:r>
              <w:rPr>
                <w:rFonts w:ascii="Times New Roman" w:hAnsi="Times New Roman" w:eastAsia="宋体" w:cs="Times New Roman"/>
                <w:sz w:val="24"/>
              </w:rPr>
              <w:t>，且降水峰值在一年内主要有两种形式</w:t>
            </w:r>
            <w:r>
              <w:rPr>
                <w:rFonts w:hint="eastAsia" w:ascii="Times New Roman" w:hAnsi="Times New Roman" w:eastAsia="宋体" w:cs="Times New Roman"/>
                <w:sz w:val="24"/>
              </w:rPr>
              <w:t>：</w:t>
            </w:r>
            <w:r>
              <w:rPr>
                <w:rFonts w:ascii="Times New Roman" w:hAnsi="Times New Roman" w:eastAsia="宋体" w:cs="Times New Roman"/>
                <w:sz w:val="24"/>
              </w:rPr>
              <w:t>喜马拉雅山脉南麓和雅鲁藏布江下游河谷地区呈现双峰值，而高原其他地区则为单峰值。降水峰值常出现于夏季7，8月（张磊等，2007；韦志刚等，2003)</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高原</w:t>
            </w:r>
            <w:r>
              <w:rPr>
                <w:rFonts w:ascii="Times New Roman" w:hAnsi="Times New Roman" w:eastAsia="宋体" w:cs="Times New Roman"/>
                <w:b w:val="0"/>
                <w:bCs w:val="0"/>
                <w:sz w:val="24"/>
              </w:rPr>
              <w:t>夏季降水量值较大而降水变化幅度较小</w:t>
            </w:r>
            <w:r>
              <w:rPr>
                <w:rFonts w:hint="eastAsia" w:ascii="Times New Roman" w:hAnsi="Times New Roman" w:eastAsia="宋体" w:cs="Times New Roman"/>
                <w:b w:val="0"/>
                <w:bCs w:val="0"/>
                <w:sz w:val="24"/>
                <w:lang w:eastAsia="zh-CN"/>
              </w:rPr>
              <w:t>。</w:t>
            </w:r>
            <w:r>
              <w:rPr>
                <w:rFonts w:hint="eastAsia" w:ascii="Times New Roman" w:hAnsi="Times New Roman" w:eastAsia="宋体" w:cs="Times New Roman"/>
                <w:sz w:val="24"/>
                <w:lang w:val="en-US" w:eastAsia="zh-CN"/>
              </w:rPr>
              <w:t>例如，</w:t>
            </w:r>
            <w:r>
              <w:rPr>
                <w:rFonts w:ascii="Times New Roman" w:hAnsi="Times New Roman" w:eastAsia="宋体" w:cs="Times New Roman"/>
                <w:sz w:val="24"/>
              </w:rPr>
              <w:t>冯松</w:t>
            </w:r>
            <w:r>
              <w:rPr>
                <w:rFonts w:hint="eastAsia" w:ascii="Times New Roman" w:hAnsi="Times New Roman" w:eastAsia="宋体" w:cs="Times New Roman"/>
                <w:sz w:val="24"/>
                <w:lang w:val="en-US" w:eastAsia="zh-CN"/>
              </w:rPr>
              <w:t>等</w:t>
            </w:r>
            <w:r>
              <w:rPr>
                <w:rFonts w:ascii="Times New Roman" w:hAnsi="Times New Roman" w:eastAsia="宋体" w:cs="Times New Roman"/>
                <w:sz w:val="24"/>
              </w:rPr>
              <w:t>（1999）利用1958-1996年高原及其周边75个台站的资料分季节研究了高原降水变化的趋势，结果表明，高原夏季降水总体呈减少趋势，尤其在高原南部，而在高原东北部和东缘、南缘部分地区呈增加趋势</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总的变化幅度较小，夏季高原降水受到多方面因素的影响。例如，</w:t>
            </w:r>
            <w:r>
              <w:rPr>
                <w:rFonts w:ascii="Times New Roman" w:hAnsi="Times New Roman" w:eastAsia="宋体" w:cs="Times New Roman"/>
                <w:sz w:val="24"/>
              </w:rPr>
              <w:t>周顺武等（2000）的研究表明，赤道东太平洋海温异常变化与印度夏季风强弱有十分密切的联系，而印度洋是高原夏季降水的水汽和各种能量的重要源地，所以印度夏季风活动的异常将导致高原夏季降水异常。刘晓东（1999）研究发现青藏高原中东部地区夏季降水具有南北反向变化的特点，其年际变化与北大西洋涛动存在着密切的联系，但是仅限于北大西洋涛动指数低值年，涛动指数高值数年的情况还有待于通过数值模拟研究来进一步验证。尼玛吉等（2018）的研究表明了高原夏季降水对冬季、春季北半球极涡指数有不同的响应。建军等（2007）发现极涡指数场与青藏高原夏季降水场在不同季节有不同的相关。林厚博等（2016）ERA-Interim再分析资料分析了青藏高原及附近夏季水汽输送通量分布情况，发现高原夏季降水量高值年、低值年与孟加拉湾北部通道水汽输送强弱年有较好对应关系。</w:t>
            </w:r>
            <w:r>
              <w:rPr>
                <w:rFonts w:hint="eastAsia" w:ascii="Times New Roman" w:hAnsi="Times New Roman" w:eastAsia="宋体" w:cs="Times New Roman"/>
                <w:sz w:val="24"/>
                <w:lang w:val="en-US" w:eastAsia="zh-CN"/>
              </w:rPr>
              <w:t>综上所述，高原夏季降水主要受到ENSO、北大西洋涛动、极涡强度和中纬度水汽输送等多种因素的影响。但是</w:t>
            </w:r>
            <w:r>
              <w:rPr>
                <w:rFonts w:ascii="Times New Roman" w:hAnsi="Times New Roman" w:eastAsia="宋体" w:cs="Times New Roman"/>
                <w:sz w:val="24"/>
              </w:rPr>
              <w:t>由于青藏高原面积大，测站少</w:t>
            </w:r>
            <w:r>
              <w:rPr>
                <w:rFonts w:hint="eastAsia" w:ascii="Times New Roman" w:hAnsi="Times New Roman" w:eastAsia="宋体" w:cs="Times New Roman"/>
                <w:sz w:val="24"/>
              </w:rPr>
              <w:t>（</w:t>
            </w:r>
            <w:r>
              <w:rPr>
                <w:rFonts w:ascii="Times New Roman" w:hAnsi="Times New Roman" w:eastAsia="宋体" w:cs="Times New Roman"/>
                <w:sz w:val="24"/>
              </w:rPr>
              <w:t>尤其是西北部区域，站点资料十分稀少</w:t>
            </w:r>
            <w:r>
              <w:rPr>
                <w:rFonts w:hint="eastAsia" w:ascii="Times New Roman" w:hAnsi="Times New Roman" w:eastAsia="宋体" w:cs="Times New Roman"/>
                <w:sz w:val="24"/>
              </w:rPr>
              <w:t>）</w:t>
            </w:r>
            <w:r>
              <w:rPr>
                <w:rFonts w:ascii="Times New Roman" w:hAnsi="Times New Roman" w:eastAsia="宋体" w:cs="Times New Roman"/>
                <w:sz w:val="24"/>
              </w:rPr>
              <w:t>，而且高原地形复杂，降水的局地性明显，加上影响夏季降水的因子很多，如果简单统计</w:t>
            </w:r>
            <w:r>
              <w:rPr>
                <w:rFonts w:hint="eastAsia" w:ascii="Times New Roman" w:hAnsi="Times New Roman" w:eastAsia="宋体" w:cs="Times New Roman"/>
                <w:sz w:val="24"/>
                <w:lang w:val="en-US" w:eastAsia="zh-CN"/>
              </w:rPr>
              <w:t>某一影响因子</w:t>
            </w:r>
            <w:r>
              <w:rPr>
                <w:rFonts w:ascii="Times New Roman" w:hAnsi="Times New Roman" w:eastAsia="宋体" w:cs="Times New Roman"/>
                <w:sz w:val="24"/>
              </w:rPr>
              <w:t>与高原夏季降水之间的相关，一般结果并不好。若要进一步了解</w:t>
            </w:r>
            <w:r>
              <w:rPr>
                <w:rFonts w:hint="eastAsia" w:ascii="Times New Roman" w:hAnsi="Times New Roman" w:eastAsia="宋体" w:cs="Times New Roman"/>
                <w:sz w:val="24"/>
                <w:lang w:val="en-US" w:eastAsia="zh-CN"/>
              </w:rPr>
              <w:t>高原夏季降水</w:t>
            </w:r>
            <w:r>
              <w:rPr>
                <w:rFonts w:ascii="Times New Roman" w:hAnsi="Times New Roman" w:eastAsia="宋体" w:cs="Times New Roman"/>
                <w:sz w:val="24"/>
              </w:rPr>
              <w:t>物理机制还需要做</w:t>
            </w:r>
            <w:r>
              <w:rPr>
                <w:rFonts w:hint="eastAsia" w:ascii="Times New Roman" w:hAnsi="Times New Roman" w:eastAsia="宋体" w:cs="Times New Roman"/>
                <w:sz w:val="24"/>
                <w:lang w:val="en-US" w:eastAsia="zh-CN"/>
              </w:rPr>
              <w:t>综合分析</w:t>
            </w:r>
            <w:r>
              <w:rPr>
                <w:rFonts w:ascii="Times New Roman" w:hAnsi="Times New Roman" w:eastAsia="宋体" w:cs="Times New Roman"/>
                <w:sz w:val="24"/>
              </w:rPr>
              <w:t>，为提高高原地区</w:t>
            </w:r>
            <w:r>
              <w:rPr>
                <w:rFonts w:hint="eastAsia" w:ascii="Times New Roman" w:hAnsi="Times New Roman" w:eastAsia="宋体" w:cs="Times New Roman"/>
                <w:sz w:val="24"/>
                <w:lang w:val="en-US" w:eastAsia="zh-CN"/>
              </w:rPr>
              <w:t>夏</w:t>
            </w:r>
            <w:r>
              <w:rPr>
                <w:rFonts w:ascii="Times New Roman" w:hAnsi="Times New Roman" w:eastAsia="宋体" w:cs="Times New Roman"/>
                <w:sz w:val="24"/>
              </w:rPr>
              <w:t>季降水的气候预测水平提供更多的线索和依据。</w:t>
            </w:r>
          </w:p>
          <w:p>
            <w:pPr>
              <w:autoSpaceDE w:val="0"/>
              <w:autoSpaceDN w:val="0"/>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对于高原秋季和冬季的降水，冯松（1999）利用1958-1996年高原及其周边75个台站的资料分季节研究了高原降水变化的趋势，结果表明，高原秋季降水在中部、东南部呈增加趋势，但在高原西南部和东北部呈减少趋势。张磊等（2007）通过分析中国气象局青藏高原地区的56个气象台站的降水量的观测资料发现，高原秋季降水量呈现先增加再减少再增加的趋势，冬季降水量在研究中期呈增加的趋势，各年的</w:t>
            </w:r>
            <w:r>
              <w:rPr>
                <w:rFonts w:hint="eastAsia" w:ascii="Times New Roman" w:hAnsi="Times New Roman" w:eastAsia="宋体" w:cs="Times New Roman"/>
                <w:sz w:val="24"/>
                <w:lang w:val="en-US" w:eastAsia="zh-CN"/>
              </w:rPr>
              <w:t>冬季</w:t>
            </w:r>
            <w:r>
              <w:rPr>
                <w:rFonts w:ascii="Times New Roman" w:hAnsi="Times New Roman" w:eastAsia="宋体" w:cs="Times New Roman"/>
                <w:sz w:val="24"/>
              </w:rPr>
              <w:t>降水变化率很大，是四季中降水量变化最大的季节。林厚博等（2016）发现各季节降水分布形式与年平均降水量分布形式相同，秋季降水量较小，高原中东部为降水减少区，其他区域降水量增加；冬季降水量最小，</w:t>
            </w:r>
            <w:r>
              <w:rPr>
                <w:rFonts w:hint="eastAsia" w:ascii="Times New Roman" w:hAnsi="Times New Roman" w:eastAsia="宋体" w:cs="Times New Roman"/>
                <w:sz w:val="24"/>
                <w:lang w:val="en-US" w:eastAsia="zh-CN"/>
              </w:rPr>
              <w:t>但是降水量变化幅度最大，在</w:t>
            </w:r>
            <w:r>
              <w:rPr>
                <w:rFonts w:ascii="Times New Roman" w:hAnsi="Times New Roman" w:eastAsia="宋体" w:cs="Times New Roman"/>
                <w:sz w:val="24"/>
              </w:rPr>
              <w:t>拉萨以南以北各有一个降水减少中心</w:t>
            </w:r>
            <w:r>
              <w:rPr>
                <w:rFonts w:hint="eastAsia" w:ascii="Times New Roman" w:hAnsi="Times New Roman" w:eastAsia="宋体" w:cs="Times New Roman"/>
                <w:sz w:val="24"/>
              </w:rPr>
              <w:t>。</w:t>
            </w:r>
          </w:p>
          <w:p>
            <w:pPr>
              <w:spacing w:line="360"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综上所述，关于高原</w:t>
            </w:r>
            <w:r>
              <w:rPr>
                <w:rFonts w:ascii="Times New Roman" w:hAnsi="Times New Roman" w:eastAsia="宋体" w:cs="Times New Roman"/>
                <w:sz w:val="24"/>
              </w:rPr>
              <w:t>降水时空分布特征和机理的研究主要集中在夏季</w:t>
            </w:r>
            <w:r>
              <w:rPr>
                <w:rFonts w:hint="eastAsia" w:ascii="Times New Roman" w:hAnsi="Times New Roman" w:eastAsia="宋体" w:cs="Times New Roman"/>
                <w:sz w:val="24"/>
              </w:rPr>
              <w:t>，春季、秋季和冬季的研究相对较少。由于高原站点观测资料主要分布在高原东部地区，西北地区站点资料较少，相应的降水特征仍存在一定的不确定性。此外，影响高原不同季节降水的机理仍然存在较大争议。针对上述问题，</w:t>
            </w:r>
            <w:r>
              <w:rPr>
                <w:rFonts w:ascii="Times New Roman" w:hAnsi="Times New Roman" w:eastAsia="宋体" w:cs="Times New Roman"/>
                <w:sz w:val="24"/>
              </w:rPr>
              <w:t>本文</w:t>
            </w:r>
            <w:r>
              <w:rPr>
                <w:rFonts w:hint="eastAsia" w:ascii="Times New Roman" w:hAnsi="Times New Roman" w:eastAsia="宋体" w:cs="Times New Roman"/>
                <w:sz w:val="24"/>
              </w:rPr>
              <w:t>拟</w:t>
            </w:r>
            <w:r>
              <w:rPr>
                <w:rFonts w:ascii="Times New Roman" w:hAnsi="Times New Roman" w:eastAsia="宋体" w:cs="Times New Roman"/>
                <w:sz w:val="24"/>
              </w:rPr>
              <w:t>通过多源观测资料，在分析高原不同季节降水的时空分布特征</w:t>
            </w:r>
            <w:r>
              <w:rPr>
                <w:rFonts w:hint="eastAsia" w:ascii="Times New Roman" w:hAnsi="Times New Roman" w:eastAsia="宋体" w:cs="Times New Roman"/>
                <w:sz w:val="24"/>
              </w:rPr>
              <w:t>基础上，</w:t>
            </w:r>
            <w:r>
              <w:rPr>
                <w:rFonts w:ascii="Times New Roman" w:hAnsi="Times New Roman" w:eastAsia="宋体" w:cs="Times New Roman"/>
                <w:sz w:val="24"/>
              </w:rPr>
              <w:t>研究青藏高原不同季节降水的成因，为提高青藏高原降水预测提供科学依据。</w:t>
            </w:r>
          </w:p>
          <w:p>
            <w:pPr>
              <w:autoSpaceDE w:val="0"/>
              <w:autoSpaceDN w:val="0"/>
              <w:spacing w:line="360" w:lineRule="auto"/>
              <w:rPr>
                <w:rFonts w:ascii="Times New Roman" w:hAnsi="Times New Roman" w:eastAsia="宋体" w:cs="Times New Roman"/>
                <w:b/>
                <w:sz w:val="24"/>
              </w:rPr>
            </w:pPr>
          </w:p>
          <w:p>
            <w:pPr>
              <w:autoSpaceDE w:val="0"/>
              <w:autoSpaceDN w:val="0"/>
              <w:spacing w:line="360" w:lineRule="auto"/>
              <w:rPr>
                <w:rFonts w:hint="default" w:ascii="Times New Roman" w:hAnsi="Times New Roman" w:eastAsia="宋体" w:cs="Times New Roman"/>
                <w:sz w:val="24"/>
              </w:rPr>
            </w:pPr>
            <w:r>
              <w:rPr>
                <w:rFonts w:hint="default" w:ascii="Times New Roman" w:hAnsi="Times New Roman" w:eastAsia="宋体" w:cs="Times New Roman"/>
                <w:b/>
                <w:sz w:val="24"/>
              </w:rPr>
              <w:t>参考文献</w:t>
            </w:r>
          </w:p>
          <w:p>
            <w:pPr>
              <w:widowControl/>
              <w:spacing w:line="360" w:lineRule="auto"/>
              <w:jc w:val="left"/>
              <w:rPr>
                <w:rFonts w:hint="default" w:ascii="Times New Roman" w:hAnsi="Times New Roman" w:eastAsia="宋体" w:cs="Times New Roman"/>
                <w:sz w:val="24"/>
              </w:rPr>
            </w:pPr>
            <w:r>
              <w:rPr>
                <w:rFonts w:hint="default" w:ascii="Times New Roman" w:hAnsi="Times New Roman" w:eastAsia="宋体" w:cs="Times New Roman"/>
                <w:sz w:val="24"/>
              </w:rPr>
              <w:t>[1]周顺武,</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假拉,</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杜军.</w:t>
            </w:r>
            <w:r>
              <w:rPr>
                <w:rFonts w:hint="eastAsia" w:ascii="Times New Roman" w:hAnsi="Times New Roman" w:eastAsia="宋体" w:cs="Times New Roman"/>
                <w:sz w:val="24"/>
                <w:lang w:val="en-US" w:eastAsia="zh-CN"/>
              </w:rPr>
              <w:t xml:space="preserve"> 2000: </w:t>
            </w:r>
            <w:r>
              <w:rPr>
                <w:rFonts w:hint="default" w:ascii="Times New Roman" w:hAnsi="Times New Roman" w:eastAsia="宋体" w:cs="Times New Roman"/>
                <w:sz w:val="24"/>
              </w:rPr>
              <w:t>ENSO事件对印度夏季风及西藏高原夏季降水的影响[J].</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西藏科技</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(03):</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68-73.</w:t>
            </w:r>
          </w:p>
          <w:p>
            <w:pPr>
              <w:numPr>
                <w:ilvl w:val="255"/>
                <w:numId w:val="0"/>
              </w:numPr>
              <w:adjustRightInd w:val="0"/>
              <w:snapToGrid w:val="0"/>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w:t>
            </w:r>
            <w:r>
              <w:rPr>
                <w:rFonts w:hint="eastAsia" w:ascii="Times New Roman" w:hAnsi="Times New Roman" w:eastAsia="宋体" w:cs="Times New Roman"/>
                <w:sz w:val="24"/>
                <w:lang w:val="en-US" w:eastAsia="zh-CN"/>
              </w:rPr>
              <w:t>2</w:t>
            </w:r>
            <w:r>
              <w:rPr>
                <w:rFonts w:hint="default" w:ascii="Times New Roman" w:hAnsi="Times New Roman" w:eastAsia="宋体" w:cs="Times New Roman"/>
                <w:sz w:val="24"/>
              </w:rPr>
              <w:t>]孙丽颖,</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余锐,</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刘飞,</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李方腾.</w:t>
            </w:r>
            <w:r>
              <w:rPr>
                <w:rFonts w:hint="eastAsia" w:ascii="Times New Roman" w:hAnsi="Times New Roman" w:eastAsia="宋体" w:cs="Times New Roman"/>
                <w:sz w:val="24"/>
                <w:lang w:val="en-US" w:eastAsia="zh-CN"/>
              </w:rPr>
              <w:t xml:space="preserve"> 2019: </w:t>
            </w:r>
            <w:r>
              <w:rPr>
                <w:rFonts w:hint="default" w:ascii="Times New Roman" w:hAnsi="Times New Roman" w:eastAsia="宋体" w:cs="Times New Roman"/>
                <w:sz w:val="24"/>
              </w:rPr>
              <w:t>基于可预报模态分析方法的青藏高原东部夏季降水统计预测模型[J].</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气象科技</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47(05):</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786-794.</w:t>
            </w:r>
          </w:p>
          <w:p>
            <w:pPr>
              <w:numPr>
                <w:ilvl w:val="255"/>
                <w:numId w:val="0"/>
              </w:numPr>
              <w:adjustRightInd w:val="0"/>
              <w:snapToGrid w:val="0"/>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rPr>
              <w:t>[3]周顺武</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假拉</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杜军.</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2001</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西藏高原夏季降水对ENSO的响应[J].南京气象学院学报</w:t>
            </w:r>
            <w:r>
              <w:rPr>
                <w:rFonts w:hint="eastAsia" w:ascii="Times New Roman" w:hAnsi="Times New Roman" w:eastAsia="宋体" w:cs="Times New Roman"/>
                <w:sz w:val="24"/>
                <w:lang w:val="en-US" w:eastAsia="zh-CN"/>
              </w:rPr>
              <w:t>, (4): 570-575.</w:t>
            </w:r>
          </w:p>
          <w:p>
            <w:pPr>
              <w:numPr>
                <w:ilvl w:val="255"/>
                <w:numId w:val="0"/>
              </w:numPr>
              <w:adjustRightInd w:val="0"/>
              <w:snapToGrid w:val="0"/>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rPr>
              <w:t>[4]尼玛吉</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建军</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次旺顿珠.</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2018</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北半球极涡指数对高原夏季降水的影响[J].</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高原山地气象研究</w:t>
            </w:r>
            <w:r>
              <w:rPr>
                <w:rFonts w:hint="eastAsia" w:ascii="Times New Roman" w:hAnsi="Times New Roman" w:eastAsia="宋体" w:cs="Times New Roman"/>
                <w:sz w:val="24"/>
                <w:lang w:val="en-US" w:eastAsia="zh-CN"/>
              </w:rPr>
              <w:t>, 38(1): 17-21.</w:t>
            </w:r>
          </w:p>
          <w:p>
            <w:pPr>
              <w:numPr>
                <w:ilvl w:val="255"/>
                <w:numId w:val="0"/>
              </w:numPr>
              <w:adjustRightInd w:val="0"/>
              <w:snapToGrid w:val="0"/>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[5]刘焕才</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段克勤.</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2012</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北大西洋涛动对青藏高原夏季降水的影响[J]</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冰川冻土</w:t>
            </w:r>
            <w:r>
              <w:rPr>
                <w:rFonts w:hint="eastAsia" w:ascii="Times New Roman" w:hAnsi="Times New Roman" w:eastAsia="宋体" w:cs="Times New Roman"/>
                <w:sz w:val="24"/>
                <w:lang w:val="en-US" w:eastAsia="zh-CN"/>
              </w:rPr>
              <w:t>, 34(2): 311-318.</w:t>
            </w:r>
          </w:p>
          <w:p>
            <w:pPr>
              <w:numPr>
                <w:ilvl w:val="255"/>
                <w:numId w:val="0"/>
              </w:numPr>
              <w:adjustRightInd w:val="0"/>
              <w:snapToGrid w:val="0"/>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w:t>
            </w:r>
            <w:r>
              <w:rPr>
                <w:rFonts w:hint="eastAsia" w:ascii="Times New Roman" w:hAnsi="Times New Roman" w:eastAsia="宋体" w:cs="Times New Roman"/>
                <w:sz w:val="24"/>
                <w:lang w:val="en-US" w:eastAsia="zh-CN"/>
              </w:rPr>
              <w:t>6</w:t>
            </w:r>
            <w:r>
              <w:rPr>
                <w:rFonts w:hint="default" w:ascii="Times New Roman" w:hAnsi="Times New Roman" w:eastAsia="宋体" w:cs="Times New Roman"/>
                <w:sz w:val="24"/>
              </w:rPr>
              <w:t>]黄嘉佑,</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刘舸,</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赵昕奕.</w:t>
            </w:r>
            <w:r>
              <w:rPr>
                <w:rFonts w:hint="eastAsia" w:ascii="Times New Roman" w:hAnsi="Times New Roman" w:eastAsia="宋体" w:cs="Times New Roman"/>
                <w:sz w:val="24"/>
                <w:lang w:val="en-US" w:eastAsia="zh-CN"/>
              </w:rPr>
              <w:t xml:space="preserve"> 2004: </w:t>
            </w:r>
            <w:r>
              <w:rPr>
                <w:rFonts w:hint="default" w:ascii="Times New Roman" w:hAnsi="Times New Roman" w:eastAsia="宋体" w:cs="Times New Roman"/>
                <w:sz w:val="24"/>
              </w:rPr>
              <w:t>副高、极涡因子对我国夏季降水的影响[J].</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大气科学:</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517-526.</w:t>
            </w:r>
          </w:p>
          <w:p>
            <w:pPr>
              <w:numPr>
                <w:ilvl w:val="255"/>
                <w:numId w:val="0"/>
              </w:numPr>
              <w:adjustRightInd w:val="0"/>
              <w:snapToGrid w:val="0"/>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[7]冯蕾</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魏凤英</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2008</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青藏高原夏季降水的区域特征及其与周边地区水汽条件的配置[J].</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高原气象</w:t>
            </w:r>
            <w:r>
              <w:rPr>
                <w:rFonts w:hint="eastAsia" w:ascii="Times New Roman" w:hAnsi="Times New Roman" w:eastAsia="宋体" w:cs="Times New Roman"/>
                <w:sz w:val="24"/>
                <w:lang w:val="en-US" w:eastAsia="zh-CN"/>
              </w:rPr>
              <w:t>: 491-499.</w:t>
            </w:r>
          </w:p>
          <w:p>
            <w:pPr>
              <w:numPr>
                <w:ilvl w:val="255"/>
                <w:numId w:val="0"/>
              </w:numPr>
              <w:adjustRightInd w:val="0"/>
              <w:snapToGrid w:val="0"/>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w:t>
            </w:r>
            <w:r>
              <w:rPr>
                <w:rFonts w:hint="eastAsia" w:ascii="Times New Roman" w:hAnsi="Times New Roman" w:eastAsia="宋体" w:cs="Times New Roman"/>
                <w:sz w:val="24"/>
                <w:lang w:val="en-US" w:eastAsia="zh-CN"/>
              </w:rPr>
              <w:t>8</w:t>
            </w:r>
            <w:r>
              <w:rPr>
                <w:rFonts w:hint="default" w:ascii="Times New Roman" w:hAnsi="Times New Roman" w:eastAsia="宋体" w:cs="Times New Roman"/>
                <w:sz w:val="24"/>
              </w:rPr>
              <w:t>]韦志刚,</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黄荣辉,</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董文杰.</w:t>
            </w:r>
            <w:r>
              <w:rPr>
                <w:rFonts w:hint="eastAsia" w:ascii="Times New Roman" w:hAnsi="Times New Roman" w:eastAsia="宋体" w:cs="Times New Roman"/>
                <w:sz w:val="24"/>
                <w:lang w:val="en-US" w:eastAsia="zh-CN"/>
              </w:rPr>
              <w:t xml:space="preserve"> 2003: </w:t>
            </w:r>
            <w:r>
              <w:rPr>
                <w:rFonts w:hint="default" w:ascii="Times New Roman" w:hAnsi="Times New Roman" w:eastAsia="宋体" w:cs="Times New Roman"/>
                <w:sz w:val="24"/>
              </w:rPr>
              <w:t>青藏高原气温和降水的年际和年代际变化[J].</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大气科学:</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157-170.</w:t>
            </w:r>
          </w:p>
          <w:p>
            <w:pPr>
              <w:numPr>
                <w:ilvl w:val="255"/>
                <w:numId w:val="0"/>
              </w:numPr>
              <w:adjustRightInd w:val="0"/>
              <w:snapToGrid w:val="0"/>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rPr>
              <w:t>[9]谢欣汝</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游庆龙</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保云涛</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2018</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基于多源数据的青藏高原夏季降水与水汽输送的联系[J].</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高原气象</w:t>
            </w:r>
            <w:r>
              <w:rPr>
                <w:rFonts w:hint="eastAsia" w:ascii="Times New Roman" w:hAnsi="Times New Roman" w:eastAsia="宋体" w:cs="Times New Roman"/>
                <w:sz w:val="24"/>
                <w:lang w:val="en-US" w:eastAsia="zh-CN"/>
              </w:rPr>
              <w:t>, 37(1): 368-396.</w:t>
            </w:r>
          </w:p>
          <w:p>
            <w:pPr>
              <w:numPr>
                <w:ilvl w:val="255"/>
                <w:numId w:val="0"/>
              </w:numPr>
              <w:adjustRightInd w:val="0"/>
              <w:snapToGrid w:val="0"/>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rPr>
              <w:t>[10]林厚博</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游庆龙</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焦洋.</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2016</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青藏高原及附近水汽输送对其夏季降水影响的分析[J].</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高原气象</w:t>
            </w:r>
            <w:r>
              <w:rPr>
                <w:rFonts w:hint="eastAsia" w:ascii="Times New Roman" w:hAnsi="Times New Roman" w:eastAsia="宋体" w:cs="Times New Roman"/>
                <w:sz w:val="24"/>
                <w:lang w:val="en-US" w:eastAsia="zh-CN"/>
              </w:rPr>
              <w:t>, 35(2): 09-217.</w:t>
            </w:r>
          </w:p>
          <w:p>
            <w:pPr>
              <w:numPr>
                <w:ilvl w:val="255"/>
                <w:numId w:val="0"/>
              </w:numPr>
              <w:adjustRightInd w:val="0"/>
              <w:snapToGrid w:val="0"/>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rPr>
              <w:t>[11]王善华.</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1993</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青藏高原降水与有关海域海温、南方涛动的关联[J].</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气象科学</w:t>
            </w:r>
            <w:r>
              <w:rPr>
                <w:rFonts w:hint="eastAsia" w:ascii="Times New Roman" w:hAnsi="Times New Roman" w:eastAsia="宋体" w:cs="Times New Roman"/>
                <w:sz w:val="24"/>
                <w:lang w:val="en-US" w:eastAsia="zh-CN"/>
              </w:rPr>
              <w:t>, 13(4): 410-416.</w:t>
            </w:r>
          </w:p>
          <w:p>
            <w:pPr>
              <w:numPr>
                <w:ilvl w:val="255"/>
                <w:numId w:val="0"/>
              </w:numPr>
              <w:adjustRightInd w:val="0"/>
              <w:snapToGrid w:val="0"/>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rPr>
              <w:t>[12]张磊</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缪启龙.</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2007</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青藏高原近40年来的降水变化特征.干旱区地理</w:t>
            </w:r>
            <w:r>
              <w:rPr>
                <w:rFonts w:hint="eastAsia" w:ascii="Times New Roman" w:hAnsi="Times New Roman" w:eastAsia="宋体" w:cs="Times New Roman"/>
                <w:sz w:val="24"/>
                <w:lang w:val="en-US" w:eastAsia="zh-CN"/>
              </w:rPr>
              <w:t>, 30(2): 240-246.</w:t>
            </w:r>
          </w:p>
          <w:p>
            <w:pPr>
              <w:numPr>
                <w:ilvl w:val="255"/>
                <w:numId w:val="0"/>
              </w:numPr>
              <w:adjustRightInd w:val="0"/>
              <w:snapToGrid w:val="0"/>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rPr>
              <w:t>[13]建军</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李惠</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才让端智</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巴桑次仁</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朗杰次仁</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2007</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冬、春季全球极涡对青藏高原夏季降水影响.</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rPr>
              <w:t>高原气象</w:t>
            </w:r>
            <w:r>
              <w:rPr>
                <w:rFonts w:hint="eastAsia" w:ascii="Times New Roman" w:hAnsi="Times New Roman" w:eastAsia="宋体" w:cs="Times New Roman"/>
                <w:sz w:val="24"/>
                <w:lang w:val="en-US" w:eastAsia="zh-CN"/>
              </w:rPr>
              <w:t>, (6): 60-65.</w:t>
            </w:r>
          </w:p>
          <w:p>
            <w:pPr>
              <w:autoSpaceDE w:val="0"/>
              <w:autoSpaceDN w:val="0"/>
              <w:spacing w:line="360" w:lineRule="auto"/>
              <w:rPr>
                <w:rFonts w:hint="default" w:ascii="Times New Roman" w:hAnsi="Times New Roman" w:eastAsia="宋体" w:cs="Times New Roman"/>
                <w:bCs/>
                <w:sz w:val="24"/>
              </w:rPr>
            </w:pPr>
            <w:r>
              <w:rPr>
                <w:rFonts w:hint="default" w:ascii="Times New Roman" w:hAnsi="Times New Roman" w:eastAsia="宋体" w:cs="Times New Roman"/>
                <w:bCs/>
                <w:sz w:val="24"/>
              </w:rPr>
              <w:t>[14]魏凤英.</w:t>
            </w:r>
            <w:r>
              <w:rPr>
                <w:rFonts w:hint="eastAsia" w:ascii="Times New Roman" w:hAnsi="Times New Roman" w:eastAsia="宋体" w:cs="Times New Roman"/>
                <w:bCs/>
                <w:sz w:val="24"/>
                <w:lang w:val="en-US" w:eastAsia="zh-CN"/>
              </w:rPr>
              <w:t xml:space="preserve"> </w:t>
            </w:r>
            <w:r>
              <w:rPr>
                <w:rFonts w:hint="default" w:ascii="Times New Roman" w:hAnsi="Times New Roman" w:eastAsia="宋体" w:cs="Times New Roman"/>
                <w:bCs/>
                <w:sz w:val="24"/>
              </w:rPr>
              <w:t>1999</w:t>
            </w:r>
            <w:r>
              <w:rPr>
                <w:rFonts w:hint="eastAsia" w:ascii="Times New Roman" w:hAnsi="Times New Roman" w:eastAsia="宋体" w:cs="Times New Roman"/>
                <w:bCs/>
                <w:sz w:val="24"/>
                <w:lang w:val="en-US" w:eastAsia="zh-CN"/>
              </w:rPr>
              <w:t xml:space="preserve">: </w:t>
            </w:r>
            <w:r>
              <w:rPr>
                <w:rFonts w:hint="default" w:ascii="Times New Roman" w:hAnsi="Times New Roman" w:eastAsia="宋体" w:cs="Times New Roman"/>
                <w:bCs/>
                <w:sz w:val="24"/>
              </w:rPr>
              <w:t>现代气候统计诊断与预测技术[M].</w:t>
            </w:r>
            <w:r>
              <w:rPr>
                <w:rFonts w:hint="eastAsia" w:ascii="Times New Roman" w:hAnsi="Times New Roman" w:eastAsia="宋体" w:cs="Times New Roman"/>
                <w:bCs/>
                <w:sz w:val="24"/>
                <w:lang w:val="en-US" w:eastAsia="zh-CN"/>
              </w:rPr>
              <w:t xml:space="preserve"> </w:t>
            </w:r>
            <w:r>
              <w:rPr>
                <w:rFonts w:hint="default" w:ascii="Times New Roman" w:hAnsi="Times New Roman" w:eastAsia="宋体" w:cs="Times New Roman"/>
                <w:bCs/>
                <w:sz w:val="24"/>
              </w:rPr>
              <w:t>气象出版社.</w:t>
            </w:r>
          </w:p>
          <w:p>
            <w:pPr>
              <w:autoSpaceDE w:val="0"/>
              <w:autoSpaceDN w:val="0"/>
              <w:spacing w:line="360" w:lineRule="auto"/>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rPr>
              <w:t>[15]李晓英.</w:t>
            </w:r>
            <w:r>
              <w:rPr>
                <w:rFonts w:hint="eastAsia" w:ascii="Times New Roman" w:hAnsi="Times New Roman" w:eastAsia="宋体" w:cs="Times New Roman"/>
                <w:bCs/>
                <w:sz w:val="24"/>
                <w:lang w:val="en-US" w:eastAsia="zh-CN"/>
              </w:rPr>
              <w:t xml:space="preserve"> </w:t>
            </w:r>
            <w:r>
              <w:rPr>
                <w:rFonts w:hint="default" w:ascii="Times New Roman" w:hAnsi="Times New Roman" w:eastAsia="宋体" w:cs="Times New Roman"/>
                <w:bCs/>
                <w:sz w:val="24"/>
              </w:rPr>
              <w:t>2016</w:t>
            </w:r>
            <w:r>
              <w:rPr>
                <w:rFonts w:hint="eastAsia" w:ascii="Times New Roman" w:hAnsi="Times New Roman" w:eastAsia="宋体" w:cs="Times New Roman"/>
                <w:bCs/>
                <w:sz w:val="24"/>
                <w:lang w:val="en-US" w:eastAsia="zh-CN"/>
              </w:rPr>
              <w:t xml:space="preserve">: </w:t>
            </w:r>
            <w:r>
              <w:rPr>
                <w:rFonts w:hint="default" w:ascii="Times New Roman" w:hAnsi="Times New Roman" w:eastAsia="宋体" w:cs="Times New Roman"/>
                <w:bCs/>
                <w:sz w:val="24"/>
              </w:rPr>
              <w:t>1961-2010年青藏高原降水时空变化特征分析.</w:t>
            </w:r>
            <w:r>
              <w:rPr>
                <w:rFonts w:hint="eastAsia" w:ascii="Times New Roman" w:hAnsi="Times New Roman" w:eastAsia="宋体" w:cs="Times New Roman"/>
                <w:bCs/>
                <w:sz w:val="24"/>
                <w:lang w:val="en-US" w:eastAsia="zh-CN"/>
              </w:rPr>
              <w:t xml:space="preserve"> </w:t>
            </w:r>
            <w:r>
              <w:rPr>
                <w:rFonts w:hint="default" w:ascii="Times New Roman" w:hAnsi="Times New Roman" w:eastAsia="宋体" w:cs="Times New Roman"/>
                <w:bCs/>
                <w:sz w:val="24"/>
              </w:rPr>
              <w:t>冰川冻土</w:t>
            </w:r>
            <w:r>
              <w:rPr>
                <w:rFonts w:hint="eastAsia" w:ascii="Times New Roman" w:hAnsi="Times New Roman" w:eastAsia="宋体" w:cs="Times New Roman"/>
                <w:bCs/>
                <w:sz w:val="24"/>
                <w:lang w:val="en-US" w:eastAsia="zh-CN"/>
              </w:rPr>
              <w:t>, 38(5): 1233-1240.</w:t>
            </w:r>
          </w:p>
          <w:p>
            <w:pPr>
              <w:autoSpaceDE w:val="0"/>
              <w:autoSpaceDN w:val="0"/>
              <w:spacing w:line="360" w:lineRule="auto"/>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rPr>
              <w:t>[1</w:t>
            </w:r>
            <w:r>
              <w:rPr>
                <w:rFonts w:hint="eastAsia" w:ascii="Times New Roman" w:hAnsi="Times New Roman" w:eastAsia="宋体" w:cs="Times New Roman"/>
                <w:bCs/>
                <w:sz w:val="24"/>
                <w:lang w:val="en-US" w:eastAsia="zh-CN"/>
              </w:rPr>
              <w:t>6</w:t>
            </w:r>
            <w:r>
              <w:rPr>
                <w:rFonts w:hint="default" w:ascii="Times New Roman" w:hAnsi="Times New Roman" w:eastAsia="宋体" w:cs="Times New Roman"/>
                <w:bCs/>
                <w:sz w:val="24"/>
              </w:rPr>
              <w:t>]冯松.</w:t>
            </w:r>
            <w:r>
              <w:rPr>
                <w:rFonts w:hint="eastAsia" w:ascii="Times New Roman" w:hAnsi="Times New Roman" w:eastAsia="宋体" w:cs="Times New Roman"/>
                <w:bCs/>
                <w:sz w:val="24"/>
                <w:lang w:val="en-US" w:eastAsia="zh-CN"/>
              </w:rPr>
              <w:t xml:space="preserve"> </w:t>
            </w:r>
            <w:r>
              <w:rPr>
                <w:rFonts w:hint="default" w:ascii="Times New Roman" w:hAnsi="Times New Roman" w:eastAsia="宋体" w:cs="Times New Roman"/>
                <w:bCs/>
                <w:sz w:val="24"/>
              </w:rPr>
              <w:t>1999</w:t>
            </w:r>
            <w:r>
              <w:rPr>
                <w:rFonts w:hint="eastAsia" w:ascii="Times New Roman" w:hAnsi="Times New Roman" w:eastAsia="宋体" w:cs="Times New Roman"/>
                <w:bCs/>
                <w:sz w:val="24"/>
                <w:lang w:val="en-US" w:eastAsia="zh-CN"/>
              </w:rPr>
              <w:t xml:space="preserve">: </w:t>
            </w:r>
            <w:r>
              <w:rPr>
                <w:rFonts w:hint="default" w:ascii="Times New Roman" w:hAnsi="Times New Roman" w:eastAsia="宋体" w:cs="Times New Roman"/>
                <w:bCs/>
                <w:sz w:val="24"/>
              </w:rPr>
              <w:t>青藏高原十到千年尺度气候变化的综合分析及原因探讨</w:t>
            </w:r>
            <w:r>
              <w:rPr>
                <w:rFonts w:hint="eastAsia" w:ascii="Times New Roman" w:hAnsi="Times New Roman" w:eastAsia="宋体" w:cs="Times New Roman"/>
                <w:bCs/>
                <w:sz w:val="24"/>
                <w:lang w:val="en-US" w:eastAsia="zh-CN"/>
              </w:rPr>
              <w:t>[D]</w:t>
            </w:r>
            <w:r>
              <w:rPr>
                <w:rFonts w:hint="default" w:ascii="Times New Roman" w:hAnsi="Times New Roman" w:eastAsia="宋体" w:cs="Times New Roman"/>
                <w:bCs/>
                <w:sz w:val="24"/>
              </w:rPr>
              <w:t>.</w:t>
            </w:r>
            <w:r>
              <w:rPr>
                <w:rFonts w:hint="eastAsia" w:ascii="Times New Roman" w:hAnsi="Times New Roman" w:eastAsia="宋体" w:cs="Times New Roman"/>
                <w:bCs/>
                <w:sz w:val="24"/>
                <w:lang w:val="en-US" w:eastAsia="zh-CN"/>
              </w:rPr>
              <w:t xml:space="preserve"> </w:t>
            </w:r>
            <w:r>
              <w:rPr>
                <w:rFonts w:hint="default" w:ascii="Times New Roman" w:hAnsi="Times New Roman" w:eastAsia="宋体" w:cs="Times New Roman"/>
                <w:bCs/>
                <w:sz w:val="24"/>
              </w:rPr>
              <w:t>中国科学院兰州高原大气物理研究所.</w:t>
            </w:r>
            <w:r>
              <w:rPr>
                <w:rFonts w:hint="eastAsia" w:ascii="Times New Roman" w:hAnsi="Times New Roman" w:eastAsia="宋体" w:cs="Times New Roman"/>
                <w:bCs/>
                <w:sz w:val="24"/>
                <w:lang w:val="en-US" w:eastAsia="zh-CN"/>
              </w:rPr>
              <w:t xml:space="preserve"> 11-23.</w:t>
            </w:r>
          </w:p>
          <w:p>
            <w:pPr>
              <w:adjustRightInd w:val="0"/>
              <w:snapToGrid w:val="0"/>
              <w:spacing w:line="360" w:lineRule="auto"/>
              <w:rPr>
                <w:rFonts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1" w:hRule="atLeast"/>
        </w:trPr>
        <w:tc>
          <w:tcPr>
            <w:tcW w:w="133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eastAsia="宋体" w:cs="宋体"/>
                <w:color w:val="000000"/>
                <w:sz w:val="24"/>
              </w:rPr>
            </w:pPr>
            <w:r>
              <w:rPr>
                <w:rFonts w:hint="eastAsia" w:ascii="宋体" w:hAnsi="宋体" w:eastAsia="宋体" w:cs="宋体"/>
                <w:color w:val="000000"/>
                <w:spacing w:val="-40"/>
                <w:kern w:val="4"/>
                <w:sz w:val="24"/>
              </w:rPr>
              <w:t xml:space="preserve">指  </w:t>
            </w:r>
            <w:r>
              <w:rPr>
                <w:rFonts w:hint="eastAsia" w:ascii="宋体" w:hAnsi="宋体" w:eastAsia="宋体" w:cs="宋体"/>
                <w:color w:val="000000"/>
                <w:sz w:val="24"/>
              </w:rPr>
              <w:t>导教师</w:t>
            </w:r>
          </w:p>
          <w:p>
            <w:pPr>
              <w:rPr>
                <w:rFonts w:ascii="宋体" w:hAnsi="宋体" w:eastAsia="宋体" w:cs="宋体"/>
                <w:color w:val="000000"/>
                <w:sz w:val="24"/>
              </w:rPr>
            </w:pPr>
            <w:r>
              <w:rPr>
                <w:rFonts w:hint="eastAsia" w:ascii="宋体" w:hAnsi="宋体" w:eastAsia="宋体" w:cs="宋体"/>
                <w:color w:val="000000"/>
                <w:sz w:val="24"/>
              </w:rPr>
              <w:t>审定意见</w:t>
            </w:r>
          </w:p>
        </w:tc>
        <w:tc>
          <w:tcPr>
            <w:tcW w:w="7185" w:type="dxa"/>
            <w:gridSpan w:val="6"/>
            <w:tcBorders>
              <w:top w:val="single" w:color="auto" w:sz="4" w:space="0"/>
              <w:left w:val="nil"/>
              <w:bottom w:val="single" w:color="auto" w:sz="4" w:space="0"/>
              <w:right w:val="single" w:color="auto" w:sz="4" w:space="0"/>
            </w:tcBorders>
            <w:shd w:val="clear" w:color="auto" w:fill="auto"/>
          </w:tcPr>
          <w:p>
            <w:pPr>
              <w:rPr>
                <w:rFonts w:ascii="宋体" w:hAnsi="宋体" w:eastAsia="宋体" w:cs="宋体"/>
                <w:color w:val="000000"/>
                <w:sz w:val="24"/>
              </w:rPr>
            </w:pPr>
          </w:p>
          <w:p>
            <w:pPr>
              <w:rPr>
                <w:rFonts w:ascii="宋体" w:hAnsi="宋体" w:eastAsia="宋体" w:cs="宋体"/>
                <w:color w:val="000000"/>
                <w:sz w:val="24"/>
              </w:rPr>
            </w:pPr>
          </w:p>
          <w:p>
            <w:pPr>
              <w:jc w:val="center"/>
              <w:rPr>
                <w:rFonts w:ascii="宋体" w:hAnsi="宋体" w:eastAsia="宋体" w:cs="宋体"/>
                <w:color w:val="000000"/>
                <w:sz w:val="24"/>
              </w:rPr>
            </w:pPr>
            <w:r>
              <w:rPr>
                <w:rFonts w:hint="eastAsia" w:ascii="宋体" w:hAnsi="宋体" w:eastAsia="宋体" w:cs="宋体"/>
                <w:color w:val="000000"/>
                <w:sz w:val="24"/>
              </w:rPr>
              <w:t>同意开题</w:t>
            </w:r>
          </w:p>
          <w:p>
            <w:pPr>
              <w:rPr>
                <w:rFonts w:ascii="宋体" w:hAnsi="宋体" w:eastAsia="宋体" w:cs="宋体"/>
                <w:color w:val="000000"/>
                <w:sz w:val="24"/>
              </w:rPr>
            </w:pPr>
          </w:p>
          <w:p>
            <w:pPr>
              <w:rPr>
                <w:rFonts w:ascii="宋体" w:hAnsi="宋体" w:eastAsia="宋体" w:cs="宋体"/>
                <w:color w:val="000000"/>
                <w:sz w:val="24"/>
              </w:rPr>
            </w:pPr>
          </w:p>
          <w:p>
            <w:pPr>
              <w:rPr>
                <w:rFonts w:ascii="宋体" w:hAnsi="宋体" w:eastAsia="宋体" w:cs="宋体"/>
                <w:color w:val="000000"/>
                <w:sz w:val="24"/>
              </w:rPr>
            </w:pPr>
          </w:p>
          <w:p>
            <w:pPr>
              <w:rPr>
                <w:rFonts w:ascii="宋体" w:hAnsi="宋体" w:eastAsia="宋体" w:cs="宋体"/>
                <w:color w:val="000000"/>
                <w:sz w:val="24"/>
              </w:rPr>
            </w:pPr>
            <w:r>
              <w:rPr>
                <w:rFonts w:hint="eastAsia" w:ascii="宋体" w:hAnsi="宋体" w:eastAsia="宋体" w:cs="宋体"/>
                <w:color w:val="000000"/>
                <w:sz w:val="24"/>
              </w:rPr>
              <w:t>指导教师签名：</w:t>
            </w:r>
          </w:p>
          <w:p>
            <w:pPr>
              <w:ind w:firstLine="4080" w:firstLineChars="1700"/>
              <w:rPr>
                <w:rFonts w:ascii="宋体" w:hAnsi="宋体" w:eastAsia="宋体" w:cs="宋体"/>
                <w:color w:val="000000"/>
                <w:sz w:val="24"/>
              </w:rPr>
            </w:pPr>
            <w:r>
              <w:rPr>
                <w:rFonts w:hint="eastAsia" w:ascii="宋体" w:hAnsi="宋体" w:eastAsia="宋体" w:cs="宋体"/>
                <w:color w:val="000000"/>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6" w:hRule="atLeast"/>
        </w:trPr>
        <w:tc>
          <w:tcPr>
            <w:tcW w:w="133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eastAsia="宋体" w:cs="宋体"/>
                <w:color w:val="000000"/>
                <w:sz w:val="24"/>
              </w:rPr>
            </w:pPr>
            <w:r>
              <w:rPr>
                <w:rFonts w:hint="eastAsia" w:ascii="宋体" w:hAnsi="宋体" w:eastAsia="宋体" w:cs="宋体"/>
                <w:color w:val="000000"/>
                <w:sz w:val="24"/>
              </w:rPr>
              <w:t>教学科研基层组织或合作单位审定意见</w:t>
            </w:r>
          </w:p>
        </w:tc>
        <w:tc>
          <w:tcPr>
            <w:tcW w:w="7185" w:type="dxa"/>
            <w:gridSpan w:val="6"/>
            <w:tcBorders>
              <w:top w:val="single" w:color="auto" w:sz="4" w:space="0"/>
              <w:left w:val="nil"/>
              <w:bottom w:val="single" w:color="auto" w:sz="4" w:space="0"/>
              <w:right w:val="single" w:color="auto" w:sz="4" w:space="0"/>
            </w:tcBorders>
            <w:shd w:val="clear" w:color="auto" w:fill="auto"/>
          </w:tcPr>
          <w:p>
            <w:pPr>
              <w:rPr>
                <w:rFonts w:ascii="宋体" w:hAnsi="宋体" w:eastAsia="宋体" w:cs="宋体"/>
                <w:color w:val="000000"/>
                <w:sz w:val="24"/>
              </w:rPr>
            </w:pPr>
          </w:p>
          <w:p>
            <w:pPr>
              <w:rPr>
                <w:rFonts w:ascii="宋体" w:hAnsi="宋体" w:eastAsia="宋体" w:cs="宋体"/>
                <w:color w:val="000000"/>
                <w:sz w:val="24"/>
              </w:rPr>
            </w:pPr>
          </w:p>
          <w:p>
            <w:pPr>
              <w:rPr>
                <w:rFonts w:ascii="宋体" w:hAnsi="宋体" w:eastAsia="宋体" w:cs="宋体"/>
                <w:color w:val="000000"/>
                <w:sz w:val="24"/>
              </w:rPr>
            </w:pPr>
          </w:p>
          <w:p>
            <w:pPr>
              <w:rPr>
                <w:rFonts w:ascii="宋体" w:hAnsi="宋体" w:eastAsia="宋体" w:cs="宋体"/>
                <w:color w:val="000000"/>
                <w:sz w:val="24"/>
              </w:rPr>
            </w:pPr>
          </w:p>
          <w:p>
            <w:pPr>
              <w:ind w:firstLine="3960" w:firstLineChars="1650"/>
              <w:rPr>
                <w:rFonts w:ascii="宋体" w:hAnsi="宋体" w:eastAsia="宋体" w:cs="宋体"/>
                <w:color w:val="000000"/>
                <w:sz w:val="24"/>
              </w:rPr>
            </w:pPr>
            <w:r>
              <w:rPr>
                <w:rFonts w:hint="eastAsia" w:ascii="宋体" w:hAnsi="宋体" w:eastAsia="宋体" w:cs="宋体"/>
                <w:color w:val="000000"/>
                <w:sz w:val="24"/>
              </w:rPr>
              <w:t>负责人签名：</w:t>
            </w:r>
          </w:p>
          <w:p>
            <w:pPr>
              <w:ind w:firstLine="4080" w:firstLineChars="1700"/>
              <w:rPr>
                <w:rFonts w:ascii="宋体" w:hAnsi="宋体" w:eastAsia="宋体" w:cs="宋体"/>
                <w:color w:val="000000"/>
                <w:sz w:val="24"/>
              </w:rPr>
            </w:pPr>
            <w:r>
              <w:rPr>
                <w:rFonts w:hint="eastAsia" w:ascii="宋体" w:hAnsi="宋体" w:eastAsia="宋体" w:cs="宋体"/>
                <w:color w:val="000000"/>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2" w:hRule="atLeast"/>
        </w:trPr>
        <w:tc>
          <w:tcPr>
            <w:tcW w:w="133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备注</w:t>
            </w:r>
          </w:p>
        </w:tc>
        <w:tc>
          <w:tcPr>
            <w:tcW w:w="7185" w:type="dxa"/>
            <w:gridSpan w:val="6"/>
            <w:tcBorders>
              <w:top w:val="single" w:color="auto" w:sz="4" w:space="0"/>
              <w:left w:val="nil"/>
              <w:bottom w:val="single" w:color="auto" w:sz="4" w:space="0"/>
              <w:right w:val="single" w:color="auto" w:sz="4" w:space="0"/>
            </w:tcBorders>
            <w:shd w:val="clear" w:color="auto" w:fill="auto"/>
          </w:tcPr>
          <w:p>
            <w:pPr>
              <w:rPr>
                <w:rFonts w:ascii="宋体" w:hAnsi="宋体" w:eastAsia="宋体" w:cs="宋体"/>
                <w:color w:val="000000"/>
                <w:sz w:val="24"/>
              </w:rPr>
            </w:pPr>
          </w:p>
          <w:p>
            <w:pPr>
              <w:rPr>
                <w:rFonts w:ascii="宋体" w:hAnsi="宋体" w:eastAsia="宋体" w:cs="宋体"/>
                <w:color w:val="000000"/>
                <w:sz w:val="24"/>
              </w:rPr>
            </w:pPr>
          </w:p>
          <w:p>
            <w:pPr>
              <w:rPr>
                <w:rFonts w:ascii="宋体" w:hAnsi="宋体" w:eastAsia="宋体" w:cs="宋体"/>
                <w:color w:val="000000"/>
                <w:sz w:val="24"/>
              </w:rPr>
            </w:pPr>
          </w:p>
        </w:tc>
      </w:tr>
    </w:tbl>
    <w:p>
      <w:pPr>
        <w:rPr>
          <w:rFonts w:ascii="Times New Roman" w:hAnsi="Times New Roman" w:cs="Times New Roman"/>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2113A0"/>
    <w:rsid w:val="00022D3A"/>
    <w:rsid w:val="0003420F"/>
    <w:rsid w:val="00045A63"/>
    <w:rsid w:val="00053E47"/>
    <w:rsid w:val="000769E5"/>
    <w:rsid w:val="000B2EA4"/>
    <w:rsid w:val="000C7C47"/>
    <w:rsid w:val="000D0206"/>
    <w:rsid w:val="00104327"/>
    <w:rsid w:val="00133C4C"/>
    <w:rsid w:val="00155243"/>
    <w:rsid w:val="00165241"/>
    <w:rsid w:val="00165B7F"/>
    <w:rsid w:val="00176295"/>
    <w:rsid w:val="0018681D"/>
    <w:rsid w:val="00186C91"/>
    <w:rsid w:val="001960B5"/>
    <w:rsid w:val="001A0F23"/>
    <w:rsid w:val="001D65AC"/>
    <w:rsid w:val="00216600"/>
    <w:rsid w:val="00223799"/>
    <w:rsid w:val="00236F36"/>
    <w:rsid w:val="00287061"/>
    <w:rsid w:val="0028725E"/>
    <w:rsid w:val="002A665F"/>
    <w:rsid w:val="002D50F9"/>
    <w:rsid w:val="002E3697"/>
    <w:rsid w:val="002E6B72"/>
    <w:rsid w:val="002E7147"/>
    <w:rsid w:val="00303B6C"/>
    <w:rsid w:val="0032112E"/>
    <w:rsid w:val="00325012"/>
    <w:rsid w:val="0033320F"/>
    <w:rsid w:val="00340ABC"/>
    <w:rsid w:val="00347401"/>
    <w:rsid w:val="00366407"/>
    <w:rsid w:val="00375FCF"/>
    <w:rsid w:val="003A3F11"/>
    <w:rsid w:val="003B79B0"/>
    <w:rsid w:val="003D1BB8"/>
    <w:rsid w:val="003D517D"/>
    <w:rsid w:val="003D5462"/>
    <w:rsid w:val="003E6184"/>
    <w:rsid w:val="003E7665"/>
    <w:rsid w:val="00401FB9"/>
    <w:rsid w:val="00487240"/>
    <w:rsid w:val="004E1E6E"/>
    <w:rsid w:val="004F425D"/>
    <w:rsid w:val="0050498D"/>
    <w:rsid w:val="00520367"/>
    <w:rsid w:val="0056611E"/>
    <w:rsid w:val="005837C3"/>
    <w:rsid w:val="005910CF"/>
    <w:rsid w:val="005A5475"/>
    <w:rsid w:val="005E5ED0"/>
    <w:rsid w:val="0061207A"/>
    <w:rsid w:val="006141E7"/>
    <w:rsid w:val="00623AC2"/>
    <w:rsid w:val="00626141"/>
    <w:rsid w:val="00626D98"/>
    <w:rsid w:val="00657D85"/>
    <w:rsid w:val="0067637A"/>
    <w:rsid w:val="006B6471"/>
    <w:rsid w:val="006D309C"/>
    <w:rsid w:val="006E11A1"/>
    <w:rsid w:val="006E77B0"/>
    <w:rsid w:val="007063AA"/>
    <w:rsid w:val="00716710"/>
    <w:rsid w:val="00721225"/>
    <w:rsid w:val="0072235F"/>
    <w:rsid w:val="00723520"/>
    <w:rsid w:val="0078653A"/>
    <w:rsid w:val="00792F02"/>
    <w:rsid w:val="007A1E61"/>
    <w:rsid w:val="007B3FD6"/>
    <w:rsid w:val="00803CF8"/>
    <w:rsid w:val="00851964"/>
    <w:rsid w:val="0086304A"/>
    <w:rsid w:val="00865C2B"/>
    <w:rsid w:val="008E1464"/>
    <w:rsid w:val="008F687C"/>
    <w:rsid w:val="00904202"/>
    <w:rsid w:val="009071A8"/>
    <w:rsid w:val="00941F3A"/>
    <w:rsid w:val="00945971"/>
    <w:rsid w:val="00951154"/>
    <w:rsid w:val="00954618"/>
    <w:rsid w:val="00963FCB"/>
    <w:rsid w:val="00984737"/>
    <w:rsid w:val="0099553D"/>
    <w:rsid w:val="009A5B7C"/>
    <w:rsid w:val="009F2E71"/>
    <w:rsid w:val="00A07507"/>
    <w:rsid w:val="00A14E57"/>
    <w:rsid w:val="00A1641C"/>
    <w:rsid w:val="00A24F65"/>
    <w:rsid w:val="00A918AF"/>
    <w:rsid w:val="00AA22B2"/>
    <w:rsid w:val="00AC636A"/>
    <w:rsid w:val="00AD3BAD"/>
    <w:rsid w:val="00AD7D9B"/>
    <w:rsid w:val="00B86EAC"/>
    <w:rsid w:val="00BB569A"/>
    <w:rsid w:val="00BB7CF9"/>
    <w:rsid w:val="00BC7992"/>
    <w:rsid w:val="00BE0275"/>
    <w:rsid w:val="00BF02EB"/>
    <w:rsid w:val="00BF753D"/>
    <w:rsid w:val="00C01E13"/>
    <w:rsid w:val="00C024AA"/>
    <w:rsid w:val="00C118AD"/>
    <w:rsid w:val="00C41956"/>
    <w:rsid w:val="00C46F68"/>
    <w:rsid w:val="00C5270C"/>
    <w:rsid w:val="00C57219"/>
    <w:rsid w:val="00C825E7"/>
    <w:rsid w:val="00C965CB"/>
    <w:rsid w:val="00CA2FB7"/>
    <w:rsid w:val="00CC470A"/>
    <w:rsid w:val="00CD0D82"/>
    <w:rsid w:val="00D404DB"/>
    <w:rsid w:val="00D61955"/>
    <w:rsid w:val="00D7794A"/>
    <w:rsid w:val="00D92D6A"/>
    <w:rsid w:val="00DC2DD3"/>
    <w:rsid w:val="00DC3231"/>
    <w:rsid w:val="00DC6975"/>
    <w:rsid w:val="00DE4B79"/>
    <w:rsid w:val="00DE6185"/>
    <w:rsid w:val="00DF78BC"/>
    <w:rsid w:val="00E07343"/>
    <w:rsid w:val="00E14B67"/>
    <w:rsid w:val="00E17744"/>
    <w:rsid w:val="00E25C70"/>
    <w:rsid w:val="00E74DCC"/>
    <w:rsid w:val="00E76E18"/>
    <w:rsid w:val="00E805C8"/>
    <w:rsid w:val="00E93E57"/>
    <w:rsid w:val="00EA4193"/>
    <w:rsid w:val="00EA4A0E"/>
    <w:rsid w:val="00EB2AEE"/>
    <w:rsid w:val="00EE6060"/>
    <w:rsid w:val="00F004D8"/>
    <w:rsid w:val="00F14844"/>
    <w:rsid w:val="00F24E8B"/>
    <w:rsid w:val="00F3544D"/>
    <w:rsid w:val="00F7250B"/>
    <w:rsid w:val="00FA33BE"/>
    <w:rsid w:val="00FD511C"/>
    <w:rsid w:val="00FE6573"/>
    <w:rsid w:val="014536CD"/>
    <w:rsid w:val="02437419"/>
    <w:rsid w:val="03640F53"/>
    <w:rsid w:val="03E91E56"/>
    <w:rsid w:val="04FC2A42"/>
    <w:rsid w:val="050F18BB"/>
    <w:rsid w:val="0583346D"/>
    <w:rsid w:val="05883085"/>
    <w:rsid w:val="05897A5C"/>
    <w:rsid w:val="061D0D4E"/>
    <w:rsid w:val="063E712B"/>
    <w:rsid w:val="094A685A"/>
    <w:rsid w:val="096F1382"/>
    <w:rsid w:val="09AD68D3"/>
    <w:rsid w:val="09E41B6C"/>
    <w:rsid w:val="0B465A36"/>
    <w:rsid w:val="0BAC0484"/>
    <w:rsid w:val="0CA26245"/>
    <w:rsid w:val="0CAF488A"/>
    <w:rsid w:val="0CEA7276"/>
    <w:rsid w:val="0D281AB2"/>
    <w:rsid w:val="0E7A0833"/>
    <w:rsid w:val="0E810E40"/>
    <w:rsid w:val="0ECC40C7"/>
    <w:rsid w:val="0F243D6E"/>
    <w:rsid w:val="0F987DF3"/>
    <w:rsid w:val="0F9A7D31"/>
    <w:rsid w:val="0FB25C1E"/>
    <w:rsid w:val="0FBE686C"/>
    <w:rsid w:val="11172D6E"/>
    <w:rsid w:val="12147645"/>
    <w:rsid w:val="15F073C1"/>
    <w:rsid w:val="162D2281"/>
    <w:rsid w:val="17FE1824"/>
    <w:rsid w:val="18481A3E"/>
    <w:rsid w:val="1852047B"/>
    <w:rsid w:val="19A82332"/>
    <w:rsid w:val="19AD0108"/>
    <w:rsid w:val="1A6F670C"/>
    <w:rsid w:val="1AEC6D12"/>
    <w:rsid w:val="1AF641E3"/>
    <w:rsid w:val="1B0101A4"/>
    <w:rsid w:val="1C2959E5"/>
    <w:rsid w:val="1CE72CB1"/>
    <w:rsid w:val="1CFF4D08"/>
    <w:rsid w:val="1DEE34B2"/>
    <w:rsid w:val="1E58377B"/>
    <w:rsid w:val="1ECC1FE0"/>
    <w:rsid w:val="20585018"/>
    <w:rsid w:val="20670BC7"/>
    <w:rsid w:val="212E598B"/>
    <w:rsid w:val="21D5673E"/>
    <w:rsid w:val="23503539"/>
    <w:rsid w:val="23E37B0D"/>
    <w:rsid w:val="24273FD3"/>
    <w:rsid w:val="25D61487"/>
    <w:rsid w:val="25DC0374"/>
    <w:rsid w:val="26AF4F7E"/>
    <w:rsid w:val="26E96094"/>
    <w:rsid w:val="271D47B2"/>
    <w:rsid w:val="27E5449A"/>
    <w:rsid w:val="286603C9"/>
    <w:rsid w:val="299D529E"/>
    <w:rsid w:val="2A3E0DA0"/>
    <w:rsid w:val="2AB7127A"/>
    <w:rsid w:val="2B9836BE"/>
    <w:rsid w:val="2C472996"/>
    <w:rsid w:val="2C58643F"/>
    <w:rsid w:val="2CF614ED"/>
    <w:rsid w:val="2E871E9B"/>
    <w:rsid w:val="2EE12C7C"/>
    <w:rsid w:val="30B85E35"/>
    <w:rsid w:val="30F63EA7"/>
    <w:rsid w:val="317117B4"/>
    <w:rsid w:val="317E250D"/>
    <w:rsid w:val="321D6804"/>
    <w:rsid w:val="33773DDE"/>
    <w:rsid w:val="33CE3B6A"/>
    <w:rsid w:val="34A5220A"/>
    <w:rsid w:val="36905DA9"/>
    <w:rsid w:val="36A44338"/>
    <w:rsid w:val="373A7C0E"/>
    <w:rsid w:val="38A66D6E"/>
    <w:rsid w:val="39940B5D"/>
    <w:rsid w:val="3B7F51F7"/>
    <w:rsid w:val="3CB91697"/>
    <w:rsid w:val="3D885729"/>
    <w:rsid w:val="3DC55119"/>
    <w:rsid w:val="3E635736"/>
    <w:rsid w:val="3E78392B"/>
    <w:rsid w:val="3E956D67"/>
    <w:rsid w:val="3F3E1399"/>
    <w:rsid w:val="400207AB"/>
    <w:rsid w:val="4009231A"/>
    <w:rsid w:val="40581D04"/>
    <w:rsid w:val="405C1B10"/>
    <w:rsid w:val="409B5BFD"/>
    <w:rsid w:val="40C22A04"/>
    <w:rsid w:val="4129206A"/>
    <w:rsid w:val="415A03DA"/>
    <w:rsid w:val="41DD4DC2"/>
    <w:rsid w:val="42D11932"/>
    <w:rsid w:val="43471FDE"/>
    <w:rsid w:val="442F0D0D"/>
    <w:rsid w:val="447A48B8"/>
    <w:rsid w:val="44B20680"/>
    <w:rsid w:val="46734DA4"/>
    <w:rsid w:val="46CD4CF3"/>
    <w:rsid w:val="476157FC"/>
    <w:rsid w:val="477A69DC"/>
    <w:rsid w:val="48294AD0"/>
    <w:rsid w:val="48E73BCB"/>
    <w:rsid w:val="493F2F60"/>
    <w:rsid w:val="495936D8"/>
    <w:rsid w:val="49607DFB"/>
    <w:rsid w:val="49AC388E"/>
    <w:rsid w:val="4AC4735E"/>
    <w:rsid w:val="4AEE7128"/>
    <w:rsid w:val="4B080346"/>
    <w:rsid w:val="4B6279FE"/>
    <w:rsid w:val="4B7D78BB"/>
    <w:rsid w:val="4C162BF9"/>
    <w:rsid w:val="4C1F106D"/>
    <w:rsid w:val="4E6E65AF"/>
    <w:rsid w:val="4E995072"/>
    <w:rsid w:val="4F2247C1"/>
    <w:rsid w:val="5082196F"/>
    <w:rsid w:val="51450C8B"/>
    <w:rsid w:val="5262278E"/>
    <w:rsid w:val="53A64980"/>
    <w:rsid w:val="53B30066"/>
    <w:rsid w:val="53FA57EE"/>
    <w:rsid w:val="55072EA7"/>
    <w:rsid w:val="56262DC2"/>
    <w:rsid w:val="565A5014"/>
    <w:rsid w:val="56E70CEC"/>
    <w:rsid w:val="57FC5DDA"/>
    <w:rsid w:val="58676B81"/>
    <w:rsid w:val="58D83C10"/>
    <w:rsid w:val="59585FA4"/>
    <w:rsid w:val="5C973EAB"/>
    <w:rsid w:val="5CAA1E69"/>
    <w:rsid w:val="5CE221AE"/>
    <w:rsid w:val="5DEE16D3"/>
    <w:rsid w:val="5E4513E0"/>
    <w:rsid w:val="5EA64E29"/>
    <w:rsid w:val="5F2C4B3F"/>
    <w:rsid w:val="5FEC486E"/>
    <w:rsid w:val="60806A75"/>
    <w:rsid w:val="60B90940"/>
    <w:rsid w:val="61CF364F"/>
    <w:rsid w:val="635F5F33"/>
    <w:rsid w:val="63FD40BB"/>
    <w:rsid w:val="64AA0E1A"/>
    <w:rsid w:val="66383712"/>
    <w:rsid w:val="66B16A7A"/>
    <w:rsid w:val="67B7469D"/>
    <w:rsid w:val="69E52770"/>
    <w:rsid w:val="6A6540A1"/>
    <w:rsid w:val="6A7143CA"/>
    <w:rsid w:val="6A9D7E18"/>
    <w:rsid w:val="6AC35780"/>
    <w:rsid w:val="6BFE2BE0"/>
    <w:rsid w:val="6D535020"/>
    <w:rsid w:val="6EC67371"/>
    <w:rsid w:val="6F6F63B6"/>
    <w:rsid w:val="70CE4825"/>
    <w:rsid w:val="71820971"/>
    <w:rsid w:val="71C53A26"/>
    <w:rsid w:val="72C040F9"/>
    <w:rsid w:val="72DF34C9"/>
    <w:rsid w:val="72E33C00"/>
    <w:rsid w:val="731A44FE"/>
    <w:rsid w:val="73386763"/>
    <w:rsid w:val="740619D4"/>
    <w:rsid w:val="742113A0"/>
    <w:rsid w:val="75D51DA8"/>
    <w:rsid w:val="76787C8A"/>
    <w:rsid w:val="76CB2031"/>
    <w:rsid w:val="776C2A23"/>
    <w:rsid w:val="77AF4BD7"/>
    <w:rsid w:val="787B793A"/>
    <w:rsid w:val="79202FFD"/>
    <w:rsid w:val="793E14AD"/>
    <w:rsid w:val="7944541B"/>
    <w:rsid w:val="794C4E02"/>
    <w:rsid w:val="79CC0FD8"/>
    <w:rsid w:val="79E619AA"/>
    <w:rsid w:val="7AEE4FD3"/>
    <w:rsid w:val="7B396C6E"/>
    <w:rsid w:val="7BF93A1E"/>
    <w:rsid w:val="7C514A3A"/>
    <w:rsid w:val="7E433C62"/>
    <w:rsid w:val="7F1328C6"/>
    <w:rsid w:val="7FB10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qFormat/>
    <w:uiPriority w:val="0"/>
    <w:pPr>
      <w:jc w:val="left"/>
    </w:pPr>
  </w:style>
  <w:style w:type="paragraph" w:styleId="3">
    <w:name w:val="Balloon Text"/>
    <w:basedOn w:val="1"/>
    <w:link w:val="12"/>
    <w:qFormat/>
    <w:uiPriority w:val="0"/>
    <w:rPr>
      <w:sz w:val="18"/>
      <w:szCs w:val="18"/>
    </w:rPr>
  </w:style>
  <w:style w:type="paragraph" w:styleId="4">
    <w:name w:val="footer"/>
    <w:basedOn w:val="1"/>
    <w:link w:val="1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4"/>
    <w:qFormat/>
    <w:uiPriority w:val="0"/>
    <w:rPr>
      <w:b/>
      <w:bCs/>
    </w:rPr>
  </w:style>
  <w:style w:type="character" w:styleId="9">
    <w:name w:val="annotation reference"/>
    <w:basedOn w:val="8"/>
    <w:qFormat/>
    <w:uiPriority w:val="0"/>
    <w:rPr>
      <w:sz w:val="21"/>
      <w:szCs w:val="21"/>
    </w:rPr>
  </w:style>
  <w:style w:type="character" w:customStyle="1" w:styleId="10">
    <w:name w:val="页眉 Char"/>
    <w:basedOn w:val="8"/>
    <w:link w:val="5"/>
    <w:qFormat/>
    <w:uiPriority w:val="0"/>
    <w:rPr>
      <w:rFonts w:asciiTheme="minorHAnsi" w:hAnsiTheme="minorHAnsi" w:eastAsiaTheme="minorEastAsia" w:cstheme="minorBidi"/>
      <w:kern w:val="2"/>
      <w:sz w:val="18"/>
      <w:szCs w:val="18"/>
    </w:rPr>
  </w:style>
  <w:style w:type="character" w:customStyle="1" w:styleId="11">
    <w:name w:val="页脚 Char"/>
    <w:basedOn w:val="8"/>
    <w:link w:val="4"/>
    <w:qFormat/>
    <w:uiPriority w:val="0"/>
    <w:rPr>
      <w:rFonts w:asciiTheme="minorHAnsi" w:hAnsiTheme="minorHAnsi" w:eastAsiaTheme="minorEastAsia" w:cstheme="minorBidi"/>
      <w:kern w:val="2"/>
      <w:sz w:val="18"/>
      <w:szCs w:val="18"/>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character" w:customStyle="1" w:styleId="13">
    <w:name w:val="批注文字 Char"/>
    <w:basedOn w:val="8"/>
    <w:link w:val="2"/>
    <w:qFormat/>
    <w:uiPriority w:val="0"/>
    <w:rPr>
      <w:rFonts w:asciiTheme="minorHAnsi" w:hAnsiTheme="minorHAnsi" w:eastAsiaTheme="minorEastAsia" w:cstheme="minorBidi"/>
      <w:kern w:val="2"/>
      <w:sz w:val="21"/>
      <w:szCs w:val="24"/>
    </w:rPr>
  </w:style>
  <w:style w:type="character" w:customStyle="1" w:styleId="14">
    <w:name w:val="批注主题 Char"/>
    <w:basedOn w:val="13"/>
    <w:link w:val="6"/>
    <w:qFormat/>
    <w:uiPriority w:val="0"/>
    <w:rPr>
      <w:rFonts w:asciiTheme="minorHAnsi" w:hAnsiTheme="minorHAnsi" w:eastAsiaTheme="minorEastAsia" w:cstheme="minorBidi"/>
      <w:b/>
      <w:bCs/>
      <w:kern w:val="2"/>
      <w:sz w:val="21"/>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nk\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Company>lzu</Company>
  <Pages>5</Pages>
  <Words>497</Words>
  <Characters>2835</Characters>
  <Lines>23</Lines>
  <Paragraphs>6</Paragraphs>
  <TotalTime>0</TotalTime>
  <ScaleCrop>false</ScaleCrop>
  <LinksUpToDate>false</LinksUpToDate>
  <CharactersWithSpaces>3326</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2018-11-02T08:11:00Z</dcterms:created>
  <dc:creator>Z</dc:creator>
  <cp:lastModifiedBy>危險游戏</cp:lastModifiedBy>
  <cp:lastPrinted>2019-01-07T03:41:00Z</cp:lastPrinted>
  <dcterms:modified xsi:type="dcterms:W3CDTF">2019-12-17T02:23:55Z</dcterms:modified>
  <cp:revision>746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y fmtid="{D5CDD505-2E9C-101B-9397-08002B2CF9AE}" pid="3" name="KSORubyTemplateID" linkTarget="0">
    <vt:lpwstr>6</vt:lpwstr>
  </property>
</Properties>
</file>