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A8585" w14:textId="05580B4F" w:rsidR="00B04FBF" w:rsidRDefault="00B04FBF">
      <w:pPr>
        <w:tabs>
          <w:tab w:val="left" w:pos="1800"/>
          <w:tab w:val="left" w:pos="9000"/>
        </w:tabs>
        <w:spacing w:line="360" w:lineRule="auto"/>
        <w:jc w:val="center"/>
        <w:rPr>
          <w:rFonts w:ascii="仿宋" w:eastAsia="仿宋" w:hAnsi="仿宋" w:cs="仿宋" w:hint="eastAsia"/>
          <w:b/>
          <w:bCs/>
          <w:sz w:val="84"/>
          <w:szCs w:val="72"/>
        </w:rPr>
      </w:pPr>
    </w:p>
    <w:p w14:paraId="787D98B3" w14:textId="77777777" w:rsidR="007C2AB9" w:rsidRDefault="007C2AB9">
      <w:pPr>
        <w:tabs>
          <w:tab w:val="left" w:pos="1800"/>
          <w:tab w:val="left" w:pos="9000"/>
        </w:tabs>
        <w:spacing w:line="360" w:lineRule="auto"/>
        <w:jc w:val="center"/>
        <w:rPr>
          <w:rFonts w:ascii="仿宋" w:eastAsia="仿宋" w:hAnsi="仿宋" w:cs="仿宋" w:hint="eastAsia"/>
          <w:b/>
          <w:bCs/>
          <w:sz w:val="84"/>
          <w:szCs w:val="72"/>
        </w:rPr>
      </w:pPr>
    </w:p>
    <w:p w14:paraId="46E3CFAA" w14:textId="491EAF68" w:rsidR="00CA2DD8" w:rsidRPr="00915314" w:rsidRDefault="00CA2DD8" w:rsidP="00CA2DD8">
      <w:pPr>
        <w:tabs>
          <w:tab w:val="left" w:pos="1800"/>
          <w:tab w:val="left" w:pos="9000"/>
        </w:tabs>
        <w:spacing w:line="360" w:lineRule="auto"/>
        <w:jc w:val="center"/>
        <w:rPr>
          <w:rFonts w:ascii="仿宋" w:eastAsia="仿宋" w:hAnsi="仿宋" w:cs="仿宋" w:hint="eastAsia"/>
          <w:b/>
          <w:bCs/>
          <w:sz w:val="56"/>
          <w:szCs w:val="52"/>
        </w:rPr>
      </w:pPr>
      <w:r w:rsidRPr="00915314">
        <w:rPr>
          <w:rFonts w:ascii="仿宋" w:eastAsia="仿宋" w:hAnsi="仿宋"/>
          <w:b/>
          <w:bCs/>
          <w:noProof/>
          <w:sz w:val="18"/>
          <w:szCs w:val="20"/>
        </w:rPr>
        <w:drawing>
          <wp:anchor distT="0" distB="0" distL="0" distR="0" simplePos="0" relativeHeight="251659264" behindDoc="0" locked="0" layoutInCell="1" allowOverlap="1" wp14:anchorId="35A7224D" wp14:editId="4DB62B50">
            <wp:simplePos x="0" y="0"/>
            <wp:positionH relativeFrom="column">
              <wp:posOffset>157285</wp:posOffset>
            </wp:positionH>
            <wp:positionV relativeFrom="paragraph">
              <wp:posOffset>6350</wp:posOffset>
            </wp:positionV>
            <wp:extent cx="1035685" cy="1059180"/>
            <wp:effectExtent l="0" t="0" r="0" b="7620"/>
            <wp:wrapNone/>
            <wp:docPr id="1026" name="图片 1" descr="C:\Users\Administrator\Desktop\图片1.png图片1"/>
            <wp:cNvGraphicFramePr/>
            <a:graphic xmlns:a="http://schemas.openxmlformats.org/drawingml/2006/main">
              <a:graphicData uri="http://schemas.openxmlformats.org/drawingml/2006/picture">
                <pic:pic xmlns:pic="http://schemas.openxmlformats.org/drawingml/2006/picture">
                  <pic:nvPicPr>
                    <pic:cNvPr id="1026" name="图片 1" descr="C:\Users\Administrator\Desktop\图片1.png图片1"/>
                    <pic:cNvPicPr/>
                  </pic:nvPicPr>
                  <pic:blipFill>
                    <a:blip r:embed="rId9"/>
                    <a:srcRect/>
                    <a:stretch>
                      <a:fillRect/>
                    </a:stretch>
                  </pic:blipFill>
                  <pic:spPr>
                    <a:xfrm>
                      <a:off x="0" y="0"/>
                      <a:ext cx="1035685" cy="1059180"/>
                    </a:xfrm>
                    <a:prstGeom prst="rect">
                      <a:avLst/>
                    </a:prstGeom>
                  </pic:spPr>
                </pic:pic>
              </a:graphicData>
            </a:graphic>
          </wp:anchor>
        </w:drawing>
      </w:r>
      <w:r w:rsidR="004C520A" w:rsidRPr="00915314">
        <w:rPr>
          <w:rFonts w:ascii="仿宋" w:eastAsia="仿宋" w:hAnsi="仿宋" w:cs="仿宋" w:hint="eastAsia"/>
          <w:b/>
          <w:bCs/>
          <w:sz w:val="56"/>
          <w:szCs w:val="52"/>
        </w:rPr>
        <w:t>齐鲁师范学院</w:t>
      </w:r>
    </w:p>
    <w:p w14:paraId="6D14E252" w14:textId="2DC37562" w:rsidR="003F3EDE" w:rsidRPr="00915314" w:rsidRDefault="003F3EDE" w:rsidP="00CA2DD8">
      <w:pPr>
        <w:tabs>
          <w:tab w:val="left" w:pos="1800"/>
          <w:tab w:val="left" w:pos="9000"/>
        </w:tabs>
        <w:spacing w:line="360" w:lineRule="auto"/>
        <w:jc w:val="center"/>
        <w:rPr>
          <w:rFonts w:ascii="仿宋" w:eastAsia="仿宋" w:hAnsi="仿宋" w:cs="仿宋" w:hint="eastAsia"/>
          <w:b/>
          <w:bCs/>
          <w:sz w:val="72"/>
          <w:szCs w:val="56"/>
        </w:rPr>
      </w:pPr>
      <w:r w:rsidRPr="00915314">
        <w:rPr>
          <w:rFonts w:ascii="仿宋" w:eastAsia="仿宋" w:hAnsi="仿宋" w:cs="Times New Roman" w:hint="eastAsia"/>
          <w:b/>
          <w:bCs/>
          <w:sz w:val="56"/>
          <w:szCs w:val="52"/>
        </w:rPr>
        <w:t>《</w:t>
      </w:r>
      <w:r w:rsidR="002550FF">
        <w:rPr>
          <w:rFonts w:ascii="仿宋" w:eastAsia="仿宋" w:hAnsi="仿宋" w:cs="Times New Roman" w:hint="eastAsia"/>
          <w:b/>
          <w:bCs/>
          <w:sz w:val="56"/>
          <w:szCs w:val="52"/>
        </w:rPr>
        <w:t>史学概论</w:t>
      </w:r>
      <w:r w:rsidRPr="00915314">
        <w:rPr>
          <w:rFonts w:ascii="仿宋" w:eastAsia="仿宋" w:hAnsi="仿宋" w:cs="Times New Roman" w:hint="eastAsia"/>
          <w:b/>
          <w:bCs/>
          <w:sz w:val="56"/>
          <w:szCs w:val="52"/>
        </w:rPr>
        <w:t>》作业</w:t>
      </w:r>
    </w:p>
    <w:p w14:paraId="4E76D360" w14:textId="77777777" w:rsidR="00B04FBF" w:rsidRDefault="00B04FBF">
      <w:pPr>
        <w:tabs>
          <w:tab w:val="left" w:pos="1800"/>
          <w:tab w:val="left" w:pos="9000"/>
        </w:tabs>
        <w:spacing w:line="360" w:lineRule="auto"/>
        <w:rPr>
          <w:rFonts w:ascii="仿宋" w:eastAsia="仿宋" w:hAnsi="仿宋" w:cs="Times New Roman" w:hint="eastAsia"/>
          <w:b/>
          <w:bCs/>
          <w:sz w:val="36"/>
          <w:szCs w:val="36"/>
        </w:rPr>
      </w:pPr>
    </w:p>
    <w:p w14:paraId="41BC4042" w14:textId="77777777" w:rsidR="007C2AB9" w:rsidRDefault="007C2AB9">
      <w:pPr>
        <w:tabs>
          <w:tab w:val="left" w:pos="1800"/>
          <w:tab w:val="left" w:pos="9000"/>
        </w:tabs>
        <w:spacing w:line="360" w:lineRule="auto"/>
        <w:rPr>
          <w:rFonts w:ascii="仿宋" w:eastAsia="仿宋" w:hAnsi="仿宋" w:cs="Times New Roman" w:hint="eastAsia"/>
          <w:b/>
          <w:bCs/>
          <w:sz w:val="36"/>
          <w:szCs w:val="36"/>
        </w:rPr>
      </w:pPr>
    </w:p>
    <w:p w14:paraId="34F8649F" w14:textId="64753B17" w:rsidR="00CA2DD8" w:rsidRDefault="00CA2DD8" w:rsidP="00CA2DD8">
      <w:pPr>
        <w:tabs>
          <w:tab w:val="left" w:pos="7560"/>
        </w:tabs>
        <w:jc w:val="center"/>
        <w:rPr>
          <w:rFonts w:ascii="Times New Roman" w:hAnsi="Times New Roman" w:cs="Times New Roman"/>
          <w:sz w:val="36"/>
          <w:szCs w:val="36"/>
          <w:u w:val="single"/>
        </w:rPr>
      </w:pPr>
      <w:r w:rsidRPr="00CA2DD8">
        <w:rPr>
          <w:rFonts w:ascii="宋体" w:hAnsi="宋体" w:cs="Times New Roman" w:hint="eastAsia"/>
          <w:b/>
          <w:sz w:val="36"/>
          <w:szCs w:val="36"/>
        </w:rPr>
        <w:t>题目：</w:t>
      </w:r>
      <w:r w:rsidRPr="00CA2DD8">
        <w:rPr>
          <w:rFonts w:ascii="Times New Roman" w:hAnsi="Times New Roman" w:cs="Times New Roman"/>
          <w:sz w:val="36"/>
          <w:szCs w:val="36"/>
          <w:u w:val="single"/>
        </w:rPr>
        <w:t>__________</w:t>
      </w:r>
      <w:r w:rsidR="000A0A7A" w:rsidRPr="000A0A7A">
        <w:rPr>
          <w:rFonts w:ascii="Times New Roman" w:hAnsi="Times New Roman" w:cs="Times New Roman" w:hint="eastAsia"/>
          <w:sz w:val="36"/>
          <w:szCs w:val="36"/>
          <w:u w:val="single"/>
        </w:rPr>
        <w:t>《历史长河中的星与潮——读〈历史是什么〉之“社会与个人”》</w:t>
      </w:r>
      <w:r w:rsidRPr="00CA2DD8">
        <w:rPr>
          <w:rFonts w:ascii="Times New Roman" w:hAnsi="Times New Roman" w:cs="Times New Roman"/>
          <w:sz w:val="36"/>
          <w:szCs w:val="36"/>
          <w:u w:val="single"/>
        </w:rPr>
        <w:t>_____________________</w:t>
      </w:r>
    </w:p>
    <w:p w14:paraId="392DE9F6" w14:textId="1E91156B" w:rsidR="00234B76" w:rsidRPr="00CA2DD8" w:rsidRDefault="00234B76" w:rsidP="00234B76">
      <w:pPr>
        <w:tabs>
          <w:tab w:val="left" w:pos="7560"/>
        </w:tabs>
        <w:jc w:val="center"/>
        <w:rPr>
          <w:rFonts w:ascii="宋体" w:hAnsi="宋体" w:cs="Times New Roman" w:hint="eastAsia"/>
          <w:b/>
          <w:sz w:val="36"/>
          <w:szCs w:val="36"/>
        </w:rPr>
      </w:pPr>
      <w:r w:rsidRPr="00234B76">
        <w:rPr>
          <w:rFonts w:ascii="Times New Roman" w:hAnsi="Times New Roman" w:cs="Times New Roman"/>
          <w:sz w:val="36"/>
          <w:szCs w:val="36"/>
        </w:rPr>
        <w:t xml:space="preserve">      </w:t>
      </w:r>
      <w:r w:rsidRPr="00CA2DD8">
        <w:rPr>
          <w:rFonts w:ascii="Times New Roman" w:hAnsi="Times New Roman" w:cs="Times New Roman"/>
          <w:sz w:val="36"/>
          <w:szCs w:val="36"/>
          <w:u w:val="single"/>
        </w:rPr>
        <w:t>_______________________________</w:t>
      </w:r>
    </w:p>
    <w:p w14:paraId="3E6F649E" w14:textId="77777777" w:rsidR="00B04FBF" w:rsidRDefault="00B04FBF">
      <w:pPr>
        <w:jc w:val="center"/>
        <w:rPr>
          <w:rFonts w:ascii="黑体" w:eastAsia="黑体" w:hAnsi="黑体" w:cs="Times New Roman" w:hint="eastAsia"/>
          <w:b/>
          <w:sz w:val="32"/>
          <w:szCs w:val="32"/>
          <w:u w:val="single"/>
        </w:rPr>
      </w:pPr>
    </w:p>
    <w:p w14:paraId="40867227" w14:textId="77777777" w:rsidR="00B04FBF" w:rsidRDefault="00B04FBF">
      <w:pPr>
        <w:rPr>
          <w:rFonts w:ascii="黑体" w:eastAsia="黑体" w:hAnsi="黑体" w:cs="Times New Roman" w:hint="eastAsia"/>
          <w:b/>
          <w:sz w:val="32"/>
          <w:szCs w:val="32"/>
          <w:u w:val="single"/>
        </w:rPr>
      </w:pPr>
    </w:p>
    <w:p w14:paraId="00D61E09" w14:textId="77777777" w:rsidR="00B04FBF" w:rsidRDefault="00B04FBF">
      <w:pPr>
        <w:rPr>
          <w:rFonts w:ascii="黑体" w:eastAsia="黑体" w:hAnsi="黑体" w:cs="Times New Roman" w:hint="eastAsia"/>
          <w:b/>
          <w:sz w:val="32"/>
          <w:szCs w:val="32"/>
          <w:u w:val="single"/>
        </w:rPr>
      </w:pPr>
    </w:p>
    <w:p w14:paraId="314AE6E8" w14:textId="77777777" w:rsidR="00B04FBF" w:rsidRDefault="00B04FBF">
      <w:pPr>
        <w:rPr>
          <w:rFonts w:ascii="黑体" w:eastAsia="黑体" w:hAnsi="黑体" w:cs="Times New Roman" w:hint="eastAsia"/>
          <w:b/>
          <w:sz w:val="32"/>
          <w:szCs w:val="32"/>
          <w:u w:val="single"/>
        </w:rPr>
      </w:pPr>
    </w:p>
    <w:p w14:paraId="21892F7F" w14:textId="46EC40CE" w:rsidR="00B04FBF" w:rsidRDefault="004C520A">
      <w:pPr>
        <w:rPr>
          <w:rFonts w:ascii="宋体" w:hAnsi="宋体" w:cs="Times New Roman" w:hint="eastAsia"/>
          <w:sz w:val="28"/>
          <w:szCs w:val="28"/>
          <w:u w:val="single"/>
        </w:rPr>
      </w:pPr>
      <w:r>
        <w:rPr>
          <w:rFonts w:ascii="宋体" w:hAnsi="宋体" w:cs="Times New Roman" w:hint="eastAsia"/>
          <w:b/>
          <w:sz w:val="28"/>
          <w:szCs w:val="28"/>
        </w:rPr>
        <w:t xml:space="preserve">                 学    院</w:t>
      </w:r>
      <w:r>
        <w:rPr>
          <w:rFonts w:ascii="宋体" w:hAnsi="宋体" w:cs="Times New Roman" w:hint="eastAsia"/>
          <w:sz w:val="28"/>
          <w:szCs w:val="28"/>
          <w:u w:val="single"/>
        </w:rPr>
        <w:t xml:space="preserve">         </w:t>
      </w:r>
      <w:r w:rsidR="000A0A7A">
        <w:rPr>
          <w:rFonts w:ascii="宋体" w:hAnsi="宋体" w:cs="Times New Roman" w:hint="eastAsia"/>
          <w:sz w:val="28"/>
          <w:szCs w:val="28"/>
          <w:u w:val="single"/>
        </w:rPr>
        <w:t>文学与历史文化学院</w:t>
      </w:r>
      <w:r>
        <w:rPr>
          <w:rFonts w:ascii="宋体" w:hAnsi="宋体" w:cs="Times New Roman" w:hint="eastAsia"/>
          <w:sz w:val="28"/>
          <w:szCs w:val="28"/>
          <w:u w:val="single"/>
        </w:rPr>
        <w:t xml:space="preserve">           </w:t>
      </w:r>
    </w:p>
    <w:p w14:paraId="26EFD89E" w14:textId="230CFB03" w:rsidR="00B04FBF" w:rsidRDefault="004C520A">
      <w:pPr>
        <w:rPr>
          <w:rFonts w:ascii="宋体" w:hAnsi="宋体" w:cs="Times New Roman" w:hint="eastAsia"/>
          <w:sz w:val="28"/>
          <w:szCs w:val="28"/>
          <w:u w:val="single"/>
        </w:rPr>
      </w:pPr>
      <w:r>
        <w:rPr>
          <w:rFonts w:ascii="宋体" w:hAnsi="宋体" w:cs="Times New Roman" w:hint="eastAsia"/>
          <w:sz w:val="28"/>
          <w:szCs w:val="28"/>
        </w:rPr>
        <w:t xml:space="preserve">                 </w:t>
      </w:r>
      <w:r>
        <w:rPr>
          <w:rFonts w:ascii="宋体" w:hAnsi="宋体" w:cs="Times New Roman" w:hint="eastAsia"/>
          <w:b/>
          <w:bCs/>
          <w:sz w:val="28"/>
          <w:szCs w:val="28"/>
        </w:rPr>
        <w:t>专    业</w:t>
      </w:r>
      <w:r>
        <w:rPr>
          <w:rFonts w:ascii="宋体" w:hAnsi="宋体" w:cs="Times New Roman" w:hint="eastAsia"/>
          <w:sz w:val="28"/>
          <w:szCs w:val="28"/>
          <w:u w:val="single"/>
        </w:rPr>
        <w:t xml:space="preserve">           </w:t>
      </w:r>
      <w:r w:rsidR="000A0A7A">
        <w:rPr>
          <w:rFonts w:ascii="宋体" w:hAnsi="宋体" w:cs="Times New Roman" w:hint="eastAsia"/>
          <w:sz w:val="28"/>
          <w:szCs w:val="28"/>
          <w:u w:val="single"/>
        </w:rPr>
        <w:t>文化遗产</w:t>
      </w:r>
      <w:r>
        <w:rPr>
          <w:rFonts w:ascii="宋体" w:hAnsi="宋体" w:cs="Times New Roman" w:hint="eastAsia"/>
          <w:sz w:val="28"/>
          <w:szCs w:val="28"/>
          <w:u w:val="single"/>
        </w:rPr>
        <w:t xml:space="preserve">         </w:t>
      </w:r>
    </w:p>
    <w:p w14:paraId="5A55ED71" w14:textId="0F0D7052" w:rsidR="00B04FBF" w:rsidRDefault="004C520A">
      <w:pPr>
        <w:tabs>
          <w:tab w:val="left" w:pos="7200"/>
        </w:tabs>
        <w:rPr>
          <w:rFonts w:ascii="宋体" w:hAnsi="宋体" w:cs="Times New Roman" w:hint="eastAsia"/>
          <w:sz w:val="28"/>
          <w:szCs w:val="28"/>
          <w:u w:val="single"/>
        </w:rPr>
      </w:pPr>
      <w:r>
        <w:rPr>
          <w:rFonts w:ascii="宋体" w:hAnsi="宋体" w:cs="Times New Roman" w:hint="eastAsia"/>
          <w:b/>
          <w:sz w:val="28"/>
          <w:szCs w:val="28"/>
        </w:rPr>
        <w:t xml:space="preserve">                 姓    名</w:t>
      </w:r>
      <w:r>
        <w:rPr>
          <w:rFonts w:ascii="宋体" w:hAnsi="宋体" w:cs="Times New Roman" w:hint="eastAsia"/>
          <w:sz w:val="28"/>
          <w:szCs w:val="28"/>
          <w:u w:val="single"/>
        </w:rPr>
        <w:t xml:space="preserve">            </w:t>
      </w:r>
      <w:r w:rsidR="000A0A7A">
        <w:rPr>
          <w:rFonts w:ascii="宋体" w:hAnsi="宋体" w:cs="Times New Roman" w:hint="eastAsia"/>
          <w:sz w:val="28"/>
          <w:szCs w:val="28"/>
          <w:u w:val="single"/>
        </w:rPr>
        <w:t>张嘉铭</w:t>
      </w:r>
      <w:r>
        <w:rPr>
          <w:rFonts w:ascii="宋体" w:hAnsi="宋体" w:cs="Times New Roman" w:hint="eastAsia"/>
          <w:sz w:val="28"/>
          <w:szCs w:val="28"/>
          <w:u w:val="single"/>
        </w:rPr>
        <w:t xml:space="preserve">       </w:t>
      </w:r>
    </w:p>
    <w:p w14:paraId="2D82E78C" w14:textId="1EDB7DCA" w:rsidR="00B04FBF" w:rsidRDefault="004C520A">
      <w:pPr>
        <w:tabs>
          <w:tab w:val="left" w:pos="7200"/>
        </w:tabs>
        <w:ind w:firstLineChars="850" w:firstLine="2389"/>
        <w:rPr>
          <w:rFonts w:ascii="宋体" w:cs="Times New Roman"/>
          <w:sz w:val="28"/>
          <w:szCs w:val="28"/>
          <w:u w:val="single"/>
        </w:rPr>
      </w:pPr>
      <w:r>
        <w:rPr>
          <w:rFonts w:ascii="宋体" w:hAnsi="宋体" w:cs="Times New Roman" w:hint="eastAsia"/>
          <w:b/>
          <w:sz w:val="28"/>
          <w:szCs w:val="28"/>
        </w:rPr>
        <w:t>学    号</w:t>
      </w:r>
      <w:r>
        <w:rPr>
          <w:rFonts w:ascii="宋体" w:hAnsi="宋体" w:cs="Times New Roman" w:hint="eastAsia"/>
          <w:sz w:val="28"/>
          <w:szCs w:val="28"/>
          <w:u w:val="single"/>
        </w:rPr>
        <w:t xml:space="preserve">            </w:t>
      </w:r>
      <w:r w:rsidR="000A0A7A">
        <w:rPr>
          <w:rFonts w:ascii="宋体" w:hAnsi="宋体" w:cs="Times New Roman" w:hint="eastAsia"/>
          <w:sz w:val="28"/>
          <w:szCs w:val="28"/>
          <w:u w:val="single"/>
        </w:rPr>
        <w:t>2024041213</w:t>
      </w:r>
      <w:r>
        <w:rPr>
          <w:rFonts w:ascii="宋体" w:hAnsi="宋体" w:cs="Times New Roman" w:hint="eastAsia"/>
          <w:sz w:val="28"/>
          <w:szCs w:val="28"/>
          <w:u w:val="single"/>
        </w:rPr>
        <w:t xml:space="preserve">        </w:t>
      </w:r>
    </w:p>
    <w:p w14:paraId="163840F8" w14:textId="0ECF6EED" w:rsidR="0096322E" w:rsidRDefault="0096322E" w:rsidP="0096322E">
      <w:pPr>
        <w:rPr>
          <w:rFonts w:ascii="黑体" w:eastAsia="黑体" w:hAnsi="黑体" w:cs="Times New Roman" w:hint="eastAsia"/>
          <w:b/>
          <w:sz w:val="32"/>
          <w:szCs w:val="32"/>
          <w:u w:val="single"/>
        </w:rPr>
      </w:pPr>
    </w:p>
    <w:p w14:paraId="07212152" w14:textId="77777777" w:rsidR="0096322E" w:rsidRDefault="0096322E" w:rsidP="0096322E">
      <w:pPr>
        <w:rPr>
          <w:rFonts w:ascii="黑体" w:eastAsia="黑体" w:hAnsi="黑体" w:cs="Times New Roman" w:hint="eastAsia"/>
          <w:b/>
          <w:sz w:val="32"/>
          <w:szCs w:val="32"/>
          <w:u w:val="single"/>
        </w:rPr>
      </w:pPr>
    </w:p>
    <w:p w14:paraId="0A5FD014" w14:textId="201B19BF" w:rsidR="004C520A" w:rsidRPr="0096322E" w:rsidRDefault="007C2AB9" w:rsidP="0096322E">
      <w:pPr>
        <w:spacing w:line="360" w:lineRule="auto"/>
        <w:jc w:val="center"/>
        <w:rPr>
          <w:sz w:val="22"/>
        </w:rPr>
      </w:pPr>
      <w:r w:rsidRPr="007C2AB9">
        <w:rPr>
          <w:rFonts w:ascii="楷体_GB2312" w:eastAsia="楷体_GB2312" w:hAnsi="Times New Roman" w:cs="Times New Roman" w:hint="eastAsia"/>
          <w:sz w:val="28"/>
        </w:rPr>
        <w:lastRenderedPageBreak/>
        <w:t>二</w:t>
      </w:r>
      <w:proofErr w:type="gramStart"/>
      <w:r w:rsidRPr="007C2AB9">
        <w:rPr>
          <w:rFonts w:ascii="楷体_GB2312" w:eastAsia="楷体_GB2312" w:hAnsi="Times New Roman" w:cs="Times New Roman" w:hint="eastAsia"/>
          <w:sz w:val="28"/>
        </w:rPr>
        <w:t>0二</w:t>
      </w:r>
      <w:r w:rsidR="002550FF">
        <w:rPr>
          <w:rFonts w:ascii="楷体_GB2312" w:eastAsia="楷体_GB2312" w:hAnsi="Times New Roman" w:cs="Times New Roman" w:hint="eastAsia"/>
          <w:sz w:val="28"/>
        </w:rPr>
        <w:t>五</w:t>
      </w:r>
      <w:proofErr w:type="gramEnd"/>
      <w:r w:rsidRPr="007C2AB9">
        <w:rPr>
          <w:rFonts w:ascii="楷体_GB2312" w:eastAsia="楷体_GB2312" w:hAnsi="Times New Roman" w:cs="Times New Roman" w:hint="eastAsia"/>
          <w:sz w:val="28"/>
        </w:rPr>
        <w:t>年</w:t>
      </w:r>
      <w:r w:rsidR="002550FF">
        <w:rPr>
          <w:rFonts w:ascii="楷体_GB2312" w:eastAsia="楷体_GB2312" w:hAnsi="Times New Roman" w:cs="Times New Roman" w:hint="eastAsia"/>
          <w:sz w:val="28"/>
        </w:rPr>
        <w:t>五</w:t>
      </w:r>
      <w:r w:rsidRPr="007C2AB9">
        <w:rPr>
          <w:rFonts w:ascii="楷体_GB2312" w:eastAsia="楷体_GB2312" w:hAnsi="Times New Roman" w:cs="Times New Roman" w:hint="eastAsia"/>
          <w:sz w:val="28"/>
        </w:rPr>
        <w:t>月</w:t>
      </w:r>
    </w:p>
    <w:p w14:paraId="5EBA25A4" w14:textId="5E65127A" w:rsidR="00103DE0" w:rsidRPr="00234B76" w:rsidRDefault="000A0A7A" w:rsidP="000A0A7A">
      <w:pPr>
        <w:spacing w:beforeLines="50" w:before="156" w:afterLines="50" w:after="156" w:line="276" w:lineRule="auto"/>
        <w:ind w:left="272" w:right="278" w:firstLine="420"/>
        <w:jc w:val="center"/>
        <w:rPr>
          <w:rFonts w:ascii="Times New Roman" w:eastAsia="黑体" w:hAnsi="Times New Roman" w:cs="Times New Roman"/>
          <w:spacing w:val="6"/>
          <w:sz w:val="18"/>
          <w:szCs w:val="18"/>
        </w:rPr>
      </w:pPr>
      <w:r w:rsidRPr="000A0A7A">
        <w:rPr>
          <w:rFonts w:ascii="黑体" w:eastAsia="黑体" w:hAnsi="黑体" w:cs="Times New Roman" w:hint="eastAsia"/>
          <w:bCs/>
          <w:spacing w:val="6"/>
          <w:kern w:val="44"/>
          <w:sz w:val="32"/>
          <w:szCs w:val="32"/>
        </w:rPr>
        <w:t>《历史长河中的星与潮——读〈历史是什么〉之“社会与个人”》</w:t>
      </w:r>
    </w:p>
    <w:p w14:paraId="64D84520" w14:textId="69172D3B" w:rsidR="002341F8" w:rsidRPr="00C0378D" w:rsidRDefault="002341F8" w:rsidP="002341F8">
      <w:pPr>
        <w:spacing w:line="360" w:lineRule="auto"/>
        <w:ind w:firstLine="420"/>
        <w:rPr>
          <w:rFonts w:ascii="宋体" w:hAnsi="宋体" w:hint="eastAsia"/>
          <w:szCs w:val="21"/>
        </w:rPr>
      </w:pPr>
      <w:r>
        <w:rPr>
          <w:rFonts w:ascii="宋体" w:hAnsi="宋体" w:hint="eastAsia"/>
          <w:szCs w:val="21"/>
        </w:rPr>
        <w:t>摘要：</w:t>
      </w:r>
      <w:r w:rsidRPr="00C0378D">
        <w:rPr>
          <w:rFonts w:ascii="宋体" w:hAnsi="宋体" w:hint="eastAsia"/>
          <w:szCs w:val="21"/>
        </w:rPr>
        <w:t>本文以爱德华·卡尔《历史是什么》第二章“社会与个人”为研究对象，聚焦其核心命题“历史的双重作用”，即通过剖析社会与个人的互动关系，揭示历史研究在理解过去与把握</w:t>
      </w:r>
      <w:proofErr w:type="gramStart"/>
      <w:r w:rsidRPr="00C0378D">
        <w:rPr>
          <w:rFonts w:ascii="宋体" w:hAnsi="宋体" w:hint="eastAsia"/>
          <w:szCs w:val="21"/>
        </w:rPr>
        <w:t>当下中</w:t>
      </w:r>
      <w:proofErr w:type="gramEnd"/>
      <w:r w:rsidRPr="00C0378D">
        <w:rPr>
          <w:rFonts w:ascii="宋体" w:hAnsi="宋体" w:hint="eastAsia"/>
          <w:szCs w:val="21"/>
        </w:rPr>
        <w:t>的双向价值。研究采用文本分析与理论建构方法，系统梳理卡尔关于“社会由个人构成，同时社会结构深刻影响个人行为”的核心论点。研究发现：卡尔通过批判个体主义与决定论的片面性，提出“社会与个人的动态互构”是历史解释的关键维度——历史学家既需从社会结构分析群体行为的逻辑，亦需通过个体能动性探究偶然性与选择空间，而二者的结合为理解历史连续性提供了方法论基础。研究结论指出，卡尔的理论不仅突破了传统历史研究中“社会-个人”的二元对立，更通过“历史的双重作用”命题，为当代社会分析提供了历史思维工具，具有重要的学术价值。</w:t>
      </w:r>
    </w:p>
    <w:p w14:paraId="57E0B7A9" w14:textId="77777777" w:rsidR="002341F8" w:rsidRPr="00C0378D" w:rsidRDefault="002341F8" w:rsidP="002341F8">
      <w:pPr>
        <w:spacing w:beforeLines="50" w:before="156" w:afterLines="10" w:after="31"/>
        <w:jc w:val="center"/>
        <w:rPr>
          <w:rFonts w:ascii="黑体" w:eastAsia="黑体" w:hAnsi="黑体" w:hint="eastAsia"/>
          <w:sz w:val="28"/>
          <w:szCs w:val="28"/>
        </w:rPr>
      </w:pPr>
      <w:r w:rsidRPr="00C0378D">
        <w:rPr>
          <w:rFonts w:ascii="黑体" w:eastAsia="黑体" w:hAnsi="黑体" w:hint="eastAsia"/>
          <w:sz w:val="28"/>
          <w:szCs w:val="28"/>
        </w:rPr>
        <w:t>绪论</w:t>
      </w:r>
    </w:p>
    <w:p w14:paraId="62F2C2D5" w14:textId="77777777" w:rsidR="002341F8" w:rsidRPr="00C0378D" w:rsidRDefault="002341F8" w:rsidP="002341F8">
      <w:pPr>
        <w:spacing w:line="360" w:lineRule="auto"/>
        <w:ind w:firstLine="420"/>
        <w:rPr>
          <w:rFonts w:ascii="宋体" w:hAnsi="宋体" w:hint="eastAsia"/>
          <w:szCs w:val="21"/>
        </w:rPr>
      </w:pPr>
      <w:r w:rsidRPr="00C0378D">
        <w:rPr>
          <w:rFonts w:ascii="宋体" w:hAnsi="宋体" w:hint="eastAsia"/>
          <w:szCs w:val="21"/>
        </w:rPr>
        <w:t>历史研究不仅是对过去的记录和解释，更是对当下社会的理解和未来的预判。爱德华·卡尔在其著作《历史是什么》中，深入探讨了历史研究的多重维度，特别是在第二章“社会与个人”中，他提出了“历史的双重作用”这一重要命题。卡尔认为，社会由个人组成，同时社会结构也深刻影响着个人的行为。通过对这一互动关系的剖析，历史研究不仅能够帮助我们理解过去的社会，还能更好地掌握和应对当前的社会问题。</w:t>
      </w:r>
    </w:p>
    <w:p w14:paraId="16294990" w14:textId="77777777" w:rsidR="002341F8" w:rsidRPr="00C0378D" w:rsidRDefault="002341F8" w:rsidP="002341F8">
      <w:pPr>
        <w:spacing w:line="360" w:lineRule="auto"/>
        <w:ind w:firstLine="420"/>
        <w:rPr>
          <w:rFonts w:ascii="宋体" w:hAnsi="宋体" w:hint="eastAsia"/>
          <w:szCs w:val="21"/>
        </w:rPr>
      </w:pPr>
      <w:r w:rsidRPr="00C0378D">
        <w:rPr>
          <w:rFonts w:ascii="宋体" w:hAnsi="宋体" w:hint="eastAsia"/>
          <w:szCs w:val="21"/>
        </w:rPr>
        <w:t>本文旨在通过对卡尔《历史是什么》第二章“社会与个人”的详细分析，探讨其核心论点和方法论，并揭示其在历史研究中的重要价值,最终凝练出自己的感受。首先，本文将介绍卡尔的研究背景和理论框架，明确其在历史哲学中的地位。接着，通过文本分析和理论探讨，系统梳理卡尔关于社会与个人关系的论述，揭示其对历史研究方法的独特见解。最后，本文将总结卡尔的观点，探讨其对当代历史研究和社会分析的启示意义。</w:t>
      </w:r>
    </w:p>
    <w:p w14:paraId="48F7C72B" w14:textId="77777777" w:rsidR="002341F8" w:rsidRPr="00C0378D" w:rsidRDefault="002341F8" w:rsidP="002341F8">
      <w:pPr>
        <w:spacing w:beforeLines="50" w:before="156" w:afterLines="10" w:after="31"/>
        <w:jc w:val="center"/>
        <w:rPr>
          <w:rFonts w:ascii="黑体" w:eastAsia="黑体" w:hAnsi="黑体" w:hint="eastAsia"/>
          <w:sz w:val="28"/>
          <w:szCs w:val="28"/>
        </w:rPr>
      </w:pPr>
      <w:r w:rsidRPr="00C0378D">
        <w:rPr>
          <w:rFonts w:ascii="黑体" w:eastAsia="黑体" w:hAnsi="黑体" w:hint="eastAsia"/>
          <w:sz w:val="28"/>
          <w:szCs w:val="28"/>
        </w:rPr>
        <w:t>第一章：卡尔及其《历史是什么》</w:t>
      </w:r>
    </w:p>
    <w:p w14:paraId="64A09CC1" w14:textId="77777777" w:rsidR="002341F8" w:rsidRPr="00C0378D" w:rsidRDefault="002341F8" w:rsidP="002341F8">
      <w:pPr>
        <w:spacing w:line="360" w:lineRule="auto"/>
        <w:ind w:firstLine="420"/>
        <w:rPr>
          <w:rFonts w:ascii="宋体" w:hAnsi="宋体"/>
          <w:szCs w:val="21"/>
        </w:rPr>
      </w:pPr>
      <w:r w:rsidRPr="00C0378D">
        <w:rPr>
          <w:rFonts w:ascii="宋体" w:hAnsi="宋体" w:hint="eastAsia"/>
          <w:szCs w:val="21"/>
        </w:rPr>
        <w:t>爱德华·卡尔（E. H. Carr）是20世纪英国著名的历史学家和国际关系理论家，他的学术生涯跨越了两次世界大战和冷战初期，这一时期的社会动荡和政治变革对他的思想产生</w:t>
      </w:r>
      <w:r w:rsidRPr="00C0378D">
        <w:rPr>
          <w:rFonts w:ascii="宋体" w:hAnsi="宋体" w:hint="eastAsia"/>
          <w:szCs w:val="21"/>
        </w:rPr>
        <w:lastRenderedPageBreak/>
        <w:t>了深远影响。卡尔的代表作《历史是什么》于1961年首次出版，该书在历史哲学领域引起了广泛的关注和讨论。《历史是什么》主要探讨了历史研究的本质、方法和目的，卡尔在书中批判了传统的客观主义历史观，强调历史学家的主观性和历史解释的相对性。他提出，历史不仅是对过去的记录，更是对过去的解释和重构。这本书诞生于20世纪中叶，正值西方学术界对历史客观性产生怀疑、对历史解释多样性的讨论日益增多的时期。《历史是什么》在历史哲学领域具有重要地位，它不仅挑战了传统的历史研究方法，还为后来的历史学家提供了新的理论框架和方法论指导。</w:t>
      </w:r>
    </w:p>
    <w:p w14:paraId="00AA73AE" w14:textId="77777777" w:rsidR="002341F8" w:rsidRPr="00C0378D" w:rsidRDefault="002341F8" w:rsidP="002341F8">
      <w:pPr>
        <w:spacing w:line="360" w:lineRule="auto"/>
        <w:ind w:firstLine="420"/>
        <w:rPr>
          <w:rFonts w:ascii="宋体" w:hAnsi="宋体"/>
          <w:szCs w:val="21"/>
        </w:rPr>
      </w:pPr>
      <w:r w:rsidRPr="00C0378D">
        <w:rPr>
          <w:rFonts w:ascii="宋体" w:hAnsi="宋体" w:hint="eastAsia"/>
          <w:szCs w:val="21"/>
        </w:rPr>
        <w:t>在卡尔眼中，社会与个人的问题就像先有鸡还是先有蛋的问题一样。他认为社会与个人是水乳相容，互为需要，互为补充，并不对立。在提出自己的观点后，卡尔围绕历史主体开始辩论。首先，以</w:t>
      </w:r>
      <w:proofErr w:type="gramStart"/>
      <w:r w:rsidRPr="00C0378D">
        <w:rPr>
          <w:rFonts w:ascii="宋体" w:hAnsi="宋体" w:hint="eastAsia"/>
          <w:szCs w:val="21"/>
        </w:rPr>
        <w:t>“</w:t>
      </w:r>
      <w:proofErr w:type="gramEnd"/>
      <w:r w:rsidRPr="00C0378D">
        <w:rPr>
          <w:rFonts w:ascii="宋体" w:hAnsi="宋体" w:hint="eastAsia"/>
          <w:szCs w:val="21"/>
        </w:rPr>
        <w:t>个人与社会谁主导历史“为主题切入，并在此给出了对这个问题两种解答。一派是社会决定论，另一派是在文艺复兴中成长起来的英雄史观。两种解答又统归为机械决定论。作者不赞成机械决定论，并指出历史研究需超越非此即彼的二元对立，并认为历史学家也是历史这一”游行的队伍“中并一位不起眼的人物而已。随后作者进行了自己的理论建构，逐步阐明了社会与个人的相互作用即”社会由个人组成，个人离不开社会，社会为个人提供行动框架，个人也通过选择与实践来重塑社会“，并通过援引拿破仑希特勒等对历史造成重大影响的人物来论证杰出的历史个体的缺点恰是其与时代相连的脐带，否定将杰出个体至于历史与社会之外，杰出个体并不会像黑格尔所说：”像玩具盒里的玩偶奇迹般从不为人知的地方跳出，打断历史发展的真实秩序。相反的是，杰出个体的成就无法脱离社会土壤“。最终，卡尔将这一切归结为历史是</w:t>
      </w:r>
      <w:proofErr w:type="gramStart"/>
      <w:r w:rsidRPr="00C0378D">
        <w:rPr>
          <w:rFonts w:ascii="宋体" w:hAnsi="宋体" w:hint="eastAsia"/>
          <w:szCs w:val="21"/>
        </w:rPr>
        <w:t>”</w:t>
      </w:r>
      <w:proofErr w:type="gramEnd"/>
      <w:r w:rsidRPr="00C0378D">
        <w:rPr>
          <w:rFonts w:ascii="宋体" w:hAnsi="宋体" w:hint="eastAsia"/>
          <w:szCs w:val="21"/>
        </w:rPr>
        <w:t>群体实践与个体行动共同编制的网“，也是社会化个体与个体社会化的相互作用的产物。既承认了社会对人的客观影响也肯定了个人在社会中的能动作用，同时，也将时间线拉长缩短，看到了不同历史人物在不同历史阶段的不同表现并由此呼应全书的核心观点，回答了本书的核心问题：”历史是现在与过去的对话“。</w:t>
      </w:r>
    </w:p>
    <w:p w14:paraId="26248C57" w14:textId="77777777" w:rsidR="002341F8" w:rsidRPr="00C0378D" w:rsidRDefault="002341F8" w:rsidP="002341F8">
      <w:pPr>
        <w:spacing w:beforeLines="50" w:before="156" w:afterLines="10" w:after="31"/>
        <w:jc w:val="center"/>
        <w:rPr>
          <w:rFonts w:ascii="黑体" w:eastAsia="黑体" w:hAnsi="黑体"/>
          <w:sz w:val="28"/>
          <w:szCs w:val="28"/>
        </w:rPr>
      </w:pPr>
      <w:r w:rsidRPr="00C0378D">
        <w:rPr>
          <w:rFonts w:ascii="黑体" w:eastAsia="黑体" w:hAnsi="黑体" w:hint="eastAsia"/>
          <w:sz w:val="28"/>
          <w:szCs w:val="28"/>
        </w:rPr>
        <w:t>总结：</w:t>
      </w:r>
    </w:p>
    <w:p w14:paraId="6328ACF0" w14:textId="77777777" w:rsidR="002341F8" w:rsidRPr="00C0378D" w:rsidRDefault="002341F8" w:rsidP="002341F8">
      <w:pPr>
        <w:spacing w:line="360" w:lineRule="auto"/>
        <w:ind w:firstLine="420"/>
        <w:rPr>
          <w:rFonts w:ascii="宋体" w:hAnsi="宋体"/>
          <w:szCs w:val="21"/>
        </w:rPr>
      </w:pPr>
      <w:r w:rsidRPr="00C0378D">
        <w:rPr>
          <w:rFonts w:ascii="宋体" w:hAnsi="宋体" w:hint="eastAsia"/>
          <w:szCs w:val="21"/>
        </w:rPr>
        <w:t>卡尔在《社会与个人》一章中，利用缜密无瑕的逻辑，严谨规整的论据，滔滔不绝的史例，论证了其关于社会与个人在历史中的作用地位以及反作用等问题，每每读至气势磅礴却又不失冷静严肃的论据时不由得敬畏起来。在敬畏之余，更多的是对于自己作为个体也漫步在历史这一</w:t>
      </w:r>
      <w:proofErr w:type="gramStart"/>
      <w:r w:rsidRPr="00C0378D">
        <w:rPr>
          <w:rFonts w:ascii="宋体" w:hAnsi="宋体" w:hint="eastAsia"/>
          <w:szCs w:val="21"/>
        </w:rPr>
        <w:t>“</w:t>
      </w:r>
      <w:proofErr w:type="gramEnd"/>
      <w:r w:rsidRPr="00C0378D">
        <w:rPr>
          <w:rFonts w:ascii="宋体" w:hAnsi="宋体" w:hint="eastAsia"/>
          <w:szCs w:val="21"/>
        </w:rPr>
        <w:t>游行队伍“中且与历史上许多璀璨明星走在共同道路上，心中独有的一份惊喜与感叹。明星们也都在各自身处的历史背景与环境下散发星光，有些甚至能穿越时空，穿越地理，至今仍照耀在全球各地。老子言：”不失其所者久，死而</w:t>
      </w:r>
      <w:proofErr w:type="gramStart"/>
      <w:r w:rsidRPr="00C0378D">
        <w:rPr>
          <w:rFonts w:ascii="宋体" w:hAnsi="宋体" w:hint="eastAsia"/>
          <w:szCs w:val="21"/>
        </w:rPr>
        <w:t>不</w:t>
      </w:r>
      <w:proofErr w:type="gramEnd"/>
      <w:r w:rsidRPr="00C0378D">
        <w:rPr>
          <w:rFonts w:ascii="宋体" w:hAnsi="宋体" w:hint="eastAsia"/>
          <w:szCs w:val="21"/>
        </w:rPr>
        <w:t>王者寿“我想历史杰出个</w:t>
      </w:r>
      <w:r w:rsidRPr="00C0378D">
        <w:rPr>
          <w:rFonts w:ascii="宋体" w:hAnsi="宋体" w:hint="eastAsia"/>
          <w:szCs w:val="21"/>
        </w:rPr>
        <w:lastRenderedPageBreak/>
        <w:t>体在百年后留下的不止于历史学家们不停记录整理关于他们的一切丰功伟绩以及从中概括出所谓的历史运行规律，还有能让人们更好理解过去，掌握现在，照亮未来的点滴星光！这可能便是卡尔所说的”历史的双重作用“。</w:t>
      </w:r>
    </w:p>
    <w:p w14:paraId="2A7F5588" w14:textId="77777777" w:rsidR="002341F8" w:rsidRPr="00C0378D" w:rsidRDefault="002341F8" w:rsidP="002341F8">
      <w:pPr>
        <w:spacing w:beforeLines="50" w:before="156" w:afterLines="10" w:after="31"/>
        <w:jc w:val="center"/>
        <w:rPr>
          <w:rFonts w:ascii="黑体" w:eastAsia="黑体" w:hAnsi="黑体" w:hint="eastAsia"/>
          <w:sz w:val="28"/>
          <w:szCs w:val="28"/>
        </w:rPr>
      </w:pPr>
      <w:r w:rsidRPr="00C0378D">
        <w:rPr>
          <w:rFonts w:ascii="黑体" w:eastAsia="黑体" w:hAnsi="黑体" w:hint="eastAsia"/>
          <w:sz w:val="28"/>
          <w:szCs w:val="28"/>
        </w:rPr>
        <w:t>一点反思：</w:t>
      </w:r>
    </w:p>
    <w:p w14:paraId="72011892" w14:textId="77777777" w:rsidR="002341F8" w:rsidRPr="00C0378D" w:rsidRDefault="002341F8" w:rsidP="002341F8">
      <w:pPr>
        <w:spacing w:line="360" w:lineRule="auto"/>
        <w:ind w:firstLine="420"/>
        <w:rPr>
          <w:rFonts w:ascii="宋体" w:hAnsi="宋体" w:hint="eastAsia"/>
          <w:szCs w:val="21"/>
        </w:rPr>
      </w:pPr>
      <w:r w:rsidRPr="00C0378D">
        <w:rPr>
          <w:rFonts w:ascii="宋体" w:hAnsi="宋体" w:hint="eastAsia"/>
          <w:szCs w:val="21"/>
        </w:rPr>
        <w:t>卡尔是独特的史学大家，他在《历史是什么》中利用六篇演讲稿论证它的核心观点：</w:t>
      </w:r>
      <w:proofErr w:type="gramStart"/>
      <w:r w:rsidRPr="00C0378D">
        <w:rPr>
          <w:rFonts w:ascii="宋体" w:hAnsi="宋体" w:hint="eastAsia"/>
          <w:szCs w:val="21"/>
        </w:rPr>
        <w:t>“</w:t>
      </w:r>
      <w:proofErr w:type="gramEnd"/>
      <w:r w:rsidRPr="00C0378D">
        <w:rPr>
          <w:rFonts w:ascii="宋体" w:hAnsi="宋体" w:hint="eastAsia"/>
          <w:szCs w:val="21"/>
        </w:rPr>
        <w:t>历史是现在与过去的对话“抛掉对历史严谨的学术论证，更多的卡尔教育了我很多阅读习惯于细节，在《社会与个人》这一章中，卡尔指出未掌握历史学家本人以及他的立场，他所处的社会背景，便不能完全理解甚至鉴赏史家的文章，这句话不止于历史学他的文章所有文章也均适用，这使得读者将从一个单纯的观众向作者的谈心挚友转变，我们不应该读书就仅仅读作者呈现给我们的文字，更多的要拜作者为师。从他们那里学到众多珍贵的习惯与品质。站在巨人的肩膀上，才有机会看得更远。孟子言：”尽信书不如无书“，吾亦试言之：尽读书则不如不读”。</w:t>
      </w:r>
    </w:p>
    <w:p w14:paraId="29197BB2" w14:textId="479C943A" w:rsidR="00196800" w:rsidRPr="002C0B22" w:rsidRDefault="00196800" w:rsidP="00196800">
      <w:pPr>
        <w:spacing w:line="360" w:lineRule="auto"/>
        <w:ind w:firstLineChars="200" w:firstLine="424"/>
        <w:rPr>
          <w:rFonts w:ascii="宋体" w:hAnsi="宋体" w:cs="Times New Roman" w:hint="eastAsia"/>
          <w:bCs/>
          <w:spacing w:val="6"/>
          <w:sz w:val="20"/>
          <w:szCs w:val="28"/>
        </w:rPr>
      </w:pPr>
      <w:r w:rsidRPr="002C0B22">
        <w:rPr>
          <w:rFonts w:ascii="宋体" w:hAnsi="宋体" w:cs="Times New Roman" w:hint="eastAsia"/>
          <w:bCs/>
          <w:spacing w:val="6"/>
          <w:sz w:val="20"/>
          <w:szCs w:val="28"/>
        </w:rPr>
        <w:t>。</w:t>
      </w:r>
    </w:p>
    <w:sectPr w:rsidR="00196800" w:rsidRPr="002C0B22" w:rsidSect="002341F8">
      <w:pgSz w:w="11906" w:h="16838"/>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F4A71" w14:textId="77777777" w:rsidR="00A06C0D" w:rsidRDefault="00A06C0D" w:rsidP="003F3EDE">
      <w:r>
        <w:separator/>
      </w:r>
    </w:p>
  </w:endnote>
  <w:endnote w:type="continuationSeparator" w:id="0">
    <w:p w14:paraId="1F17E800" w14:textId="77777777" w:rsidR="00A06C0D" w:rsidRDefault="00A06C0D" w:rsidP="003F3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9B219" w14:textId="77777777" w:rsidR="00A06C0D" w:rsidRDefault="00A06C0D" w:rsidP="003F3EDE">
      <w:r>
        <w:separator/>
      </w:r>
    </w:p>
  </w:footnote>
  <w:footnote w:type="continuationSeparator" w:id="0">
    <w:p w14:paraId="008086D3" w14:textId="77777777" w:rsidR="00A06C0D" w:rsidRDefault="00A06C0D" w:rsidP="003F3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5E1B21"/>
    <w:multiLevelType w:val="hybridMultilevel"/>
    <w:tmpl w:val="74D21D58"/>
    <w:lvl w:ilvl="0" w:tplc="04090001">
      <w:start w:val="1"/>
      <w:numFmt w:val="bullet"/>
      <w:lvlText w:val=""/>
      <w:lvlJc w:val="left"/>
      <w:pPr>
        <w:ind w:left="824" w:hanging="440"/>
      </w:pPr>
      <w:rPr>
        <w:rFonts w:ascii="Wingdings" w:hAnsi="Wingdings" w:hint="default"/>
      </w:rPr>
    </w:lvl>
    <w:lvl w:ilvl="1" w:tplc="04090003" w:tentative="1">
      <w:start w:val="1"/>
      <w:numFmt w:val="bullet"/>
      <w:lvlText w:val=""/>
      <w:lvlJc w:val="left"/>
      <w:pPr>
        <w:ind w:left="1264" w:hanging="440"/>
      </w:pPr>
      <w:rPr>
        <w:rFonts w:ascii="Wingdings" w:hAnsi="Wingdings" w:hint="default"/>
      </w:rPr>
    </w:lvl>
    <w:lvl w:ilvl="2" w:tplc="04090005" w:tentative="1">
      <w:start w:val="1"/>
      <w:numFmt w:val="bullet"/>
      <w:lvlText w:val=""/>
      <w:lvlJc w:val="left"/>
      <w:pPr>
        <w:ind w:left="1704" w:hanging="440"/>
      </w:pPr>
      <w:rPr>
        <w:rFonts w:ascii="Wingdings" w:hAnsi="Wingdings" w:hint="default"/>
      </w:rPr>
    </w:lvl>
    <w:lvl w:ilvl="3" w:tplc="04090001" w:tentative="1">
      <w:start w:val="1"/>
      <w:numFmt w:val="bullet"/>
      <w:lvlText w:val=""/>
      <w:lvlJc w:val="left"/>
      <w:pPr>
        <w:ind w:left="2144" w:hanging="440"/>
      </w:pPr>
      <w:rPr>
        <w:rFonts w:ascii="Wingdings" w:hAnsi="Wingdings" w:hint="default"/>
      </w:rPr>
    </w:lvl>
    <w:lvl w:ilvl="4" w:tplc="04090003" w:tentative="1">
      <w:start w:val="1"/>
      <w:numFmt w:val="bullet"/>
      <w:lvlText w:val=""/>
      <w:lvlJc w:val="left"/>
      <w:pPr>
        <w:ind w:left="2584" w:hanging="440"/>
      </w:pPr>
      <w:rPr>
        <w:rFonts w:ascii="Wingdings" w:hAnsi="Wingdings" w:hint="default"/>
      </w:rPr>
    </w:lvl>
    <w:lvl w:ilvl="5" w:tplc="04090005" w:tentative="1">
      <w:start w:val="1"/>
      <w:numFmt w:val="bullet"/>
      <w:lvlText w:val=""/>
      <w:lvlJc w:val="left"/>
      <w:pPr>
        <w:ind w:left="3024" w:hanging="440"/>
      </w:pPr>
      <w:rPr>
        <w:rFonts w:ascii="Wingdings" w:hAnsi="Wingdings" w:hint="default"/>
      </w:rPr>
    </w:lvl>
    <w:lvl w:ilvl="6" w:tplc="04090001" w:tentative="1">
      <w:start w:val="1"/>
      <w:numFmt w:val="bullet"/>
      <w:lvlText w:val=""/>
      <w:lvlJc w:val="left"/>
      <w:pPr>
        <w:ind w:left="3464" w:hanging="440"/>
      </w:pPr>
      <w:rPr>
        <w:rFonts w:ascii="Wingdings" w:hAnsi="Wingdings" w:hint="default"/>
      </w:rPr>
    </w:lvl>
    <w:lvl w:ilvl="7" w:tplc="04090003" w:tentative="1">
      <w:start w:val="1"/>
      <w:numFmt w:val="bullet"/>
      <w:lvlText w:val=""/>
      <w:lvlJc w:val="left"/>
      <w:pPr>
        <w:ind w:left="3904" w:hanging="440"/>
      </w:pPr>
      <w:rPr>
        <w:rFonts w:ascii="Wingdings" w:hAnsi="Wingdings" w:hint="default"/>
      </w:rPr>
    </w:lvl>
    <w:lvl w:ilvl="8" w:tplc="04090005" w:tentative="1">
      <w:start w:val="1"/>
      <w:numFmt w:val="bullet"/>
      <w:lvlText w:val=""/>
      <w:lvlJc w:val="left"/>
      <w:pPr>
        <w:ind w:left="4344" w:hanging="440"/>
      </w:pPr>
      <w:rPr>
        <w:rFonts w:ascii="Wingdings" w:hAnsi="Wingdings" w:hint="default"/>
      </w:rPr>
    </w:lvl>
  </w:abstractNum>
  <w:num w:numId="1" w16cid:durableId="165498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FBF"/>
    <w:rsid w:val="00085BA6"/>
    <w:rsid w:val="000A0A7A"/>
    <w:rsid w:val="00103DE0"/>
    <w:rsid w:val="00167589"/>
    <w:rsid w:val="00196800"/>
    <w:rsid w:val="0023068D"/>
    <w:rsid w:val="002341F8"/>
    <w:rsid w:val="00234B76"/>
    <w:rsid w:val="002550FF"/>
    <w:rsid w:val="0028740F"/>
    <w:rsid w:val="002C0B22"/>
    <w:rsid w:val="003B658A"/>
    <w:rsid w:val="003F3EDE"/>
    <w:rsid w:val="004C520A"/>
    <w:rsid w:val="004E16BF"/>
    <w:rsid w:val="005D2E6A"/>
    <w:rsid w:val="0061625D"/>
    <w:rsid w:val="007C2AB9"/>
    <w:rsid w:val="007C71D4"/>
    <w:rsid w:val="008616ED"/>
    <w:rsid w:val="008B4B90"/>
    <w:rsid w:val="008F4B84"/>
    <w:rsid w:val="00915314"/>
    <w:rsid w:val="0096322E"/>
    <w:rsid w:val="009659F4"/>
    <w:rsid w:val="00A06C0D"/>
    <w:rsid w:val="00A11A55"/>
    <w:rsid w:val="00A84E3C"/>
    <w:rsid w:val="00B01A26"/>
    <w:rsid w:val="00B04FBF"/>
    <w:rsid w:val="00CA2DD8"/>
    <w:rsid w:val="00DE0EFB"/>
    <w:rsid w:val="00F9662D"/>
    <w:rsid w:val="5BCE6DC9"/>
    <w:rsid w:val="5E4B3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00BF0E2"/>
  <w15:docId w15:val="{D03962F8-67F7-470F-9700-AD380A75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99"/>
    <w:rsid w:val="001968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8B948F-021E-438E-B03C-AA1561B21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1182</Words>
  <Characters>1479</Characters>
  <Application>Microsoft Office Word</Application>
  <DocSecurity>0</DocSecurity>
  <Lines>73</Lines>
  <Paragraphs>64</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独钓 铭月</cp:lastModifiedBy>
  <cp:revision>14</cp:revision>
  <dcterms:created xsi:type="dcterms:W3CDTF">2017-08-22T10:01:00Z</dcterms:created>
  <dcterms:modified xsi:type="dcterms:W3CDTF">2025-06-08T15:08:00Z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