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65AE" w14:textId="77777777" w:rsidR="004B1C51" w:rsidRDefault="00000000">
      <w:pPr>
        <w:jc w:val="center"/>
      </w:pPr>
      <w:r>
        <w:rPr>
          <w:sz w:val="2"/>
        </w:rPr>
        <w:br/>
      </w:r>
    </w:p>
    <w:p w14:paraId="3B5A83D3" w14:textId="5E787836" w:rsidR="004B1C51" w:rsidRDefault="00000000">
      <w:pPr>
        <w:pStyle w:val="Title"/>
        <w:jc w:val="center"/>
      </w:pPr>
      <w:r>
        <w:t>Integrated Live Monitoring</w:t>
      </w:r>
      <w:r w:rsidR="009F7E1F">
        <w:t xml:space="preserve"> Demo</w:t>
      </w:r>
    </w:p>
    <w:p w14:paraId="2C404B2F" w14:textId="77777777" w:rsidR="004B1C51" w:rsidRDefault="00000000">
      <w:pPr>
        <w:jc w:val="center"/>
      </w:pPr>
      <w:r>
        <w:rPr>
          <w:noProof/>
        </w:rPr>
        <w:drawing>
          <wp:inline distT="0" distB="0" distL="0" distR="0" wp14:anchorId="3922F489" wp14:editId="0D0BF31B">
            <wp:extent cx="5989320" cy="33707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taged-lobby-annota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1B99" w14:textId="77777777" w:rsidR="004B1C51" w:rsidRDefault="00000000">
      <w:pPr>
        <w:jc w:val="center"/>
      </w:pPr>
      <w:r>
        <w:rPr>
          <w:i/>
          <w:color w:val="7F7F7F"/>
          <w:sz w:val="16"/>
        </w:rPr>
        <w:t>Figure 1. Actual application output from a staged synthetic lobby image.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1C51" w14:paraId="7DD8F8A9" w14:textId="77777777">
        <w:trPr>
          <w:jc w:val="center"/>
        </w:trPr>
        <w:tc>
          <w:tcPr>
            <w:tcW w:w="504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880A" w14:textId="77777777" w:rsidR="004B1C51" w:rsidRDefault="00000000">
            <w:r>
              <w:rPr>
                <w:b/>
              </w:rPr>
              <w:t>Document status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97BD" w14:textId="77777777" w:rsidR="004B1C51" w:rsidRDefault="00000000">
            <w:r>
              <w:t>Internal overview</w:t>
            </w:r>
          </w:p>
        </w:tc>
      </w:tr>
      <w:tr w:rsidR="004B1C51" w14:paraId="7AC058F3" w14:textId="77777777">
        <w:trPr>
          <w:jc w:val="center"/>
        </w:trPr>
        <w:tc>
          <w:tcPr>
            <w:tcW w:w="504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64C8" w14:textId="77777777" w:rsidR="004B1C51" w:rsidRDefault="00000000">
            <w:r>
              <w:rPr>
                <w:b/>
              </w:rPr>
              <w:t>Solution stage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F0A06" w14:textId="77777777" w:rsidR="004B1C51" w:rsidRDefault="00000000">
            <w:r>
              <w:t>Working demonstration build</w:t>
            </w:r>
          </w:p>
        </w:tc>
      </w:tr>
      <w:tr w:rsidR="004B1C51" w14:paraId="7F930508" w14:textId="77777777">
        <w:trPr>
          <w:jc w:val="center"/>
        </w:trPr>
        <w:tc>
          <w:tcPr>
            <w:tcW w:w="504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5B23" w14:textId="77777777" w:rsidR="004B1C51" w:rsidRDefault="00000000">
            <w:r>
              <w:rPr>
                <w:b/>
              </w:rPr>
              <w:t>Document purpose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271A" w14:textId="77777777" w:rsidR="004B1C51" w:rsidRDefault="00000000">
            <w:r>
              <w:t>Manager briefing</w:t>
            </w:r>
          </w:p>
        </w:tc>
      </w:tr>
      <w:tr w:rsidR="004B1C51" w14:paraId="3AAE8F49" w14:textId="77777777">
        <w:trPr>
          <w:jc w:val="center"/>
        </w:trPr>
        <w:tc>
          <w:tcPr>
            <w:tcW w:w="504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F606" w14:textId="77777777" w:rsidR="004B1C51" w:rsidRDefault="00000000">
            <w:r>
              <w:rPr>
                <w:b/>
              </w:rPr>
              <w:t>Prepared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103B" w14:textId="77777777" w:rsidR="004B1C51" w:rsidRDefault="00000000">
            <w:r>
              <w:t>June 01, 2026</w:t>
            </w:r>
          </w:p>
        </w:tc>
      </w:tr>
    </w:tbl>
    <w:p w14:paraId="55BBB411" w14:textId="77777777" w:rsidR="004B1C51" w:rsidRDefault="00000000">
      <w:pPr>
        <w:jc w:val="center"/>
      </w:pPr>
      <w:r>
        <w:rPr>
          <w:i/>
        </w:rPr>
        <w:t>Internal discussion document. This is a demonstration build for controlled review.</w:t>
      </w:r>
    </w:p>
    <w:p w14:paraId="1CF7D422" w14:textId="77777777" w:rsidR="004B1C51" w:rsidRDefault="00000000">
      <w:r>
        <w:br w:type="page"/>
      </w:r>
    </w:p>
    <w:p w14:paraId="6A91DBAA" w14:textId="77777777" w:rsidR="004B1C51" w:rsidRDefault="00000000">
      <w:pPr>
        <w:pStyle w:val="Heading1"/>
      </w:pPr>
      <w:r>
        <w:lastRenderedPageBreak/>
        <w:t>1. Executive Overview</w:t>
      </w:r>
    </w:p>
    <w:p w14:paraId="78A4F540" w14:textId="77777777" w:rsidR="004B1C51" w:rsidRDefault="00000000">
      <w:r>
        <w:t>Integrated Live Monitoring is a local computer-vision demonstration that organizes visible activity into simple overlays for a human operator. It can track multiple people at the same time and draw body landmarks for each visible person.</w:t>
      </w:r>
    </w:p>
    <w:p w14:paraId="4E77A140" w14:textId="18095588" w:rsidR="004B1C51" w:rsidRDefault="00000000" w:rsidP="009F7E1F">
      <w:r>
        <w:t>The current activity example counts repeated raised-hand waves. It is a transparent demonstration rule used to test tracking and operator clarity. It is not an operational policy or a conclusion about a person.</w:t>
      </w:r>
    </w:p>
    <w:p w14:paraId="5E71E672" w14:textId="77777777" w:rsidR="004B1C51" w:rsidRDefault="00000000">
      <w:pPr>
        <w:pStyle w:val="Heading2"/>
      </w:pPr>
      <w:r>
        <w:t>What The Demonstration Shows</w:t>
      </w:r>
    </w:p>
    <w:p w14:paraId="52A28738" w14:textId="77777777" w:rsidR="004B1C51" w:rsidRDefault="00000000">
      <w:pPr>
        <w:pStyle w:val="ListBullet"/>
      </w:pPr>
      <w:r>
        <w:t>Multiple people can be tracked independently in the same frame.</w:t>
      </w:r>
    </w:p>
    <w:p w14:paraId="402A4716" w14:textId="77777777" w:rsidR="004B1C51" w:rsidRDefault="00000000">
      <w:pPr>
        <w:pStyle w:val="ListBullet"/>
      </w:pPr>
      <w:r>
        <w:t>Body landmarks and review tiers are displayed directly on the video.</w:t>
      </w:r>
    </w:p>
    <w:p w14:paraId="30F5E55E" w14:textId="77777777" w:rsidR="004B1C51" w:rsidRDefault="00000000">
      <w:pPr>
        <w:pStyle w:val="ListBullet"/>
      </w:pPr>
      <w:r>
        <w:t>The current demonstration processes frames locally.</w:t>
      </w:r>
    </w:p>
    <w:p w14:paraId="646D20D6" w14:textId="77777777" w:rsidR="004B1C51" w:rsidRDefault="00000000">
      <w:pPr>
        <w:pStyle w:val="ListBullet"/>
      </w:pPr>
      <w:r>
        <w:t>Photos, videos, USB cameras, and stream URLs can be used as inputs.</w:t>
      </w:r>
    </w:p>
    <w:p w14:paraId="49919BD7" w14:textId="77777777" w:rsidR="004B1C51" w:rsidRDefault="00000000">
      <w:pPr>
        <w:jc w:val="center"/>
      </w:pPr>
      <w:r>
        <w:rPr>
          <w:noProof/>
        </w:rPr>
        <w:drawing>
          <wp:inline distT="0" distB="0" distL="0" distR="0" wp14:anchorId="1E7A034A" wp14:editId="49DCF55D">
            <wp:extent cx="6263640" cy="35232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before-after-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68BC" w14:textId="77777777" w:rsidR="004B1C51" w:rsidRDefault="00000000">
      <w:pPr>
        <w:jc w:val="center"/>
      </w:pPr>
      <w:r>
        <w:rPr>
          <w:i/>
          <w:color w:val="7F7F7F"/>
          <w:sz w:val="16"/>
        </w:rPr>
        <w:t>Figure 2. Staged synthetic input and annotated local-pipeline output.</w:t>
      </w:r>
    </w:p>
    <w:p w14:paraId="1402E824" w14:textId="77777777" w:rsidR="004B1C51" w:rsidRDefault="00000000">
      <w:pPr>
        <w:pStyle w:val="Heading2"/>
      </w:pPr>
      <w:r>
        <w:t>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768"/>
      </w:tblGrid>
      <w:tr w:rsidR="004B1C51" w14:paraId="4B1D246D" w14:textId="77777777">
        <w:trPr>
          <w:tblHeader/>
          <w:jc w:val="center"/>
        </w:trPr>
        <w:tc>
          <w:tcPr>
            <w:tcW w:w="3456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059A9" w14:textId="77777777" w:rsidR="004B1C51" w:rsidRDefault="00000000"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676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8529" w14:textId="77777777" w:rsidR="004B1C51" w:rsidRDefault="00000000">
            <w:r>
              <w:rPr>
                <w:b/>
                <w:color w:val="FFFFFF"/>
                <w:sz w:val="18"/>
              </w:rPr>
              <w:t>Current Answer</w:t>
            </w:r>
          </w:p>
        </w:tc>
      </w:tr>
      <w:tr w:rsidR="004B1C51" w14:paraId="49B19513" w14:textId="77777777">
        <w:trPr>
          <w:jc w:val="center"/>
        </w:trPr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B3BB8" w14:textId="77777777" w:rsidR="004B1C51" w:rsidRDefault="00000000">
            <w:r>
              <w:rPr>
                <w:sz w:val="17"/>
              </w:rPr>
              <w:t>Is there a working demonstration?</w:t>
            </w:r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EDEAF" w14:textId="77777777" w:rsidR="004B1C51" w:rsidRDefault="00000000">
            <w:r>
              <w:rPr>
                <w:sz w:val="17"/>
              </w:rPr>
              <w:t>Yes. It runs locally and supports multi-person pose tracking.</w:t>
            </w:r>
          </w:p>
        </w:tc>
      </w:tr>
      <w:tr w:rsidR="004B1C51" w14:paraId="2A4AB855" w14:textId="77777777">
        <w:trPr>
          <w:jc w:val="center"/>
        </w:trPr>
        <w:tc>
          <w:tcPr>
            <w:tcW w:w="345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C7E7" w14:textId="77777777" w:rsidR="004B1C51" w:rsidRDefault="00000000">
            <w:r>
              <w:rPr>
                <w:sz w:val="17"/>
              </w:rPr>
              <w:t>Does it support facial recognition?</w:t>
            </w:r>
          </w:p>
        </w:tc>
        <w:tc>
          <w:tcPr>
            <w:tcW w:w="676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C620" w14:textId="77777777" w:rsidR="004B1C51" w:rsidRDefault="00000000">
            <w:r>
              <w:rPr>
                <w:sz w:val="17"/>
              </w:rPr>
              <w:t>Yes, optionally. It can compare visible faces against manually enrolled volunteer photos.</w:t>
            </w:r>
          </w:p>
        </w:tc>
      </w:tr>
      <w:tr w:rsidR="004B1C51" w14:paraId="629638AF" w14:textId="77777777">
        <w:trPr>
          <w:jc w:val="center"/>
        </w:trPr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4E47" w14:textId="77777777" w:rsidR="004B1C51" w:rsidRDefault="00000000">
            <w:r>
              <w:rPr>
                <w:sz w:val="17"/>
              </w:rPr>
              <w:t>Is it ready for operational use?</w:t>
            </w:r>
          </w:p>
        </w:tc>
        <w:tc>
          <w:tcPr>
            <w:tcW w:w="6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B283" w14:textId="77777777" w:rsidR="004B1C51" w:rsidRDefault="00000000">
            <w:r>
              <w:rPr>
                <w:sz w:val="17"/>
              </w:rPr>
              <w:t>No. Validation, governance, security controls, and an operator interface are still required.</w:t>
            </w:r>
          </w:p>
        </w:tc>
      </w:tr>
      <w:tr w:rsidR="004B1C51" w14:paraId="61A06ADC" w14:textId="77777777">
        <w:trPr>
          <w:jc w:val="center"/>
        </w:trPr>
        <w:tc>
          <w:tcPr>
            <w:tcW w:w="345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7D66" w14:textId="77777777" w:rsidR="004B1C51" w:rsidRDefault="00000000">
            <w:r>
              <w:rPr>
                <w:sz w:val="17"/>
              </w:rPr>
              <w:t>What still needs evaluation?</w:t>
            </w:r>
          </w:p>
        </w:tc>
        <w:tc>
          <w:tcPr>
            <w:tcW w:w="676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7424" w14:textId="77777777" w:rsidR="004B1C51" w:rsidRDefault="00000000">
            <w:r>
              <w:rPr>
                <w:sz w:val="17"/>
              </w:rPr>
              <w:t>Tracking stability, performance, operator clarity, camera reliability, and governance fit.</w:t>
            </w:r>
          </w:p>
        </w:tc>
      </w:tr>
    </w:tbl>
    <w:p w14:paraId="62305555" w14:textId="77777777" w:rsidR="004B1C51" w:rsidRDefault="004B1C51">
      <w:pPr>
        <w:spacing w:after="0"/>
      </w:pPr>
    </w:p>
    <w:p w14:paraId="73468ECB" w14:textId="77777777" w:rsidR="004B1C51" w:rsidRDefault="00000000">
      <w:pPr>
        <w:pStyle w:val="Heading1"/>
      </w:pPr>
      <w:r>
        <w:lastRenderedPageBreak/>
        <w:t>2. Current Build</w:t>
      </w:r>
    </w:p>
    <w:p w14:paraId="74E0F7AE" w14:textId="77777777" w:rsidR="004B1C51" w:rsidRDefault="00000000">
      <w:pPr>
        <w:pStyle w:val="Heading2"/>
      </w:pPr>
      <w:r>
        <w:t>Multi-Person Tracking</w:t>
      </w:r>
    </w:p>
    <w:p w14:paraId="758ACAD0" w14:textId="77777777" w:rsidR="004B1C51" w:rsidRDefault="00000000">
      <w:r>
        <w:t>Each visible person receives a separate tracking ID, skeleton overlay, wave counter, and review tier while they remain in frame. One person's activity does not alter another person's state.</w:t>
      </w:r>
    </w:p>
    <w:p w14:paraId="68939076" w14:textId="77777777" w:rsidR="004B1C51" w:rsidRDefault="00000000">
      <w:pPr>
        <w:jc w:val="center"/>
      </w:pPr>
      <w:r>
        <w:rPr>
          <w:noProof/>
        </w:rPr>
        <w:drawing>
          <wp:inline distT="0" distB="0" distL="0" distR="0" wp14:anchorId="3CBDD590" wp14:editId="59B6DAEA">
            <wp:extent cx="6263640" cy="35251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multi-person-tracking-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E54C" w14:textId="77777777" w:rsidR="004B1C51" w:rsidRDefault="00000000">
      <w:pPr>
        <w:jc w:val="center"/>
      </w:pPr>
      <w:r>
        <w:rPr>
          <w:i/>
          <w:color w:val="7F7F7F"/>
          <w:sz w:val="16"/>
        </w:rPr>
        <w:t>Figure 3. Actual application output showing four independently tracked people.</w:t>
      </w:r>
    </w:p>
    <w:p w14:paraId="7C7E53B2" w14:textId="77777777" w:rsidR="004B1C51" w:rsidRDefault="00000000">
      <w:pPr>
        <w:pStyle w:val="Heading2"/>
      </w:pPr>
      <w:r>
        <w:t>Operator-Facing Indicators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8064"/>
      </w:tblGrid>
      <w:tr w:rsidR="004B1C51" w14:paraId="605A6BCA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DD19F" w14:textId="77777777" w:rsidR="004B1C51" w:rsidRDefault="00000000">
            <w:r>
              <w:rPr>
                <w:b/>
                <w:color w:val="FFFFFF"/>
                <w:sz w:val="18"/>
              </w:rPr>
              <w:t>Indicator</w:t>
            </w:r>
          </w:p>
        </w:tc>
        <w:tc>
          <w:tcPr>
            <w:tcW w:w="8064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F8EE9" w14:textId="77777777" w:rsidR="004B1C51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4B1C51" w14:paraId="2CB23EDD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1AD9" w14:textId="77777777" w:rsidR="004B1C51" w:rsidRDefault="00000000">
            <w:r>
              <w:rPr>
                <w:sz w:val="17"/>
              </w:rPr>
              <w:t>CLEAR</w:t>
            </w:r>
          </w:p>
        </w:tc>
        <w:tc>
          <w:tcPr>
            <w:tcW w:w="8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0B0FB" w14:textId="77777777" w:rsidR="004B1C51" w:rsidRDefault="00000000">
            <w:r>
              <w:rPr>
                <w:sz w:val="17"/>
              </w:rPr>
              <w:t>No repeated activity above the configured allowance</w:t>
            </w:r>
          </w:p>
        </w:tc>
      </w:tr>
      <w:tr w:rsidR="004B1C51" w14:paraId="60500208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2682B" w14:textId="77777777" w:rsidR="004B1C51" w:rsidRDefault="00000000">
            <w:r>
              <w:rPr>
                <w:sz w:val="17"/>
              </w:rPr>
              <w:t>MONITOR</w:t>
            </w:r>
          </w:p>
        </w:tc>
        <w:tc>
          <w:tcPr>
            <w:tcW w:w="806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32931" w14:textId="77777777" w:rsidR="004B1C51" w:rsidRDefault="00000000">
            <w:r>
              <w:rPr>
                <w:sz w:val="17"/>
              </w:rPr>
              <w:t>Some repeated activity is visible</w:t>
            </w:r>
          </w:p>
        </w:tc>
      </w:tr>
      <w:tr w:rsidR="004B1C51" w14:paraId="179FA532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E6D0" w14:textId="77777777" w:rsidR="004B1C51" w:rsidRDefault="00000000">
            <w:r>
              <w:rPr>
                <w:sz w:val="17"/>
              </w:rPr>
              <w:t>REVIEW</w:t>
            </w:r>
          </w:p>
        </w:tc>
        <w:tc>
          <w:tcPr>
            <w:tcW w:w="8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A7B5" w14:textId="77777777" w:rsidR="004B1C51" w:rsidRDefault="00000000">
            <w:r>
              <w:rPr>
                <w:sz w:val="17"/>
              </w:rPr>
              <w:t>Repeated activity merits operator attention</w:t>
            </w:r>
          </w:p>
        </w:tc>
      </w:tr>
      <w:tr w:rsidR="004B1C51" w14:paraId="688CB430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2BDB" w14:textId="77777777" w:rsidR="004B1C51" w:rsidRDefault="00000000">
            <w:r>
              <w:rPr>
                <w:sz w:val="17"/>
              </w:rPr>
              <w:t>HIGH</w:t>
            </w:r>
          </w:p>
        </w:tc>
        <w:tc>
          <w:tcPr>
            <w:tcW w:w="8064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4F57" w14:textId="77777777" w:rsidR="004B1C51" w:rsidRDefault="00000000">
            <w:r>
              <w:rPr>
                <w:sz w:val="17"/>
              </w:rPr>
              <w:t>Higher repeated activity count</w:t>
            </w:r>
          </w:p>
        </w:tc>
      </w:tr>
    </w:tbl>
    <w:p w14:paraId="78E991BE" w14:textId="77777777" w:rsidR="004B1C51" w:rsidRDefault="004B1C51">
      <w:pPr>
        <w:spacing w:after="0"/>
      </w:pPr>
    </w:p>
    <w:p w14:paraId="33890CFA" w14:textId="77777777" w:rsidR="004B1C51" w:rsidRDefault="00000000">
      <w:r>
        <w:t>The visible tier is a review aid. It does not determine intent, risk, or wrongdoing.</w:t>
      </w:r>
    </w:p>
    <w:p w14:paraId="2BC39C7A" w14:textId="77777777" w:rsidR="004B1C51" w:rsidRDefault="00000000">
      <w:pPr>
        <w:pStyle w:val="Heading2"/>
      </w:pPr>
      <w:r>
        <w:t>Optional Facial Recognition</w:t>
      </w:r>
    </w:p>
    <w:p w14:paraId="0A56BD01" w14:textId="77777777" w:rsidR="004B1C51" w:rsidRDefault="00000000">
      <w:r>
        <w:t>The build includes optional facial recognition. It can compare a visible face against manually captured volunteer enrollment photos and display a matching label. Without enrollment images, it continues in anonymous mode. Facial recognition is not required for the core multi-person tracking workflow.</w:t>
      </w:r>
    </w:p>
    <w:p w14:paraId="3C9D8A2F" w14:textId="77777777" w:rsidR="004B1C51" w:rsidRDefault="00000000">
      <w:r>
        <w:t>The separate expression estimate is experimental and should remain disabled or limited to controlled evaluation until its value is reviewed.</w:t>
      </w:r>
    </w:p>
    <w:p w14:paraId="02CAF71C" w14:textId="77777777" w:rsidR="004B1C51" w:rsidRDefault="00000000">
      <w:pPr>
        <w:pStyle w:val="Heading2"/>
      </w:pPr>
      <w:r>
        <w:lastRenderedPageBreak/>
        <w:t>How It Works</w:t>
      </w:r>
    </w:p>
    <w:p w14:paraId="3F768BF8" w14:textId="77777777" w:rsidR="004B1C51" w:rsidRDefault="00000000">
      <w:pPr>
        <w:pStyle w:val="ListNumber"/>
      </w:pPr>
      <w:r>
        <w:t>Receive frames from a camera, photo, video, or stream URL.</w:t>
      </w:r>
    </w:p>
    <w:p w14:paraId="41E475AC" w14:textId="77777777" w:rsidR="004B1C51" w:rsidRDefault="00000000">
      <w:pPr>
        <w:pStyle w:val="ListNumber"/>
      </w:pPr>
      <w:r>
        <w:t>Detect visible people and estimate body landmarks.</w:t>
      </w:r>
    </w:p>
    <w:p w14:paraId="74832A63" w14:textId="77777777" w:rsidR="004B1C51" w:rsidRDefault="00000000">
      <w:pPr>
        <w:pStyle w:val="ListNumber"/>
      </w:pPr>
      <w:r>
        <w:t>Maintain a separate short-lived state for each tracked person.</w:t>
      </w:r>
    </w:p>
    <w:p w14:paraId="66FE0F2C" w14:textId="77777777" w:rsidR="004B1C51" w:rsidRDefault="00000000">
      <w:pPr>
        <w:pStyle w:val="ListNumber"/>
      </w:pPr>
      <w:r>
        <w:t>Apply the transparent repeated-wave demonstration rule.</w:t>
      </w:r>
    </w:p>
    <w:p w14:paraId="3B990AE3" w14:textId="77777777" w:rsidR="004B1C51" w:rsidRDefault="00000000">
      <w:pPr>
        <w:pStyle w:val="ListNumber"/>
      </w:pPr>
      <w:r>
        <w:t>Draw the annotated feed for human review.</w:t>
      </w:r>
    </w:p>
    <w:p w14:paraId="794382A0" w14:textId="77777777" w:rsidR="004B1C51" w:rsidRDefault="00000000">
      <w:pPr>
        <w:jc w:val="center"/>
      </w:pPr>
      <w:r>
        <w:rPr>
          <w:noProof/>
        </w:rPr>
        <w:drawing>
          <wp:inline distT="0" distB="0" distL="0" distR="0" wp14:anchorId="56F92889" wp14:editId="2F94EE55">
            <wp:extent cx="6263640" cy="35232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rchitectur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1E00" w14:textId="77777777" w:rsidR="004B1C51" w:rsidRDefault="00000000">
      <w:pPr>
        <w:jc w:val="center"/>
      </w:pPr>
      <w:r>
        <w:rPr>
          <w:i/>
          <w:color w:val="7F7F7F"/>
          <w:sz w:val="16"/>
        </w:rPr>
        <w:t>Figure 4. Local processing architecture and human-review boundary.</w:t>
      </w:r>
    </w:p>
    <w:p w14:paraId="7C46B2CC" w14:textId="77777777" w:rsidR="004B1C51" w:rsidRDefault="00000000">
      <w:pPr>
        <w:pStyle w:val="Heading1"/>
      </w:pPr>
      <w:r>
        <w:t>3. Evaluation Considerations</w:t>
      </w:r>
    </w:p>
    <w:p w14:paraId="3F464348" w14:textId="77777777" w:rsidR="004B1C51" w:rsidRDefault="00000000">
      <w:r>
        <w:t>A limited internal evaluation would focus on technical feasibility and operator usefulness. It should use volunteers and approved staged recordings, not customer footage or operational decision-making.</w:t>
      </w:r>
    </w:p>
    <w:p w14:paraId="058FEEB6" w14:textId="77777777" w:rsidR="004B1C51" w:rsidRDefault="00000000">
      <w:pPr>
        <w:pStyle w:val="Heading2"/>
      </w:pPr>
      <w:r>
        <w:t>Evaluation Focus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776"/>
      </w:tblGrid>
      <w:tr w:rsidR="004B1C51" w14:paraId="255DF967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56F84" w14:textId="77777777" w:rsidR="004B1C51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776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40C06" w14:textId="77777777" w:rsidR="004B1C51" w:rsidRDefault="00000000">
            <w:r>
              <w:rPr>
                <w:b/>
                <w:color w:val="FFFFFF"/>
                <w:sz w:val="18"/>
              </w:rPr>
              <w:t>Question</w:t>
            </w:r>
          </w:p>
        </w:tc>
      </w:tr>
      <w:tr w:rsidR="004B1C51" w14:paraId="774DF204" w14:textId="77777777">
        <w:trPr>
          <w:jc w:val="center"/>
        </w:trPr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B93D" w14:textId="77777777" w:rsidR="004B1C51" w:rsidRDefault="00000000">
            <w:r>
              <w:rPr>
                <w:sz w:val="17"/>
              </w:rPr>
              <w:t>Tracking quality</w:t>
            </w:r>
          </w:p>
        </w:tc>
        <w:tc>
          <w:tcPr>
            <w:tcW w:w="7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02451" w14:textId="77777777" w:rsidR="004B1C51" w:rsidRDefault="00000000">
            <w:r>
              <w:rPr>
                <w:sz w:val="17"/>
              </w:rPr>
              <w:t>Does each visible person retain a stable independent state?</w:t>
            </w:r>
          </w:p>
        </w:tc>
      </w:tr>
      <w:tr w:rsidR="004B1C51" w14:paraId="33F0ED3F" w14:textId="77777777">
        <w:trPr>
          <w:jc w:val="center"/>
        </w:trPr>
        <w:tc>
          <w:tcPr>
            <w:tcW w:w="244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A854F" w14:textId="77777777" w:rsidR="004B1C51" w:rsidRDefault="00000000">
            <w:r>
              <w:rPr>
                <w:sz w:val="17"/>
              </w:rPr>
              <w:t>Performance</w:t>
            </w:r>
          </w:p>
        </w:tc>
        <w:tc>
          <w:tcPr>
            <w:tcW w:w="777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D2EF" w14:textId="77777777" w:rsidR="004B1C51" w:rsidRDefault="00000000">
            <w:r>
              <w:rPr>
                <w:sz w:val="17"/>
              </w:rPr>
              <w:t>Does the build remain responsive on the intended laptop?</w:t>
            </w:r>
          </w:p>
        </w:tc>
      </w:tr>
      <w:tr w:rsidR="004B1C51" w14:paraId="72A1CED8" w14:textId="77777777">
        <w:trPr>
          <w:jc w:val="center"/>
        </w:trPr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5C3C" w14:textId="77777777" w:rsidR="004B1C51" w:rsidRDefault="00000000">
            <w:r>
              <w:rPr>
                <w:sz w:val="17"/>
              </w:rPr>
              <w:t>Operator clarity</w:t>
            </w:r>
          </w:p>
        </w:tc>
        <w:tc>
          <w:tcPr>
            <w:tcW w:w="7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352D" w14:textId="77777777" w:rsidR="004B1C51" w:rsidRDefault="00000000">
            <w:r>
              <w:rPr>
                <w:sz w:val="17"/>
              </w:rPr>
              <w:t>Can a reviewer understand why a tier changed?</w:t>
            </w:r>
          </w:p>
        </w:tc>
      </w:tr>
      <w:tr w:rsidR="004B1C51" w14:paraId="0070BD8F" w14:textId="77777777">
        <w:trPr>
          <w:jc w:val="center"/>
        </w:trPr>
        <w:tc>
          <w:tcPr>
            <w:tcW w:w="244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29F5" w14:textId="77777777" w:rsidR="004B1C51" w:rsidRDefault="00000000">
            <w:r>
              <w:rPr>
                <w:sz w:val="17"/>
              </w:rPr>
              <w:t>Camera compatibility</w:t>
            </w:r>
          </w:p>
        </w:tc>
        <w:tc>
          <w:tcPr>
            <w:tcW w:w="777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6EA6" w14:textId="77777777" w:rsidR="004B1C51" w:rsidRDefault="00000000">
            <w:r>
              <w:rPr>
                <w:sz w:val="17"/>
              </w:rPr>
              <w:t>Can the selected USB camera and fallback clips be used reliably?</w:t>
            </w:r>
          </w:p>
        </w:tc>
      </w:tr>
      <w:tr w:rsidR="004B1C51" w14:paraId="1AD8B41F" w14:textId="77777777">
        <w:trPr>
          <w:jc w:val="center"/>
        </w:trPr>
        <w:tc>
          <w:tcPr>
            <w:tcW w:w="2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D5F8" w14:textId="77777777" w:rsidR="004B1C51" w:rsidRDefault="00000000">
            <w:r>
              <w:rPr>
                <w:sz w:val="17"/>
              </w:rPr>
              <w:t>Governance fit</w:t>
            </w:r>
          </w:p>
        </w:tc>
        <w:tc>
          <w:tcPr>
            <w:tcW w:w="7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1355B" w14:textId="77777777" w:rsidR="004B1C51" w:rsidRDefault="00000000">
            <w:r>
              <w:rPr>
                <w:sz w:val="17"/>
              </w:rPr>
              <w:t>Which capabilities, if any, are appropriate for further evaluation?</w:t>
            </w:r>
          </w:p>
        </w:tc>
      </w:tr>
    </w:tbl>
    <w:p w14:paraId="0682BEFD" w14:textId="77777777" w:rsidR="004B1C51" w:rsidRDefault="004B1C51">
      <w:pPr>
        <w:spacing w:after="0"/>
      </w:pPr>
    </w:p>
    <w:p w14:paraId="60E5AC73" w14:textId="77777777" w:rsidR="004B1C51" w:rsidRDefault="00000000">
      <w:pPr>
        <w:pStyle w:val="Heading2"/>
      </w:pPr>
      <w:r>
        <w:lastRenderedPageBreak/>
        <w:t>Current Limitations</w:t>
      </w:r>
    </w:p>
    <w:p w14:paraId="6615AEFC" w14:textId="77777777" w:rsidR="004B1C51" w:rsidRDefault="00000000">
      <w:pPr>
        <w:pStyle w:val="ListBullet"/>
      </w:pPr>
      <w:r>
        <w:t>Accuracy has not been formally measured across lighting, camera placement, viewpoints, or demographic groups.</w:t>
      </w:r>
    </w:p>
    <w:p w14:paraId="68E6F95F" w14:textId="77777777" w:rsidR="004B1C51" w:rsidRDefault="00000000">
      <w:pPr>
        <w:pStyle w:val="ListBullet"/>
      </w:pPr>
      <w:r>
        <w:t>Live performance depends on workstation hardware and the number of visible people.</w:t>
      </w:r>
    </w:p>
    <w:p w14:paraId="7FF9AD11" w14:textId="77777777" w:rsidR="004B1C51" w:rsidRDefault="00000000">
      <w:pPr>
        <w:pStyle w:val="ListBullet"/>
      </w:pPr>
      <w:r>
        <w:t>Enrollment images do not yet have enterprise access controls, retention rules, or audit logs.</w:t>
      </w:r>
    </w:p>
    <w:p w14:paraId="2871532C" w14:textId="77777777" w:rsidR="004B1C51" w:rsidRDefault="00000000">
      <w:pPr>
        <w:pStyle w:val="ListBullet"/>
      </w:pPr>
      <w:r>
        <w:t>The OpenCV window is a demonstration view, not a supported operator dashboard.</w:t>
      </w:r>
    </w:p>
    <w:p w14:paraId="1E908B57" w14:textId="77777777" w:rsidR="004B1C51" w:rsidRDefault="00000000">
      <w:pPr>
        <w:pStyle w:val="ListBullet"/>
      </w:pPr>
      <w:r>
        <w:t>Privacy, security, legal, accessibility, procurement, and model-license reviews are still required.</w:t>
      </w:r>
    </w:p>
    <w:p w14:paraId="2A3E3F9B" w14:textId="77777777" w:rsidR="004B1C51" w:rsidRDefault="00000000">
      <w:pPr>
        <w:jc w:val="center"/>
      </w:pPr>
      <w:r>
        <w:rPr>
          <w:noProof/>
        </w:rPr>
        <w:drawing>
          <wp:inline distT="0" distB="0" distL="0" distR="0" wp14:anchorId="7F87EF31" wp14:editId="1CF03379">
            <wp:extent cx="6263640" cy="35232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evaluation-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DD39" w14:textId="77777777" w:rsidR="004B1C51" w:rsidRDefault="00000000">
      <w:pPr>
        <w:jc w:val="center"/>
      </w:pPr>
      <w:r>
        <w:rPr>
          <w:i/>
          <w:color w:val="7F7F7F"/>
          <w:sz w:val="16"/>
        </w:rPr>
        <w:t>Figure 5. A possible three-phase controlled-evaluation roadmap.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4B1C51" w14:paraId="64A6898A" w14:textId="77777777">
        <w:tc>
          <w:tcPr>
            <w:tcW w:w="10080" w:type="dxa"/>
            <w:tcBorders>
              <w:top w:val="single" w:sz="4" w:space="0" w:color="DCE6F1"/>
              <w:left w:val="single" w:sz="18" w:space="0" w:color="0F6B78"/>
              <w:bottom w:val="single" w:sz="4" w:space="0" w:color="DCE6F1"/>
              <w:right w:val="single" w:sz="4" w:space="0" w:color="DCE6F1"/>
            </w:tcBorders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A5AB39" w14:textId="77777777" w:rsidR="004B1C51" w:rsidRDefault="00000000">
            <w:r>
              <w:rPr>
                <w:b/>
                <w:color w:val="17365D"/>
              </w:rPr>
              <w:t>Possible Next Step</w:t>
            </w:r>
            <w:r>
              <w:rPr>
                <w:b/>
                <w:color w:val="17365D"/>
              </w:rPr>
              <w:br/>
            </w:r>
            <w:r>
              <w:t>If there is interest in continuing the concept, run a small time-boxed evaluation using approved staged footage or volunteers. Capture performance, operator feedback, and governance requirements, then decide whether to continue, revise, or stop.</w:t>
            </w:r>
          </w:p>
        </w:tc>
      </w:tr>
    </w:tbl>
    <w:p w14:paraId="63F75942" w14:textId="77777777" w:rsidR="004B1C51" w:rsidRDefault="004B1C51">
      <w:pPr>
        <w:spacing w:after="0"/>
      </w:pPr>
    </w:p>
    <w:p w14:paraId="232828EC" w14:textId="77777777" w:rsidR="004B1C51" w:rsidRDefault="00000000">
      <w:pPr>
        <w:pStyle w:val="Heading1"/>
      </w:pPr>
      <w:r>
        <w:t>4. Technical Follow-Up</w:t>
      </w:r>
    </w:p>
    <w:p w14:paraId="56B6A772" w14:textId="77777777" w:rsidR="004B1C51" w:rsidRDefault="00000000">
      <w:r>
        <w:t>This section is included for technical readers who want a quick view of the implementation. Detailed setup notes and engineering backlog items remain in the separate technical reference.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896"/>
      </w:tblGrid>
      <w:tr w:rsidR="004B1C51" w14:paraId="202BF60C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A5B8" w14:textId="77777777" w:rsidR="004B1C51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168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C4D7F" w14:textId="77777777" w:rsidR="004B1C51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4896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F02E" w14:textId="77777777" w:rsidR="004B1C51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4B1C51" w14:paraId="7B6D3BE9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DC09" w14:textId="77777777" w:rsidR="004B1C51" w:rsidRDefault="00000000">
            <w:r>
              <w:rPr>
                <w:sz w:val="17"/>
              </w:rPr>
              <w:t>Input and display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2F84" w14:textId="77777777" w:rsidR="004B1C51" w:rsidRDefault="00000000">
            <w:r>
              <w:rPr>
                <w:sz w:val="17"/>
              </w:rPr>
              <w:t>OpenCV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CA86" w14:textId="77777777" w:rsidR="004B1C51" w:rsidRDefault="00000000">
            <w:r>
              <w:rPr>
                <w:sz w:val="17"/>
              </w:rPr>
              <w:t>Read sources and render the annotated view</w:t>
            </w:r>
          </w:p>
        </w:tc>
      </w:tr>
      <w:tr w:rsidR="004B1C51" w14:paraId="7A979DB2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538E" w14:textId="77777777" w:rsidR="004B1C51" w:rsidRDefault="00000000">
            <w:r>
              <w:rPr>
                <w:sz w:val="17"/>
              </w:rPr>
              <w:t>Multi-person pose</w:t>
            </w:r>
          </w:p>
        </w:tc>
        <w:tc>
          <w:tcPr>
            <w:tcW w:w="316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3672" w14:textId="77777777" w:rsidR="004B1C51" w:rsidRDefault="00000000">
            <w:r>
              <w:rPr>
                <w:sz w:val="17"/>
              </w:rPr>
              <w:t>Ultralytics YOLO Pose</w:t>
            </w:r>
          </w:p>
        </w:tc>
        <w:tc>
          <w:tcPr>
            <w:tcW w:w="489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6E4F" w14:textId="77777777" w:rsidR="004B1C51" w:rsidRDefault="00000000">
            <w:r>
              <w:rPr>
                <w:sz w:val="17"/>
              </w:rPr>
              <w:t>Detect people and estimate body landmarks</w:t>
            </w:r>
          </w:p>
        </w:tc>
      </w:tr>
      <w:tr w:rsidR="004B1C51" w14:paraId="324185D2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9D11" w14:textId="77777777" w:rsidR="004B1C51" w:rsidRDefault="00000000">
            <w:r>
              <w:rPr>
                <w:sz w:val="17"/>
              </w:rPr>
              <w:t>Tracking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B6221" w14:textId="77777777" w:rsidR="004B1C51" w:rsidRDefault="00000000">
            <w:proofErr w:type="spellStart"/>
            <w:r>
              <w:rPr>
                <w:sz w:val="17"/>
              </w:rPr>
              <w:t>ByteTrack</w:t>
            </w:r>
            <w:proofErr w:type="spellEnd"/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B101" w14:textId="77777777" w:rsidR="004B1C51" w:rsidRDefault="00000000">
            <w:pPr>
              <w:rPr>
                <w:sz w:val="17"/>
              </w:rPr>
            </w:pPr>
            <w:r>
              <w:rPr>
                <w:sz w:val="17"/>
              </w:rPr>
              <w:t>Maintain short-lived person IDs between frames</w:t>
            </w:r>
          </w:p>
          <w:p w14:paraId="6BD0545E" w14:textId="390A2C76" w:rsidR="002B13D3" w:rsidRPr="002B13D3" w:rsidRDefault="002B13D3" w:rsidP="002B13D3">
            <w:pPr>
              <w:tabs>
                <w:tab w:val="left" w:pos="1065"/>
              </w:tabs>
            </w:pPr>
            <w:r>
              <w:tab/>
            </w:r>
          </w:p>
        </w:tc>
      </w:tr>
      <w:tr w:rsidR="004B1C51" w14:paraId="60635545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A3E1" w14:textId="77777777" w:rsidR="004B1C51" w:rsidRDefault="00000000">
            <w:r>
              <w:rPr>
                <w:sz w:val="17"/>
              </w:rPr>
              <w:lastRenderedPageBreak/>
              <w:t>Gesture rule</w:t>
            </w:r>
          </w:p>
        </w:tc>
        <w:tc>
          <w:tcPr>
            <w:tcW w:w="3168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B95F" w14:textId="77777777" w:rsidR="004B1C51" w:rsidRDefault="00000000">
            <w:r>
              <w:rPr>
                <w:sz w:val="17"/>
              </w:rPr>
              <w:t>Python state machine</w:t>
            </w:r>
          </w:p>
        </w:tc>
        <w:tc>
          <w:tcPr>
            <w:tcW w:w="489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221B0" w14:textId="77777777" w:rsidR="004B1C51" w:rsidRDefault="00000000">
            <w:r>
              <w:rPr>
                <w:sz w:val="17"/>
              </w:rPr>
              <w:t>Count repeated raised-hand waves</w:t>
            </w:r>
          </w:p>
        </w:tc>
      </w:tr>
      <w:tr w:rsidR="004B1C51" w14:paraId="2A747F58" w14:textId="77777777">
        <w:trPr>
          <w:jc w:val="center"/>
        </w:trPr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B2D54" w14:textId="77777777" w:rsidR="004B1C51" w:rsidRDefault="00000000">
            <w:r>
              <w:rPr>
                <w:sz w:val="17"/>
              </w:rPr>
              <w:t>Optional facial recognition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6D39E" w14:textId="77777777" w:rsidR="004B1C51" w:rsidRDefault="00000000">
            <w:r>
              <w:rPr>
                <w:sz w:val="17"/>
              </w:rPr>
              <w:t>OpenCV YuNet and SFace</w:t>
            </w:r>
          </w:p>
        </w:tc>
        <w:tc>
          <w:tcPr>
            <w:tcW w:w="4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4803" w14:textId="77777777" w:rsidR="004B1C51" w:rsidRDefault="00000000">
            <w:r>
              <w:rPr>
                <w:sz w:val="17"/>
              </w:rPr>
              <w:t>Match manually enrolled volunteers</w:t>
            </w:r>
          </w:p>
        </w:tc>
      </w:tr>
    </w:tbl>
    <w:p w14:paraId="52462E4E" w14:textId="77777777" w:rsidR="004B1C51" w:rsidRDefault="004B1C51">
      <w:pPr>
        <w:spacing w:after="0"/>
      </w:pPr>
    </w:p>
    <w:p w14:paraId="696B5048" w14:textId="77777777" w:rsidR="004B1C51" w:rsidRDefault="00000000">
      <w:r>
        <w:t>The OpenCV YuNet and SFace facial-recognition path replaces the earlier dlib dependency. This is easier to install on Windows and remains portable across Windows, Linux, and macOS through opencv-contrib-python.</w:t>
      </w:r>
    </w:p>
    <w:p w14:paraId="54F3D437" w14:textId="77777777" w:rsidR="004B1C51" w:rsidRDefault="00000000">
      <w:pPr>
        <w:pStyle w:val="Heading2"/>
      </w:pPr>
      <w:r>
        <w:t>Selected Code Excerpts</w:t>
      </w:r>
    </w:p>
    <w:p w14:paraId="292117B3" w14:textId="77777777" w:rsidR="004B1C51" w:rsidRDefault="00000000">
      <w:pPr>
        <w:pStyle w:val="CodeCaption"/>
      </w:pPr>
      <w:r>
        <w:t>Independent state for every tracked person (src/detection.py)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4B1C51" w14:paraId="3CEAAEC5" w14:textId="77777777"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70012" w14:textId="77777777" w:rsidR="004B1C51" w:rsidRDefault="00000000">
            <w:pPr>
              <w:pStyle w:val="CodeBlock"/>
              <w:rPr>
                <w:rFonts w:hint="eastAsia"/>
              </w:rPr>
            </w:pPr>
            <w:r>
              <w:t>@dataclass</w:t>
            </w:r>
            <w:r>
              <w:br/>
              <w:t>class PersonRuntime:</w:t>
            </w:r>
            <w:r>
              <w:br/>
              <w:t xml:space="preserve">    """State that must stay isolated for each tracked person."""</w:t>
            </w:r>
            <w:r>
              <w:br/>
            </w:r>
            <w:r>
              <w:br/>
              <w:t xml:space="preserve">    wave_monitor: Any</w:t>
            </w:r>
            <w:r>
              <w:br/>
              <w:t xml:space="preserve">    review_monitor: Any</w:t>
            </w:r>
            <w:r>
              <w:br/>
              <w:t xml:space="preserve">    cached_emotion: Any = None</w:t>
            </w:r>
            <w:r>
              <w:br/>
              <w:t xml:space="preserve">    last_seen_frame: int = 0</w:t>
            </w:r>
          </w:p>
        </w:tc>
      </w:tr>
    </w:tbl>
    <w:p w14:paraId="123F9BB4" w14:textId="77777777" w:rsidR="004B1C51" w:rsidRDefault="00000000">
      <w:r>
        <w:rPr>
          <w:b/>
        </w:rPr>
        <w:t xml:space="preserve">Why it matters: </w:t>
      </w:r>
      <w:r>
        <w:t>Each person keeps an isolated short-lived state, preventing one person's activity from changing another person's review tier.</w:t>
      </w:r>
    </w:p>
    <w:p w14:paraId="2D44FD97" w14:textId="77777777" w:rsidR="004B1C51" w:rsidRDefault="00000000">
      <w:pPr>
        <w:pStyle w:val="CodeCaption"/>
      </w:pPr>
      <w:r>
        <w:t>Windows-friendly OpenCV facial-recognition stack (src/identity.py)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4B1C51" w14:paraId="77E6B7A9" w14:textId="77777777"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16258" w14:textId="77777777" w:rsidR="004B1C51" w:rsidRDefault="00000000">
            <w:pPr>
              <w:pStyle w:val="CodeBlock"/>
              <w:rPr>
                <w:rFonts w:hint="eastAsia"/>
              </w:rPr>
            </w:pPr>
            <w:r>
              <w:t>def __init__(</w:t>
            </w:r>
            <w:r>
              <w:br/>
              <w:t xml:space="preserve">    self,</w:t>
            </w:r>
            <w:r>
              <w:br/>
              <w:t xml:space="preserve">    detector_model_path: Path = DEFAULT_DETECTOR_MODEL_PATH,</w:t>
            </w:r>
            <w:r>
              <w:br/>
              <w:t xml:space="preserve">    recognizer_model_path: Path = DEFAULT_RECOGNIZER_MODEL_PATH,</w:t>
            </w:r>
            <w:r>
              <w:br/>
              <w:t xml:space="preserve">    cosine_threshold: float = COSINE_MATCH_THRESHOLD,</w:t>
            </w:r>
            <w:r>
              <w:br/>
              <w:t>) -&gt; None:</w:t>
            </w:r>
            <w:r>
              <w:br/>
              <w:t xml:space="preserve">    ensure_model(detector_model_path, DEFAULT_DETECTOR_MODEL_URL)</w:t>
            </w:r>
            <w:r>
              <w:br/>
              <w:t xml:space="preserve">    ensure_model(recognizer_model_path, DEFAULT_RECOGNIZER_MODEL_URL)</w:t>
            </w:r>
            <w:r>
              <w:br/>
            </w:r>
            <w:r>
              <w:br/>
              <w:t xml:space="preserve">    self.cosine_threshold = cosine_threshold</w:t>
            </w:r>
            <w:r>
              <w:br/>
              <w:t xml:space="preserve">    self.detector = cv2.FaceDetectorYN_create(</w:t>
            </w:r>
            <w:r>
              <w:br/>
              <w:t xml:space="preserve">        str(detector_model_path),</w:t>
            </w:r>
            <w:r>
              <w:br/>
              <w:t xml:space="preserve">        "",</w:t>
            </w:r>
            <w:r>
              <w:br/>
              <w:t xml:space="preserve">        (320, 320),</w:t>
            </w:r>
            <w:r>
              <w:br/>
              <w:t xml:space="preserve">        0.8,</w:t>
            </w:r>
            <w:r>
              <w:br/>
              <w:t xml:space="preserve">        0.3,</w:t>
            </w:r>
            <w:r>
              <w:br/>
              <w:t xml:space="preserve">        5000,</w:t>
            </w:r>
            <w:r>
              <w:br/>
              <w:t xml:space="preserve">    )</w:t>
            </w:r>
            <w:r>
              <w:br/>
              <w:t xml:space="preserve">    self.recognizer = cv2.FaceRecognizerSF_create(str(recognizer_model_path), "")</w:t>
            </w:r>
          </w:p>
        </w:tc>
      </w:tr>
    </w:tbl>
    <w:p w14:paraId="6920CB99" w14:textId="77777777" w:rsidR="004B1C51" w:rsidRDefault="00000000">
      <w:r>
        <w:rPr>
          <w:b/>
        </w:rPr>
        <w:t xml:space="preserve">Why it matters: </w:t>
      </w:r>
      <w:r>
        <w:t>OpenCV YuNet and SFace replace the earlier dlib installation path for optional facial recognition.</w:t>
      </w:r>
    </w:p>
    <w:p w14:paraId="2A2F9A81" w14:textId="77777777" w:rsidR="004B1C51" w:rsidRDefault="00000000">
      <w:pPr>
        <w:pStyle w:val="Heading2"/>
      </w:pPr>
      <w:r>
        <w:t>Demo Reference</w:t>
      </w:r>
    </w:p>
    <w:p w14:paraId="7F470C3E" w14:textId="77777777" w:rsidR="004B1C51" w:rsidRDefault="00000000">
      <w:pPr>
        <w:pStyle w:val="CodeCaption"/>
      </w:pPr>
      <w:r>
        <w:t>External USB camera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4B1C51" w14:paraId="19073221" w14:textId="77777777"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DAE5E" w14:textId="77777777" w:rsidR="004B1C51" w:rsidRDefault="00000000">
            <w:pPr>
              <w:pStyle w:val="CodeBlock"/>
              <w:rPr>
                <w:rFonts w:hint="eastAsia"/>
              </w:rPr>
            </w:pPr>
            <w:r>
              <w:t>.\.venv\Scripts\python.exe src\main.py --detect --source 1</w:t>
            </w:r>
          </w:p>
        </w:tc>
      </w:tr>
    </w:tbl>
    <w:p w14:paraId="441AD7A2" w14:textId="77777777" w:rsidR="004B1C51" w:rsidRDefault="00000000">
      <w:r>
        <w:rPr>
          <w:b/>
        </w:rPr>
        <w:t xml:space="preserve">Why it matters: </w:t>
      </w:r>
      <w:r>
        <w:t>Use source 2 if Windows assigns the USB camera a different index.</w:t>
      </w:r>
    </w:p>
    <w:p w14:paraId="54CF2BCE" w14:textId="77777777" w:rsidR="004B1C51" w:rsidRDefault="00000000">
      <w:pPr>
        <w:pStyle w:val="CodeCaption"/>
      </w:pPr>
      <w:r>
        <w:t>Recorded fallback video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4B1C51" w14:paraId="175B6707" w14:textId="77777777">
        <w:tc>
          <w:tcPr>
            <w:tcW w:w="10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06264" w14:textId="77777777" w:rsidR="004B1C51" w:rsidRDefault="00000000">
            <w:pPr>
              <w:pStyle w:val="CodeBlock"/>
              <w:rPr>
                <w:rFonts w:hint="eastAsia"/>
              </w:rPr>
            </w:pPr>
            <w:r>
              <w:t>.\.venv\Scripts\python.exe src\main.py --detect --source "C:\path\to\demo-video.mp4"</w:t>
            </w:r>
          </w:p>
        </w:tc>
      </w:tr>
    </w:tbl>
    <w:p w14:paraId="288C4313" w14:textId="77777777" w:rsidR="004B1C51" w:rsidRDefault="00000000">
      <w:r>
        <w:rPr>
          <w:b/>
        </w:rPr>
        <w:t xml:space="preserve">Why it matters: </w:t>
      </w:r>
      <w:r>
        <w:t>Keep a short approved staged recording available for demonstrations.</w:t>
      </w:r>
    </w:p>
    <w:sectPr w:rsidR="004B1C51" w:rsidSect="00034616">
      <w:footerReference w:type="even" r:id="rId13"/>
      <w:footerReference w:type="default" r:id="rId14"/>
      <w:footerReference w:type="first" r:id="rId15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973FA" w14:textId="77777777" w:rsidR="006758F3" w:rsidRDefault="006758F3">
      <w:pPr>
        <w:spacing w:after="0" w:line="240" w:lineRule="auto"/>
      </w:pPr>
      <w:r>
        <w:separator/>
      </w:r>
    </w:p>
  </w:endnote>
  <w:endnote w:type="continuationSeparator" w:id="0">
    <w:p w14:paraId="2C58BD2B" w14:textId="77777777" w:rsidR="006758F3" w:rsidRDefault="00675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E236" w14:textId="40B913DC" w:rsidR="009F7E1F" w:rsidRDefault="009F7E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3BAA9A" wp14:editId="305CA69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6595" cy="368935"/>
              <wp:effectExtent l="0" t="0" r="8255" b="0"/>
              <wp:wrapNone/>
              <wp:docPr id="393670989" name="Text Box 2" descr="OL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6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1F915" w14:textId="7C8D9A27" w:rsidR="009F7E1F" w:rsidRPr="009F7E1F" w:rsidRDefault="009F7E1F" w:rsidP="009F7E1F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9F7E1F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OLG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BAA9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LG Internal" style="position:absolute;margin-left:0;margin-top:0;width:54.8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7011F915" w14:textId="7C8D9A27" w:rsidR="009F7E1F" w:rsidRPr="009F7E1F" w:rsidRDefault="009F7E1F" w:rsidP="009F7E1F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9F7E1F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OLG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668CD" w14:textId="1FFB9C71" w:rsidR="004B1C51" w:rsidRDefault="009F7E1F" w:rsidP="002B13D3">
    <w:pPr>
      <w:pStyle w:val="Footer"/>
      <w:jc w:val="right"/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AD70FF" wp14:editId="18AE94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6595" cy="368935"/>
              <wp:effectExtent l="0" t="0" r="8255" b="0"/>
              <wp:wrapNone/>
              <wp:docPr id="1627372776" name="Text Box 3" descr="OL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6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4E5983" w14:textId="3FCCB9A7" w:rsidR="009F7E1F" w:rsidRPr="009F7E1F" w:rsidRDefault="009F7E1F" w:rsidP="009F7E1F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9F7E1F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OLG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D70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LG Internal" style="position:absolute;left:0;text-align:left;margin-left:0;margin-top:0;width:54.8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34E5983" w14:textId="3FCCB9A7" w:rsidR="009F7E1F" w:rsidRPr="009F7E1F" w:rsidRDefault="009F7E1F" w:rsidP="009F7E1F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9F7E1F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OLG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sz w:val="16"/>
      </w:rPr>
      <w:t xml:space="preserve">Page </w:t>
    </w:r>
    <w:r w:rsidR="00000000">
      <w:rPr>
        <w:sz w:val="16"/>
      </w:rPr>
      <w:fldChar w:fldCharType="begin"/>
    </w:r>
    <w:r w:rsidR="00000000"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 w:rsidR="00000000"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9CB4E" w14:textId="225457F3" w:rsidR="009F7E1F" w:rsidRDefault="009F7E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BED6F4" wp14:editId="6BA9627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6595" cy="368935"/>
              <wp:effectExtent l="0" t="0" r="8255" b="0"/>
              <wp:wrapNone/>
              <wp:docPr id="1465756964" name="Text Box 1" descr="OL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65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2E115" w14:textId="1031D4F9" w:rsidR="009F7E1F" w:rsidRPr="009F7E1F" w:rsidRDefault="009F7E1F" w:rsidP="009F7E1F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9F7E1F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OLG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ED6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LG Internal" style="position:absolute;margin-left:0;margin-top:0;width:54.8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672E115" w14:textId="1031D4F9" w:rsidR="009F7E1F" w:rsidRPr="009F7E1F" w:rsidRDefault="009F7E1F" w:rsidP="009F7E1F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9F7E1F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OLG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8573F" w14:textId="77777777" w:rsidR="006758F3" w:rsidRDefault="006758F3">
      <w:pPr>
        <w:spacing w:after="0" w:line="240" w:lineRule="auto"/>
      </w:pPr>
      <w:r>
        <w:separator/>
      </w:r>
    </w:p>
  </w:footnote>
  <w:footnote w:type="continuationSeparator" w:id="0">
    <w:p w14:paraId="33B884F6" w14:textId="77777777" w:rsidR="006758F3" w:rsidRDefault="00675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897509">
    <w:abstractNumId w:val="8"/>
  </w:num>
  <w:num w:numId="2" w16cid:durableId="584068077">
    <w:abstractNumId w:val="6"/>
  </w:num>
  <w:num w:numId="3" w16cid:durableId="568999233">
    <w:abstractNumId w:val="5"/>
  </w:num>
  <w:num w:numId="4" w16cid:durableId="1805192394">
    <w:abstractNumId w:val="4"/>
  </w:num>
  <w:num w:numId="5" w16cid:durableId="236863122">
    <w:abstractNumId w:val="7"/>
  </w:num>
  <w:num w:numId="6" w16cid:durableId="1243220102">
    <w:abstractNumId w:val="3"/>
  </w:num>
  <w:num w:numId="7" w16cid:durableId="2030177163">
    <w:abstractNumId w:val="2"/>
  </w:num>
  <w:num w:numId="8" w16cid:durableId="517239230">
    <w:abstractNumId w:val="1"/>
  </w:num>
  <w:num w:numId="9" w16cid:durableId="46054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3D3"/>
    <w:rsid w:val="00326F90"/>
    <w:rsid w:val="004B1C51"/>
    <w:rsid w:val="006758F3"/>
    <w:rsid w:val="009F461D"/>
    <w:rsid w:val="009F7E1F"/>
    <w:rsid w:val="00AA1D8D"/>
    <w:rsid w:val="00B47730"/>
    <w:rsid w:val="00C12B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F292FBD2-AA7C-4DDB-A0AF-76A54F93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40404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/>
      <w:b/>
      <w:i/>
      <w:iCs/>
      <w:color w:val="0F6B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404040"/>
      <w:sz w:val="15"/>
    </w:rPr>
  </w:style>
  <w:style w:type="paragraph" w:customStyle="1" w:styleId="CodeCaption">
    <w:name w:val="Code Caption"/>
    <w:pPr>
      <w:spacing w:before="60" w:after="40"/>
    </w:pPr>
    <w:rPr>
      <w:rFonts w:ascii="Aptos" w:hAnsi="Aptos"/>
      <w:b/>
      <w:color w:val="1F4E7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937</Words>
  <Characters>6105</Characters>
  <Application>Microsoft Office Word</Application>
  <DocSecurity>0</DocSecurity>
  <Lines>174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Jett Lu</cp:lastModifiedBy>
  <cp:revision>4</cp:revision>
  <dcterms:created xsi:type="dcterms:W3CDTF">2013-12-23T23:15:00Z</dcterms:created>
  <dcterms:modified xsi:type="dcterms:W3CDTF">2026-06-01T22:01:00Z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575dad24,1776f14d,60ffbce8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OLG Internal</vt:lpwstr>
  </property>
  <property fmtid="{D5CDD505-2E9C-101B-9397-08002B2CF9AE}" pid="5" name="MSIP_Label_b7406e7a-409c-4ca3-8010-170c8407fbac_Enabled">
    <vt:lpwstr>true</vt:lpwstr>
  </property>
  <property fmtid="{D5CDD505-2E9C-101B-9397-08002B2CF9AE}" pid="6" name="MSIP_Label_b7406e7a-409c-4ca3-8010-170c8407fbac_SetDate">
    <vt:lpwstr>2026-06-01T22:00:05Z</vt:lpwstr>
  </property>
  <property fmtid="{D5CDD505-2E9C-101B-9397-08002B2CF9AE}" pid="7" name="MSIP_Label_b7406e7a-409c-4ca3-8010-170c8407fbac_Method">
    <vt:lpwstr>Standard</vt:lpwstr>
  </property>
  <property fmtid="{D5CDD505-2E9C-101B-9397-08002B2CF9AE}" pid="8" name="MSIP_Label_b7406e7a-409c-4ca3-8010-170c8407fbac_Name">
    <vt:lpwstr>Internal (With Content Marking)</vt:lpwstr>
  </property>
  <property fmtid="{D5CDD505-2E9C-101B-9397-08002B2CF9AE}" pid="9" name="MSIP_Label_b7406e7a-409c-4ca3-8010-170c8407fbac_SiteId">
    <vt:lpwstr>f271d9b4-e54c-46e1-82bd-25d50afa3779</vt:lpwstr>
  </property>
  <property fmtid="{D5CDD505-2E9C-101B-9397-08002B2CF9AE}" pid="10" name="MSIP_Label_b7406e7a-409c-4ca3-8010-170c8407fbac_ActionId">
    <vt:lpwstr>98dcf8ff-b90a-458a-b49d-6fd27f2beb1d</vt:lpwstr>
  </property>
  <property fmtid="{D5CDD505-2E9C-101B-9397-08002B2CF9AE}" pid="11" name="MSIP_Label_b7406e7a-409c-4ca3-8010-170c8407fbac_ContentBits">
    <vt:lpwstr>2</vt:lpwstr>
  </property>
  <property fmtid="{D5CDD505-2E9C-101B-9397-08002B2CF9AE}" pid="12" name="MSIP_Label_b7406e7a-409c-4ca3-8010-170c8407fbac_Tag">
    <vt:lpwstr>10, 3, 0, 1</vt:lpwstr>
  </property>
</Properties>
</file>