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E922A"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6AA32FE"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0A731D08"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7D2D7ED0" w14:textId="77777777" w:rsidR="006D3BC6" w:rsidRDefault="006D3BC6">
      <w:pPr>
        <w:framePr w:w="5285" w:hSpace="187" w:wrap="auto" w:vAnchor="page" w:hAnchor="page" w:xAlign="center" w:y="901"/>
        <w:jc w:val="center"/>
        <w:rPr>
          <w:rFonts w:ascii="Arial" w:hAnsi="Arial"/>
        </w:rPr>
      </w:pPr>
    </w:p>
    <w:p w14:paraId="5566F9A2" w14:textId="77777777" w:rsidR="006D3BC6" w:rsidRDefault="006D3BC6"/>
    <w:p w14:paraId="6A83904B"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3pt;height:71.3pt" o:ole="" fillcolor="window">
            <v:imagedata r:id="rId11" o:title=""/>
          </v:shape>
          <o:OLEObject Type="Embed" ProgID="Word.Picture.8" ShapeID="_x0000_i1025" DrawAspect="Content" ObjectID="_1853593667" r:id="rId12"/>
        </w:object>
      </w:r>
    </w:p>
    <w:p w14:paraId="54438248"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3CE9F9B8" w14:textId="77777777" w:rsidR="00F770E3" w:rsidRDefault="00F770E3" w:rsidP="00F770E3">
      <w:pPr>
        <w:tabs>
          <w:tab w:val="left" w:pos="4680"/>
        </w:tabs>
        <w:rPr>
          <w:sz w:val="24"/>
          <w:szCs w:val="24"/>
        </w:rPr>
      </w:pPr>
    </w:p>
    <w:p w14:paraId="771DE174" w14:textId="77777777" w:rsidR="00F770E3" w:rsidRDefault="00F770E3" w:rsidP="00F770E3">
      <w:pPr>
        <w:tabs>
          <w:tab w:val="left" w:pos="4680"/>
        </w:tabs>
        <w:rPr>
          <w:sz w:val="24"/>
          <w:szCs w:val="24"/>
        </w:rPr>
      </w:pPr>
    </w:p>
    <w:p w14:paraId="505F28A2"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6DA6B4AD" w14:textId="77777777" w:rsidR="00F770E3" w:rsidRDefault="00F770E3" w:rsidP="00F770E3">
      <w:pPr>
        <w:tabs>
          <w:tab w:val="left" w:pos="4680"/>
        </w:tabs>
        <w:rPr>
          <w:sz w:val="24"/>
          <w:szCs w:val="24"/>
        </w:rPr>
      </w:pPr>
    </w:p>
    <w:p w14:paraId="2F6E4B48" w14:textId="77777777" w:rsidR="00F770E3" w:rsidRDefault="00F770E3" w:rsidP="00F770E3">
      <w:pPr>
        <w:tabs>
          <w:tab w:val="left" w:pos="4680"/>
        </w:tabs>
        <w:rPr>
          <w:sz w:val="24"/>
          <w:szCs w:val="24"/>
        </w:rPr>
      </w:pPr>
      <w:r>
        <w:rPr>
          <w:sz w:val="24"/>
          <w:szCs w:val="24"/>
        </w:rPr>
        <w:t>SUBJECT: Application for AY 2027 DXDT “Velocity” Scholarship</w:t>
      </w:r>
    </w:p>
    <w:p w14:paraId="354ADB81" w14:textId="77777777" w:rsidR="00F770E3" w:rsidRDefault="00F770E3" w:rsidP="00F770E3">
      <w:pPr>
        <w:tabs>
          <w:tab w:val="left" w:pos="4680"/>
        </w:tabs>
        <w:rPr>
          <w:sz w:val="24"/>
          <w:szCs w:val="24"/>
        </w:rPr>
      </w:pPr>
    </w:p>
    <w:p w14:paraId="13D3AF3F" w14:textId="77777777" w:rsidR="00F770E3" w:rsidRDefault="00F770E3" w:rsidP="00F770E3">
      <w:pPr>
        <w:tabs>
          <w:tab w:val="left" w:pos="4680"/>
        </w:tabs>
        <w:rPr>
          <w:sz w:val="24"/>
          <w:szCs w:val="24"/>
        </w:rPr>
      </w:pPr>
    </w:p>
    <w:p w14:paraId="71CD0CBA" w14:textId="77777777" w:rsidR="004B776E" w:rsidRDefault="00F770E3" w:rsidP="00F770E3">
      <w:pPr>
        <w:tabs>
          <w:tab w:val="left" w:pos="4680"/>
        </w:tabs>
        <w:rPr>
          <w:sz w:val="24"/>
          <w:szCs w:val="24"/>
        </w:rPr>
      </w:pPr>
      <w:r>
        <w:rPr>
          <w:sz w:val="24"/>
          <w:szCs w:val="24"/>
        </w:rPr>
        <w:t>1.  Long-term Professional Goals.  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r w:rsidR="004B776E">
        <w:rPr>
          <w:sz w:val="24"/>
          <w:szCs w:val="24"/>
        </w:rPr>
        <w:br/>
      </w:r>
    </w:p>
    <w:p w14:paraId="3AF6AD06" w14:textId="31E81907" w:rsidR="00A61CB6" w:rsidRDefault="004B776E" w:rsidP="00F770E3">
      <w:pPr>
        <w:tabs>
          <w:tab w:val="left" w:pos="4680"/>
        </w:tabs>
        <w:rPr>
          <w:sz w:val="24"/>
          <w:szCs w:val="24"/>
        </w:rPr>
      </w:pPr>
      <w:r>
        <w:rPr>
          <w:sz w:val="24"/>
          <w:szCs w:val="24"/>
        </w:rPr>
        <w:t>COULD BREAK IT DOWN FURTHER EX. AFTER COMPANY COMMAND = LONG TEMRS. BEFORE = SHORT TERM</w:t>
      </w:r>
    </w:p>
    <w:p w14:paraId="24588E4E" w14:textId="77777777" w:rsidR="00766068" w:rsidRDefault="00766068"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2. Purpose. </w:t>
      </w:r>
      <w:r>
        <w:rPr>
          <w:sz w:val="24"/>
          <w:szCs w:val="24"/>
        </w:rPr>
        <w:t xml:space="preserve">I am pursuing the DXDT “Velocity” Scholarship for two reasons. First, its funding would take my research out of the classroom: to defense conferences where I can present it, a hackathon where I can compete, and an AIAD where I can learn how tools like it are tested before they reach a commander. Second, as a Velocity Scholar I would seek to work alongside industry partners such as Palantir, whether through an AIAD, a hackathon, or a joint research project. Both would let me bring what I learn back to my research, to cadet research in the department, and to my future formation.</w:t>
      </w:r>
    </w:p>
    <w:p w14:paraId="745818FB" w14:textId="084C043E" w:rsidR="00F770E3" w:rsidRDefault="00863C9D"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745818FB" w14:textId="084C043E" w:rsidR="00F770E3" w:rsidRDefault="00863C9D" w:rsidP="00F770E3">
      <w:pPr>
        <w:tabs>
          <w:tab w:val="left" w:pos="4680"/>
        </w:tabs>
        <w:rPr>
          <w:sz w:val="24"/>
          <w:szCs w:val="24"/>
        </w:rPr>
      </w:pPr>
    </w:p>
    <w:p w14:paraId="745818FB" w14:textId="084C043E" w:rsidR="00F770E3" w:rsidRDefault="00863C9D" w:rsidP="00F770E3">
      <w:pPr>
        <w:tabs>
          <w:tab w:val="left" w:pos="4680"/>
        </w:tabs>
        <w:rPr>
          <w:sz w:val="24"/>
          <w:szCs w:val="24"/>
        </w:rPr>
      </w:pPr>
      <w:r>
        <w:rPr>
          <w:sz w:val="24"/>
          <w:szCs w:val="24"/>
        </w:rPr>
        <w:t xml:space="preserve">At my second AIAD, with the Army’s Transformation Decision Analysis Center (TDAC), I built the other half: a reinforcement-learning model for contested resupply. Models like mine only matter once a platform puts them in front of a commander, and this scholarship would help me learn how to close that gap.</w:t>
      </w:r>
    </w:p>
    <w:p w14:paraId="72C33C6F" w14:textId="77777777" w:rsidR="00E10624" w:rsidRDefault="00E10624" w:rsidP="00B57104">
      <w:pPr>
        <w:tabs>
          <w:tab w:val="left" w:pos="4680"/>
        </w:tabs>
        <w:ind w:left="540" w:hanging="540"/>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Early tests show that no single action cuts Taiwan’s supply, because shipments reroute.</w:t>
      </w:r>
    </w:p>
    <w:p w14:paraId="46F253DA" w14:textId="0BF75A85" w:rsidR="00766068" w:rsidRPr="00810173" w:rsidRDefault="00766068" w:rsidP="00766068">
      <w:pPr>
        <w:tabs>
          <w:tab w:val="left" w:pos="4680"/>
        </w:tabs>
        <w:rPr>
          <w:sz w:val="24"/>
          <w:szCs w:val="24"/>
        </w:rPr>
      </w:pPr>
    </w:p>
    <w:p w14:paraId="46F253DA" w14:textId="0BF75A85" w:rsidR="00766068" w:rsidRPr="00810173" w:rsidRDefault="00766068" w:rsidP="00766068">
      <w:pPr>
        <w:tabs>
          <w:tab w:val="left" w:pos="4680"/>
        </w:tabs>
        <w:rPr>
          <w:sz w:val="24"/>
          <w:szCs w:val="24"/>
        </w:rPr>
      </w:pPr>
      <w:r>
        <w:rPr>
          <w:sz w:val="24"/>
          <w:szCs w:val="24"/>
        </w:rPr>
        <w:t xml:space="preserve">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5987B0D4" w14:textId="77777777" w:rsidR="00766068" w:rsidRDefault="00766068" w:rsidP="00B57104">
      <w:pPr>
        <w:tabs>
          <w:tab w:val="left" w:pos="4680"/>
        </w:tabs>
        <w:ind w:left="540" w:hanging="540"/>
        <w:rPr>
          <w:sz w:val="24"/>
          <w:szCs w:val="24"/>
        </w:rPr>
      </w:pPr>
    </w:p>
    <w:p w14:paraId="45979EAA" w14:textId="77777777" w:rsidR="00F770E3" w:rsidRDefault="00766068" w:rsidP="00F770E3">
      <w:pPr>
        <w:tabs>
          <w:tab w:val="left" w:pos="4680"/>
        </w:tabs>
        <w:rPr>
          <w:sz w:val="24"/>
          <w:szCs w:val="24"/>
        </w:rPr>
      </w:pPr>
      <w:r>
        <w:rPr>
          <w:sz w:val="24"/>
          <w:szCs w:val="24"/>
        </w:rPr>
        <w:t xml:space="preserve">4. Funding Plan and Budget. </w:t>
      </w:r>
    </w:p>
    <w:p w14:paraId="64AEBDF1" w14:textId="77777777" w:rsidR="00F770E3" w:rsidRDefault="00F770E3" w:rsidP="00F770E3">
      <w:pPr>
        <w:tabs>
          <w:tab w:val="left" w:pos="4680"/>
        </w:tabs>
        <w:rPr>
          <w:sz w:val="24"/>
          <w:szCs w:val="24"/>
        </w:rPr>
      </w:pPr>
    </w:p>
    <w:p w14:paraId="1EB9ACC1" w14:textId="4EB8A5F1" w:rsidR="005632C4" w:rsidRDefault="0003375F" w:rsidP="000B0AAD">
      <w:pPr>
        <w:pStyle w:val="ListParagraph"/>
        <w:numPr>
          <w:ilvl w:val="0"/>
          <w:numId w:val="28"/>
        </w:numPr>
        <w:tabs>
          <w:tab w:val="left" w:pos="4680"/>
        </w:tabs>
        <w:rPr>
          <w:sz w:val="24"/>
          <w:szCs w:val="24"/>
        </w:rPr>
      </w:pPr>
      <w:r>
        <w:rPr>
          <w:sz w:val="24"/>
          <w:szCs w:val="24"/>
        </w:rPr>
        <w:t xml:space="preserve">Funding Plan.  </w:t>
      </w:r>
      <w:r>
        <w:rPr>
          <w:sz w:val="24"/>
          <w:szCs w:val="24"/>
        </w:rPr>
        <w:t xml:space="preserve">My plan is one AIAD and three conferences in priority order. I request funding for the AIAD and my first-priority conference; the second and third are alternates if a higher priority falls through.</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AIAD. From </w:t>
      </w:r>
      <w:r>
        <w:rPr>
          <w:sz w:val="24"/>
          <w:szCs w:val="24"/>
          <w:highlight w:val="yellow"/>
        </w:rPr>
        <w:t xml:space="preserve">[12–30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cost.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I will also meet industry teams, such as Palantir’s, whose platforms put models like mine in front of commanders.</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2. In </w:t>
      </w:r>
      <w:r>
        <w:rPr>
          <w:sz w:val="24"/>
          <w:szCs w:val="24"/>
          <w:highlight w:val="yellow"/>
        </w:rPr>
        <w:t xml:space="preserve">[early May 2027]</w:t>
      </w:r>
      <w:r>
        <w:rPr>
          <w:sz w:val="24"/>
          <w:szCs w:val="24"/>
        </w:rPr>
        <w:t xml:space="preserve">,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542538A9" w14:textId="77777777"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3. From 16–18 March 2027, I will spend $2,000 on travel, lodging, and meals to attend the AUSA Global Force Symposium in Huntsville, AL, hosted with Army Materiel Command; registration is free for military attendees. There, the Army’s sustainment leaders explain how they plan to keep supply moving in a contested theater, which would sharpen the defender side of my model.</w:t>
      </w:r>
    </w:p>
    <w:p w14:paraId="5698CB7F" w14:textId="77777777" w:rsidR="0003375F" w:rsidRDefault="0003375F" w:rsidP="0003375F">
      <w:pPr>
        <w:pStyle w:val="ListParagraph"/>
        <w:tabs>
          <w:tab w:val="left" w:pos="4680"/>
        </w:tabs>
        <w:ind w:left="660"/>
        <w:rPr>
          <w:sz w:val="24"/>
          <w:szCs w:val="24"/>
        </w:rPr>
      </w:pPr>
    </w:p>
    <w:p w14:paraId="3EC3A5EC" w14:textId="1356D7F9" w:rsidR="00F770E3" w:rsidRDefault="00F770E3" w:rsidP="000B0AAD">
      <w:pPr>
        <w:pStyle w:val="ListParagraph"/>
        <w:keepNext/>
        <w:numPr>
          <w:ilvl w:val="0"/>
          <w:numId w:val="28"/>
        </w:numPr>
        <w:tabs>
          <w:tab w:val="left" w:pos="4680"/>
        </w:tabs>
        <w:rPr>
          <w:sz w:val="24"/>
          <w:szCs w:val="24"/>
        </w:rPr>
      </w:pPr>
      <w:r>
        <w:rPr>
          <w:sz w:val="24"/>
          <w:szCs w:val="24"/>
        </w:rPr>
        <w:t xml:space="preserve">Research Travel. </w:t>
      </w:r>
      <w:r>
        <w:rPr>
          <w:sz w:val="24"/>
          <w:szCs w:val="24"/>
        </w:rPr>
        <w:t xml:space="preserve">Conferences are listed in priority order; Priorities 2 and 3 are alternates.</w:t>
      </w:r>
    </w:p>
    <w:p w14:paraId="72C11FF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ACA4A95" w14:textId="77777777" w:rsidTr="004116A1">
        <w:trPr>
          <w:cantSplit/>
          <w:trHeight w:val="620"/>
        </w:trPr>
        <w:tc>
          <w:tcPr>
            <w:tcW w:w="2137" w:type="dxa"/>
          </w:tcPr>
          <w:p w14:paraId="75F3CFF2"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257D5DF1"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5589B719"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1F421E0A"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68724F2" w14:textId="77777777" w:rsidR="006E3420" w:rsidRPr="0083294B" w:rsidRDefault="006E3420" w:rsidP="005F4D63">
            <w:pPr>
              <w:keepNext/>
              <w:jc w:val="center"/>
              <w:rPr>
                <w:b/>
                <w:bCs/>
                <w:sz w:val="22"/>
                <w:szCs w:val="22"/>
              </w:rPr>
            </w:pPr>
            <w:r>
              <w:rPr>
                <w:b/>
                <w:bCs/>
                <w:sz w:val="22"/>
                <w:szCs w:val="22"/>
              </w:rPr>
              <w:t>Estimated total</w:t>
            </w:r>
          </w:p>
          <w:p w14:paraId="49A14469"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AIAD</w:t>
            </w:r>
          </w:p>
        </w:tc>
        <w:tc>
          <w:tcPr>
            <w:tcW w:w="1980" w:type="dxa"/>
            <w:vAlign w:val="center"/>
          </w:tcPr>
          <w:p w14:textId="77777777" w:rsidR="004116A1" w:rsidRDefault="004116A1" w:rsidP="0083294B">
            <w:pPr>
              <w:keepNext/>
              <w:jc w:val="center"/>
              <w:rPr>
                <w:sz w:val="22"/>
                <w:szCs w:val="22"/>
              </w:rPr>
            </w:pPr>
            <w:r>
              <w:rPr>
                <w:sz w:val="22"/>
                <w:szCs w:val="22"/>
              </w:rPr>
              <w:t xml:space="preserve">MIT Lincoln Laboratory (alt: Duke University ECE)</w:t>
            </w:r>
          </w:p>
        </w:tc>
        <w:tc>
          <w:tcPr>
            <w:tcW w:w="1890" w:type="dxa"/>
            <w:vAlign w:val="center"/>
          </w:tcPr>
          <w:p w14:textId="77777777" w:rsidR="004116A1" w:rsidRDefault="004116A1" w:rsidP="0083294B">
            <w:pPr>
              <w:keepNext/>
              <w:jc w:val="center"/>
              <w:rPr>
                <w:sz w:val="22"/>
                <w:szCs w:val="22"/>
              </w:rPr>
            </w:pPr>
            <w:r>
              <w:rPr>
                <w:sz w:val="22"/>
                <w:szCs w:val="22"/>
              </w:rPr>
              <w:t xml:space="preserve">Lexington, MA (alt: Durham, NC)</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[12–30 Jul 2027]</w:t>
            </w:r>
            <w:r>
              <w:rPr>
                <w:sz w:val="22"/>
                <w:szCs w:val="22"/>
              </w:rPr>
              <w:t xml:space="preserve"> (21 days)</w:t>
            </w:r>
          </w:p>
        </w:tc>
        <w:tc>
          <w:tcPr>
            <w:tcW w:w="1710" w:type="dxa"/>
            <w:vAlign w:val="center"/>
          </w:tcPr>
          <w:p w14:textId="77777777" w:rsidR="004116A1" w:rsidRDefault="004116A1" w:rsidP="0083294B">
            <w:pPr>
              <w:keepNext/>
              <w:jc w:val="center"/>
              <w:rPr>
                <w:sz w:val="22"/>
                <w:szCs w:val="22"/>
              </w:rPr>
            </w:pPr>
            <w:r>
              <w:rPr>
                <w:sz w:val="22"/>
                <w:szCs w:val="22"/>
              </w:rPr>
              <w:t xml:space="preserve">$6,700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1</w:t>
            </w:r>
          </w:p>
        </w:tc>
        <w:tc>
          <w:tcPr>
            <w:tcW w:w="1980" w:type="dxa"/>
            <w:vAlign w:val="center"/>
          </w:tcPr>
          <w:p w14:textId="77777777" w:rsidR="004116A1" w:rsidRDefault="004116A1" w:rsidP="0083294B">
            <w:pPr>
              <w:keepNext/>
              <w:jc w:val="center"/>
              <w:rPr>
                <w:sz w:val="22"/>
                <w:szCs w:val="22"/>
              </w:rPr>
            </w:pPr>
            <w:r>
              <w:rPr>
                <w:sz w:val="22"/>
                <w:szCs w:val="22"/>
              </w:rPr>
              <w:t xml:space="preserve">SCSP AI+ Expo and hackathon</w:t>
            </w:r>
          </w:p>
        </w:tc>
        <w:tc>
          <w:tcPr>
            <w:tcW w:w="1890" w:type="dxa"/>
            <w:vAlign w:val="center"/>
          </w:tcPr>
          <w:p w14:textId="77777777" w:rsidR="004116A1" w:rsidRDefault="004116A1" w:rsidP="0083294B">
            <w:pPr>
              <w:keepNext/>
              <w:jc w:val="center"/>
              <w:rPr>
                <w:sz w:val="22"/>
                <w:szCs w:val="22"/>
              </w:rPr>
            </w:pPr>
            <w:r>
              <w:rPr>
                <w:sz w:val="22"/>
                <w:szCs w:val="22"/>
              </w:rPr>
              <w:t xml:space="preserve">Washington, DC</w:t>
            </w:r>
          </w:p>
        </w:tc>
        <w:tc>
          <w:tcPr>
            <w:tcW w:w="1530" w:type="dxa"/>
            <w:vAlign w:val="center"/>
          </w:tcPr>
          <w:p w14:textId="77777777" w:rsidR="004116A1" w:rsidRDefault="004116A1" w:rsidP="0083294B">
            <w:pPr>
              <w:keepNext/>
              <w:jc w:val="center"/>
              <w:rPr>
                <w:sz w:val="22"/>
                <w:szCs w:val="22"/>
              </w:rPr>
            </w:pPr>
            <w:r>
              <w:rPr>
                <w:sz w:val="22"/>
                <w:szCs w:val="22"/>
              </w:rPr>
              <w:t xml:space="preserve">24–25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keepNext/>
              <w:jc w:val="center"/>
              <w:rPr>
                <w:sz w:val="22"/>
                <w:szCs w:val="22"/>
              </w:rPr>
            </w:pPr>
            <w:r>
              <w:rPr>
                <w:sz w:val="22"/>
                <w:szCs w:val="22"/>
              </w:rPr>
              <w:t xml:space="preserve">Conference, Priority 2 (alternate)</w:t>
            </w:r>
          </w:p>
        </w:tc>
        <w:tc>
          <w:tcPr>
            <w:tcW w:w="1980" w:type="dxa"/>
            <w:vAlign w:val="center"/>
          </w:tcPr>
          <w:p w14:textId="77777777" w:rsidR="004116A1" w:rsidRDefault="004116A1" w:rsidP="0083294B">
            <w:pPr>
              <w:keepNext/>
              <w:jc w:val="center"/>
              <w:rPr>
                <w:sz w:val="22"/>
                <w:szCs w:val="22"/>
              </w:rPr>
            </w:pPr>
            <w:r>
              <w:rPr>
                <w:sz w:val="22"/>
                <w:szCs w:val="22"/>
              </w:rPr>
              <w:t xml:space="preserve">IEEE SIEDS, University of Virginia</w:t>
            </w:r>
          </w:p>
        </w:tc>
        <w:tc>
          <w:tcPr>
            <w:tcW w:w="1890" w:type="dxa"/>
            <w:vAlign w:val="center"/>
          </w:tcPr>
          <w:p w14:textId="77777777" w:rsidR="004116A1" w:rsidRDefault="004116A1" w:rsidP="0083294B">
            <w:pPr>
              <w:keepNext/>
              <w:jc w:val="center"/>
              <w:rPr>
                <w:sz w:val="22"/>
                <w:szCs w:val="22"/>
              </w:rPr>
            </w:pPr>
            <w:r>
              <w:rPr>
                <w:sz w:val="22"/>
                <w:szCs w:val="22"/>
              </w:rPr>
              <w:t xml:space="preserve">Charlottesville, VA</w:t>
            </w:r>
          </w:p>
        </w:tc>
        <w:tc>
          <w:tcPr>
            <w:tcW w:w="1530" w:type="dxa"/>
            <w:vAlign w:val="center"/>
          </w:tcPr>
          <w:p w14:textId="77777777" w:rsidR="004116A1" w:rsidRDefault="004116A1" w:rsidP="0083294B">
            <w:pPr>
              <w:keepNext/>
              <w:jc w:val="center"/>
              <w:rPr>
                <w:sz w:val="22"/>
                <w:szCs w:val="22"/>
              </w:rPr>
            </w:pPr>
            <w:r>
              <w:rPr>
                <w:sz w:val="22"/>
                <w:szCs w:val="22"/>
                <w:highlight w:val="yellow"/>
              </w:rPr>
              <w:t xml:space="preserve">[Early May 2027]</w:t>
            </w:r>
          </w:p>
        </w:tc>
        <w:tc>
          <w:tcPr>
            <w:tcW w:w="1710" w:type="dxa"/>
            <w:vAlign w:val="center"/>
          </w:tcPr>
          <w:p w14:textId="77777777" w:rsidR="004116A1" w:rsidRDefault="004116A1" w:rsidP="0083294B">
            <w:pPr>
              <w:keepNext/>
              <w:jc w:val="center"/>
              <w:rPr>
                <w:sz w:val="22"/>
                <w:szCs w:val="22"/>
              </w:rPr>
            </w:pPr>
            <w:r>
              <w:rPr>
                <w:sz w:val="22"/>
                <w:szCs w:val="22"/>
              </w:rPr>
              <w:t xml:space="preserve">$2,000</w:t>
            </w:r>
          </w:p>
        </w:tc>
      </w:tr>
      <w:tr w:rsidR="004116A1" w:rsidRPr="000413B5" w14:textId="77777777" w:rsidTr="0083294B">
        <w:trPr>
          <w:cantSplit/>
        </w:trPr>
        <w:tc>
          <w:tcPr>
            <w:tcW w:w="2137" w:type="dxa"/>
            <w:vAlign w:val="center"/>
          </w:tcPr>
          <w:p w14:textId="77777777" w:rsidR="004116A1" w:rsidRDefault="004116A1" w:rsidP="0083294B">
            <w:pPr>
              <w:jc w:val="center"/>
              <w:rPr>
                <w:sz w:val="22"/>
                <w:szCs w:val="22"/>
              </w:rPr>
            </w:pPr>
            <w:r>
              <w:rPr>
                <w:sz w:val="22"/>
                <w:szCs w:val="22"/>
              </w:rPr>
              <w:t xml:space="preserve">Conference, Priority 3 (alternate)</w:t>
            </w:r>
          </w:p>
        </w:tc>
        <w:tc>
          <w:tcPr>
            <w:tcW w:w="1980" w:type="dxa"/>
            <w:vAlign w:val="center"/>
          </w:tcPr>
          <w:p w14:textId="77777777" w:rsidR="004116A1" w:rsidRDefault="004116A1" w:rsidP="0083294B">
            <w:pPr>
              <w:jc w:val="center"/>
              <w:rPr>
                <w:sz w:val="22"/>
                <w:szCs w:val="22"/>
              </w:rPr>
            </w:pPr>
            <w:r>
              <w:rPr>
                <w:sz w:val="22"/>
                <w:szCs w:val="22"/>
              </w:rPr>
              <w:t xml:space="preserve">AUSA Global Force Symposium</w:t>
            </w:r>
          </w:p>
        </w:tc>
        <w:tc>
          <w:tcPr>
            <w:tcW w:w="1890" w:type="dxa"/>
            <w:vAlign w:val="center"/>
          </w:tcPr>
          <w:p w14:textId="77777777" w:rsidR="004116A1" w:rsidRDefault="004116A1" w:rsidP="0083294B">
            <w:pPr>
              <w:jc w:val="center"/>
              <w:rPr>
                <w:sz w:val="22"/>
                <w:szCs w:val="22"/>
              </w:rPr>
            </w:pPr>
            <w:r>
              <w:rPr>
                <w:sz w:val="22"/>
                <w:szCs w:val="22"/>
              </w:rPr>
              <w:t xml:space="preserve">Huntsville, AL</w:t>
            </w:r>
          </w:p>
        </w:tc>
        <w:tc>
          <w:tcPr>
            <w:tcW w:w="1530" w:type="dxa"/>
            <w:vAlign w:val="center"/>
          </w:tcPr>
          <w:p w14:textId="77777777" w:rsidR="004116A1" w:rsidRDefault="004116A1" w:rsidP="0083294B">
            <w:pPr>
              <w:jc w:val="center"/>
              <w:rPr>
                <w:sz w:val="22"/>
                <w:szCs w:val="22"/>
              </w:rPr>
            </w:pPr>
            <w:r>
              <w:rPr>
                <w:sz w:val="22"/>
                <w:szCs w:val="22"/>
              </w:rPr>
              <w:t xml:space="preserve">16–18 Mar 2027</w:t>
            </w:r>
          </w:p>
        </w:tc>
        <w:tc>
          <w:tcPr>
            <w:tcW w:w="1710" w:type="dxa"/>
            <w:vAlign w:val="center"/>
          </w:tcPr>
          <w:p w14:textId="77777777" w:rsidR="004116A1" w:rsidRDefault="004116A1" w:rsidP="0083294B">
            <w:pPr>
              <w:jc w:val="center"/>
              <w:rPr>
                <w:sz w:val="22"/>
                <w:szCs w:val="22"/>
              </w:rPr>
            </w:pPr>
            <w:r>
              <w:rPr>
                <w:sz w:val="22"/>
                <w:szCs w:val="22"/>
              </w:rPr>
              <w:t xml:space="preserve">$2,000</w:t>
            </w:r>
          </w:p>
        </w:tc>
      </w:tr>
    </w:tbl>
    <w:p w14:paraId="77F050A7" w14:textId="77777777" w:rsidR="00782CF6" w:rsidRDefault="00782CF6" w:rsidP="00F770E3">
      <w:pPr>
        <w:tabs>
          <w:tab w:val="left" w:pos="4680"/>
        </w:tabs>
        <w:rPr>
          <w:sz w:val="24"/>
          <w:szCs w:val="24"/>
        </w:rPr>
      </w:pPr>
    </w:p>
    <w:p w14:paraId="59531F69" w14:textId="2080686D"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$8,700: the AIAD ($6,700) and the first-priority conference ($2,000). Each alternate is also estimated at $2,000, so any substitution keeps the total at $8,700, within the $10,000 limit.</w:t>
      </w:r>
    </w:p>
    <w:p w14:paraId="64E8EC03" w14:textId="77777777" w:rsidR="00F770E3" w:rsidRDefault="00F770E3" w:rsidP="00F770E3">
      <w:pPr>
        <w:tabs>
          <w:tab w:val="left" w:pos="4680"/>
        </w:tabs>
        <w:rPr>
          <w:sz w:val="24"/>
          <w:szCs w:val="24"/>
        </w:rPr>
      </w:pPr>
    </w:p>
    <w:p w14:paraId="56B32C5E" w14:textId="2F8B408E" w:rsidR="00F770E3" w:rsidRDefault="00F770E3" w:rsidP="00F770E3">
      <w:pPr>
        <w:tabs>
          <w:tab w:val="left" w:pos="4680"/>
        </w:tabs>
        <w:rPr>
          <w:sz w:val="24"/>
          <w:szCs w:val="24"/>
        </w:rPr>
      </w:pPr>
      <w:r>
        <w:rPr>
          <w:sz w:val="24"/>
          <w:szCs w:val="24"/>
        </w:rPr>
        <w:t xml:space="preserve">     d. Timeline for Expenditures. </w:t>
      </w:r>
      <w:r>
        <w:rPr>
          <w:sz w:val="24"/>
          <w:szCs w:val="24"/>
        </w:rPr>
        <w:t xml:space="preserve">Nov 2026–Feb 2027: request the AIAD placement, submit the SIEDS abstract, and register for the conferences. Mar–May 2027: attend the funded conference (Global Force 16–18 March, SIEDS </w:t>
      </w:r>
      <w:r>
        <w:rPr>
          <w:sz w:val="24"/>
          <w:szCs w:val="24"/>
          <w:highlight w:val="yellow"/>
        </w:rPr>
        <w:t xml:space="preserve">[early May]</w:t>
      </w:r>
      <w:r>
        <w:rPr>
          <w:sz w:val="24"/>
          <w:szCs w:val="24"/>
        </w:rPr>
        <w:t xml:space="preserve">, or the AI+ Expo 24–25 May). </w:t>
      </w:r>
      <w:r>
        <w:rPr>
          <w:sz w:val="24"/>
          <w:szCs w:val="24"/>
          <w:highlight w:val="yellow"/>
        </w:rPr>
        <w:t xml:space="preserve">[12–30 July 2027]</w:t>
      </w:r>
      <w:r>
        <w:rPr>
          <w:sz w:val="24"/>
          <w:szCs w:val="24"/>
        </w:rPr>
        <w:t xml:space="preserve">: complete the AIAD. All funds will be spent by 31 July 2027, well before my graduation in May 2029.</w:t>
      </w:r>
    </w:p>
    <w:p w14:paraId="32BA06F6" w14:textId="77777777" w:rsidR="00B6314E" w:rsidRDefault="00B6314E" w:rsidP="00F770E3">
      <w:pPr>
        <w:tabs>
          <w:tab w:val="left" w:pos="4680"/>
        </w:tabs>
        <w:rPr>
          <w:sz w:val="24"/>
          <w:szCs w:val="24"/>
        </w:rPr>
      </w:pPr>
    </w:p>
    <w:p w14:paraId="25A9EC07" w14:textId="77777777" w:rsidR="00F770E3" w:rsidRDefault="0051206B" w:rsidP="00F770E3">
      <w:pPr>
        <w:tabs>
          <w:tab w:val="left" w:pos="4680"/>
        </w:tabs>
        <w:rPr>
          <w:sz w:val="24"/>
          <w:szCs w:val="24"/>
        </w:rPr>
      </w:pPr>
      <w:r>
        <w:rPr>
          <w:sz w:val="24"/>
          <w:szCs w:val="24"/>
        </w:rPr>
        <w:t xml:space="preserve">5. Contact information for </w:t>
      </w:r>
      <w:proofErr w:type="gramStart"/>
      <w:r>
        <w:rPr>
          <w:sz w:val="24"/>
          <w:szCs w:val="24"/>
        </w:rPr>
        <w:t>applicant</w:t>
      </w:r>
      <w:proofErr w:type="gramEnd"/>
      <w:r>
        <w:rPr>
          <w:sz w:val="24"/>
          <w:szCs w:val="24"/>
        </w:rPr>
        <w:t>. CDT Dennis G. Pezan, Company C-2, Class of 2029; dennis.pezan@westpoint.edu; (815) 592-6927.</w:t>
      </w:r>
    </w:p>
    <w:p w14:paraId="02D08829" w14:textId="77777777" w:rsidR="00F770E3" w:rsidRDefault="00F770E3" w:rsidP="00F770E3">
      <w:pPr>
        <w:tabs>
          <w:tab w:val="left" w:pos="4680"/>
        </w:tabs>
        <w:rPr>
          <w:sz w:val="24"/>
          <w:szCs w:val="24"/>
        </w:rPr>
      </w:pPr>
    </w:p>
    <w:p w14:paraId="1504488A" w14:textId="77777777" w:rsidR="00F770E3" w:rsidRDefault="00F770E3" w:rsidP="00F770E3">
      <w:pPr>
        <w:tabs>
          <w:tab w:val="left" w:pos="4680"/>
        </w:tabs>
        <w:rPr>
          <w:sz w:val="24"/>
          <w:szCs w:val="24"/>
        </w:rPr>
      </w:pPr>
    </w:p>
    <w:p w14:paraId="605FA016" w14:textId="77777777" w:rsidR="00F770E3" w:rsidRDefault="00F770E3" w:rsidP="00F770E3">
      <w:pPr>
        <w:tabs>
          <w:tab w:val="left" w:pos="4680"/>
        </w:tabs>
        <w:rPr>
          <w:sz w:val="24"/>
          <w:szCs w:val="24"/>
        </w:rPr>
      </w:pPr>
    </w:p>
    <w:p w14:paraId="4F8D678C" w14:textId="77777777" w:rsidR="00F770E3" w:rsidRDefault="006F1F84" w:rsidP="00F770E3">
      <w:pPr>
        <w:tabs>
          <w:tab w:val="left" w:pos="4680"/>
        </w:tabs>
        <w:rPr>
          <w:sz w:val="24"/>
          <w:szCs w:val="24"/>
        </w:rPr>
      </w:pPr>
      <w:r>
        <w:rPr>
          <w:sz w:val="24"/>
          <w:szCs w:val="24"/>
        </w:rPr>
        <w:t>Encl</w:t>
      </w:r>
      <w:r>
        <w:rPr>
          <w:sz w:val="24"/>
          <w:szCs w:val="24"/>
        </w:rPr>
        <w:tab/>
        <w:t>DENNIS G. PEZAN</w:t>
      </w:r>
    </w:p>
    <w:p w14:paraId="7ECA53DA" w14:textId="77777777" w:rsidR="007A4CDD" w:rsidRPr="000608EC" w:rsidRDefault="006F1F84" w:rsidP="00BD7FF7">
      <w:pPr>
        <w:tabs>
          <w:tab w:val="left" w:pos="4680"/>
        </w:tabs>
        <w:rPr>
          <w:sz w:val="24"/>
          <w:szCs w:val="24"/>
        </w:rPr>
      </w:pPr>
      <w:r>
        <w:rPr>
          <w:sz w:val="24"/>
          <w:szCs w:val="24"/>
        </w:rPr>
        <w:t xml:space="preserve">Applicant’s Curriculum Vitae </w:t>
      </w:r>
      <w:r>
        <w:rPr>
          <w:sz w:val="24"/>
          <w:szCs w:val="24"/>
        </w:rPr>
        <w:tab/>
        <w:t>CDT, USCC</w:t>
      </w:r>
    </w:p>
    <w:sectPr w:rsidR="007A4CDD" w:rsidRPr="000608EC"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806C9" w14:textId="77777777" w:rsidR="000A4441" w:rsidRDefault="000A4441">
      <w:r>
        <w:separator/>
      </w:r>
    </w:p>
  </w:endnote>
  <w:endnote w:type="continuationSeparator" w:id="0">
    <w:p w14:paraId="72A513F8" w14:textId="77777777" w:rsidR="000A4441" w:rsidRDefault="000A4441">
      <w:r>
        <w:continuationSeparator/>
      </w:r>
    </w:p>
  </w:endnote>
  <w:endnote w:type="continuationNotice" w:id="1">
    <w:p w14:paraId="7E196363" w14:textId="77777777" w:rsidR="000A4441" w:rsidRDefault="000A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C8A8" w14:textId="77777777" w:rsidR="000A4441" w:rsidRDefault="000A4441">
      <w:r>
        <w:separator/>
      </w:r>
    </w:p>
  </w:footnote>
  <w:footnote w:type="continuationSeparator" w:id="0">
    <w:p w14:paraId="3DD2102C" w14:textId="77777777" w:rsidR="000A4441" w:rsidRDefault="000A4441">
      <w:r>
        <w:continuationSeparator/>
      </w:r>
    </w:p>
  </w:footnote>
  <w:footnote w:type="continuationNotice" w:id="1">
    <w:p w14:paraId="60C46FB9" w14:textId="77777777" w:rsidR="000A4441" w:rsidRDefault="000A44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F7F9" w14:textId="77777777" w:rsidR="00093913" w:rsidRDefault="00093913">
    <w:pPr>
      <w:pStyle w:val="Header"/>
    </w:pPr>
  </w:p>
  <w:p w14:paraId="3C3CE4FF" w14:textId="77777777" w:rsidR="00093913" w:rsidRDefault="00093913">
    <w:pPr>
      <w:pStyle w:val="Header"/>
      <w:rPr>
        <w:sz w:val="24"/>
      </w:rPr>
    </w:pPr>
  </w:p>
  <w:p w14:paraId="0729E6CD" w14:textId="77777777" w:rsidR="00093913" w:rsidRDefault="00093913">
    <w:pPr>
      <w:pStyle w:val="Header"/>
      <w:rPr>
        <w:sz w:val="24"/>
      </w:rPr>
    </w:pPr>
  </w:p>
  <w:p w14:paraId="6D8809FB" w14:textId="77777777" w:rsidR="00093913" w:rsidRDefault="00287A88">
    <w:pPr>
      <w:pStyle w:val="Header"/>
      <w:rPr>
        <w:sz w:val="24"/>
      </w:rPr>
    </w:pPr>
    <w:r>
      <w:rPr>
        <w:sz w:val="24"/>
      </w:rPr>
      <w:t>MADN-MTH</w:t>
    </w:r>
  </w:p>
  <w:p w14:paraId="16F3D547"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2349B845"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C2C0D" w14:textId="77777777" w:rsidR="00CE4656" w:rsidRDefault="00CE4656">
    <w:pPr>
      <w:pStyle w:val="Header"/>
    </w:pPr>
  </w:p>
  <w:p w14:paraId="3B72BCF3" w14:textId="77777777" w:rsidR="00CE4656" w:rsidRDefault="00CE4656">
    <w:pPr>
      <w:pStyle w:val="Header"/>
    </w:pPr>
  </w:p>
  <w:p w14:paraId="3BC78208" w14:textId="77777777" w:rsidR="00CE4656" w:rsidRDefault="00CE4656">
    <w:pPr>
      <w:pStyle w:val="Header"/>
      <w:rPr>
        <w:sz w:val="24"/>
      </w:rPr>
    </w:pPr>
  </w:p>
  <w:p w14:paraId="6FD438E2" w14:textId="77777777" w:rsidR="00CE4656" w:rsidRDefault="00CE4656">
    <w:pPr>
      <w:pStyle w:val="Header"/>
      <w:rPr>
        <w:sz w:val="24"/>
      </w:rPr>
    </w:pPr>
  </w:p>
  <w:p w14:paraId="3B9716FC" w14:textId="77777777" w:rsidR="00093913" w:rsidRDefault="00093913">
    <w:pPr>
      <w:pStyle w:val="Header"/>
      <w:rPr>
        <w:sz w:val="24"/>
      </w:rPr>
    </w:pPr>
  </w:p>
  <w:p w14:paraId="2E599624" w14:textId="77777777" w:rsidR="00093913" w:rsidRDefault="00093913">
    <w:pPr>
      <w:pStyle w:val="Header"/>
      <w:rPr>
        <w:sz w:val="24"/>
      </w:rPr>
    </w:pPr>
  </w:p>
  <w:p w14:paraId="3DE1BFB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547430E9"/>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3</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41</cp:revision>
  <cp:lastPrinted>2012-08-16T16:44:00Z</cp:lastPrinted>
  <dcterms:created xsi:type="dcterms:W3CDTF">2025-01-10T14:10:00Z</dcterms:created>
  <dcterms:modified xsi:type="dcterms:W3CDTF">2026-10-15T22:21:00Z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