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E922A" w14:textId="77777777" w:rsidR="006D3BC6" w:rsidRDefault="00B26382" w:rsidP="47042860">
      <w:pPr>
        <w:framePr w:w="5285" w:hSpace="187" w:wrap="auto" w:vAnchor="page" w:hAnchor="page" w:xAlign="center" w:y="901"/>
        <w:jc w:val="center"/>
        <w:rPr>
          <w:rFonts w:ascii="Arial" w:hAnsi="Arial"/>
          <w:b/>
          <w:bCs/>
        </w:rPr>
      </w:pPr>
      <w:r>
        <w:rPr>
          <w:sz w:val="18"/>
          <w:szCs w:val="18"/>
        </w:rPr>
        <w:t>DEPARTMENT OF THE ARMY</w:t>
      </w:r>
    </w:p>
    <w:p w14:paraId="46AA32FE" w14:textId="77777777" w:rsidR="006D3BC6" w:rsidRDefault="006D3BC6">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14:paraId="0A731D08" w14:textId="77777777" w:rsidR="006D3BC6" w:rsidRDefault="006D3BC6">
      <w:pPr>
        <w:framePr w:w="5285" w:hSpace="187" w:wrap="auto" w:vAnchor="page" w:h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14:paraId="7D2D7ED0" w14:textId="77777777" w:rsidR="006D3BC6" w:rsidRDefault="006D3BC6">
      <w:pPr>
        <w:framePr w:w="5285" w:hSpace="187" w:wrap="auto" w:vAnchor="page" w:hAnchor="page" w:xAlign="center" w:y="901"/>
        <w:jc w:val="center"/>
        <w:rPr>
          <w:rFonts w:ascii="Arial" w:hAnsi="Arial"/>
        </w:rPr>
      </w:pPr>
    </w:p>
    <w:p w14:paraId="5566F9A2" w14:textId="77777777" w:rsidR="006D3BC6" w:rsidRDefault="006D3BC6"/>
    <w:p w14:paraId="6A83904B" w14:textId="77777777" w:rsidR="006D3BC6" w:rsidRDefault="006D3BC6">
      <w:pPr>
        <w:pStyle w:val="TEALetterHead"/>
        <w:framePr w:hSpace="187" w:wrap="auto" w:vAnchor="page" w:hAnchor="page" w:x="720" w:y="721"/>
      </w:pPr>
      <w:r>
        <w:rPr>
          <w:sz w:val="20"/>
        </w:rPr>
        <w:object w:dxaOrig="1421" w:dyaOrig="1421" w14:anchorId="173EA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1.3pt;height:71.3pt" o:ole="" fillcolor="window">
            <v:imagedata r:id="rId11" o:title=""/>
          </v:shape>
          <o:OLEObject Type="Embed" ProgID="Word.Picture.8" ShapeID="_x0000_i1025" DrawAspect="Content" ObjectID="_1853593667" r:id="rId12"/>
        </w:object>
      </w:r>
    </w:p>
    <w:p w14:paraId="54438248" w14:textId="77777777" w:rsidR="00F770E3" w:rsidRDefault="00E42B40" w:rsidP="00F770E3">
      <w:pPr>
        <w:tabs>
          <w:tab w:val="left" w:pos="4680"/>
        </w:tabs>
        <w:rPr>
          <w:sz w:val="24"/>
          <w:szCs w:val="24"/>
        </w:rPr>
      </w:pPr>
      <w:r>
        <w:rPr>
          <w:sz w:val="24"/>
          <w:szCs w:val="24"/>
        </w:rPr>
        <w:t>MADN-MTH</w:t>
      </w:r>
      <w:r>
        <w:rPr>
          <w:sz w:val="24"/>
          <w:szCs w:val="24"/>
        </w:rPr>
        <w:tab/>
      </w:r>
      <w:r>
        <w:rPr>
          <w:sz w:val="24"/>
          <w:szCs w:val="24"/>
        </w:rPr>
        <w:tab/>
      </w:r>
      <w:r>
        <w:rPr>
          <w:sz w:val="24"/>
          <w:szCs w:val="24"/>
        </w:rPr>
        <w:tab/>
      </w:r>
      <w:r>
        <w:rPr>
          <w:sz w:val="24"/>
          <w:szCs w:val="24"/>
        </w:rPr>
        <w:tab/>
      </w:r>
      <w:r>
        <w:rPr>
          <w:sz w:val="24"/>
          <w:szCs w:val="24"/>
        </w:rPr>
        <w:tab/>
        <w:t>2 November 2026</w:t>
      </w:r>
    </w:p>
    <w:p w14:paraId="3CE9F9B8" w14:textId="77777777" w:rsidR="00F770E3" w:rsidRDefault="00F770E3" w:rsidP="00F770E3">
      <w:pPr>
        <w:tabs>
          <w:tab w:val="left" w:pos="4680"/>
        </w:tabs>
        <w:rPr>
          <w:sz w:val="24"/>
          <w:szCs w:val="24"/>
        </w:rPr>
      </w:pPr>
    </w:p>
    <w:p w14:paraId="771DE174" w14:textId="77777777" w:rsidR="00F770E3" w:rsidRDefault="00F770E3" w:rsidP="00F770E3">
      <w:pPr>
        <w:tabs>
          <w:tab w:val="left" w:pos="4680"/>
        </w:tabs>
        <w:rPr>
          <w:sz w:val="24"/>
          <w:szCs w:val="24"/>
        </w:rPr>
      </w:pPr>
    </w:p>
    <w:p w14:paraId="505F28A2" w14:textId="77777777" w:rsidR="00F770E3" w:rsidRDefault="00F770E3" w:rsidP="00F770E3">
      <w:pPr>
        <w:tabs>
          <w:tab w:val="left" w:pos="4680"/>
        </w:tabs>
        <w:rPr>
          <w:sz w:val="24"/>
          <w:szCs w:val="24"/>
        </w:rPr>
      </w:pPr>
      <w:r>
        <w:rPr>
          <w:sz w:val="24"/>
          <w:szCs w:val="24"/>
        </w:rPr>
        <w:t>MEMORANDUM FOR DXDT “Velocity” Scholarship Committee, United States Military Academy, West Point, NY 10996</w:t>
      </w:r>
    </w:p>
    <w:p w14:paraId="6DA6B4AD" w14:textId="77777777" w:rsidR="00F770E3" w:rsidRDefault="00F770E3" w:rsidP="00F770E3">
      <w:pPr>
        <w:tabs>
          <w:tab w:val="left" w:pos="4680"/>
        </w:tabs>
        <w:rPr>
          <w:sz w:val="24"/>
          <w:szCs w:val="24"/>
        </w:rPr>
      </w:pPr>
    </w:p>
    <w:p w14:paraId="2F6E4B48" w14:textId="77777777" w:rsidR="00F770E3" w:rsidRDefault="00F770E3" w:rsidP="00F770E3">
      <w:pPr>
        <w:tabs>
          <w:tab w:val="left" w:pos="4680"/>
        </w:tabs>
        <w:rPr>
          <w:sz w:val="24"/>
          <w:szCs w:val="24"/>
        </w:rPr>
      </w:pPr>
      <w:r>
        <w:rPr>
          <w:sz w:val="24"/>
          <w:szCs w:val="24"/>
        </w:rPr>
        <w:t>SUBJECT: Application for AY 2027 DXDT “Velocity” Scholarship</w:t>
      </w:r>
    </w:p>
    <w:p w14:paraId="354ADB81" w14:textId="77777777" w:rsidR="00F770E3" w:rsidRDefault="00F770E3" w:rsidP="00F770E3">
      <w:pPr>
        <w:tabs>
          <w:tab w:val="left" w:pos="4680"/>
        </w:tabs>
        <w:rPr>
          <w:sz w:val="24"/>
          <w:szCs w:val="24"/>
        </w:rPr>
      </w:pPr>
    </w:p>
    <w:p w14:paraId="13D3AF3F" w14:textId="77777777" w:rsidR="00F770E3" w:rsidRDefault="00F770E3" w:rsidP="00F770E3">
      <w:pPr>
        <w:tabs>
          <w:tab w:val="left" w:pos="4680"/>
        </w:tabs>
        <w:rPr>
          <w:sz w:val="24"/>
          <w:szCs w:val="24"/>
        </w:rPr>
      </w:pPr>
    </w:p>
    <w:p w14:paraId="71CD0CBA" w14:textId="77777777" w:rsidR="004B776E" w:rsidRDefault="00F770E3" w:rsidP="00F770E3">
      <w:pPr>
        <w:tabs>
          <w:tab w:val="left" w:pos="4680"/>
        </w:tabs>
        <w:rPr>
          <w:sz w:val="24"/>
          <w:szCs w:val="24"/>
        </w:rPr>
      </w:pPr>
      <w:r>
        <w:rPr>
          <w:sz w:val="24"/>
          <w:szCs w:val="24"/>
        </w:rPr>
        <w:t>1.  Long-term Professional Goals.  I intend to serve as an Army officer who turns operational problems into rigorous models and fielded software. I plan to commission as an Infantry officer and lead Soldiers first, because the problems worth modeling start in formations. As an Operations Research major with a minor in artificial intelligence and a finance specialization, I then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r w:rsidR="004B776E">
        <w:rPr>
          <w:sz w:val="24"/>
          <w:szCs w:val="24"/>
        </w:rPr>
        <w:br/>
      </w:r>
    </w:p>
    <w:p w14:paraId="3AF6AD06" w14:textId="31E81907" w:rsidR="00A61CB6" w:rsidRDefault="004B776E" w:rsidP="00F770E3">
      <w:pPr>
        <w:tabs>
          <w:tab w:val="left" w:pos="4680"/>
        </w:tabs>
        <w:rPr>
          <w:sz w:val="24"/>
          <w:szCs w:val="24"/>
        </w:rPr>
      </w:pPr>
      <w:r>
        <w:rPr>
          <w:sz w:val="24"/>
          <w:szCs w:val="24"/>
        </w:rPr>
        <w:t>COULD BREAK IT DOWN FURTHER EX. AFTER COMPANY COMMAND = LONG TEMRS. BEFORE = SHORT TERM</w:t>
      </w:r>
    </w:p>
    <w:p w14:paraId="24588E4E" w14:textId="77777777" w:rsidR="00766068" w:rsidRDefault="00766068" w:rsidP="00F770E3">
      <w:pPr>
        <w:tabs>
          <w:tab w:val="left" w:pos="4680"/>
        </w:tabs>
        <w:rPr>
          <w:sz w:val="24"/>
          <w:szCs w:val="24"/>
        </w:rPr>
      </w:pPr>
    </w:p>
    <w:p w14:paraId="745818FB" w14:textId="084C043E" w:rsidR="00F770E3" w:rsidRDefault="00863C9D" w:rsidP="00F770E3">
      <w:pPr>
        <w:tabs>
          <w:tab w:val="left" w:pos="4680"/>
        </w:tabs>
        <w:rPr>
          <w:sz w:val="24"/>
          <w:szCs w:val="24"/>
        </w:rPr>
      </w:pPr>
      <w:r>
        <w:rPr>
          <w:sz w:val="24"/>
          <w:szCs w:val="24"/>
        </w:rPr>
        <w:t xml:space="preserve">2. Purpose. </w:t>
      </w:r>
      <w:r>
        <w:rPr>
          <w:sz w:val="24"/>
          <w:szCs w:val="24"/>
        </w:rPr>
        <w:t xml:space="preserve">I am pursuing the DXDT “Velocity” Scholarship for two reasons. First, its funding would take my research beyond the classroom. I could present it at defense conferences, compete with it at a hackathon, and learn at an AIAD how tools like it are tested before they reach a commander. Second, as a Velocity Scholar I would seek to work alongside industry partners such as Palantir, whether through an AIAD, a hackathon, or a joint research project. Both would let me bring what I learn back to my research, to cadet research in the department, and to my future formation.</w:t>
      </w:r>
    </w:p>
    <w:p w14:paraId="745818FB" w14:textId="084C043E" w:rsidR="00F770E3" w:rsidRDefault="00863C9D" w:rsidP="00F770E3">
      <w:pPr>
        <w:tabs>
          <w:tab w:val="left" w:pos="4680"/>
        </w:tabs>
        <w:rPr>
          <w:sz w:val="24"/>
          <w:szCs w:val="24"/>
        </w:rPr>
      </w:pPr>
    </w:p>
    <w:p w14:paraId="745818FB" w14:textId="084C043E" w:rsidR="00F770E3" w:rsidRDefault="00863C9D" w:rsidP="00F770E3">
      <w:pPr>
        <w:tabs>
          <w:tab w:val="left" w:pos="4680"/>
        </w:tabs>
        <w:rPr>
          <w:sz w:val="24"/>
          <w:szCs w:val="24"/>
        </w:rPr>
      </w:pPr>
      <w:r>
        <w:rPr>
          <w:sz w:val="24"/>
          <w:szCs w:val="24"/>
        </w:rPr>
        <w:t xml:space="preserve">Mr. Philippone has described data as the ammunition of the future and has framed a commander’s hardest choices as constrained optimization, which means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At the 4th Infantry Division, we saw how a formation employs those systems and feeds lessons back to the developers. At Stanford’s Gordian Knot Center, Col. (Ret.) Joseph Felter and Jack Faherty described how student startups get new technology into the hands of Army units, and why that is so hard.</w:t>
      </w:r>
    </w:p>
    <w:p w14:paraId="745818FB" w14:textId="084C043E" w:rsidR="00F770E3" w:rsidRDefault="00863C9D" w:rsidP="00F770E3">
      <w:pPr>
        <w:tabs>
          <w:tab w:val="left" w:pos="4680"/>
        </w:tabs>
        <w:rPr>
          <w:sz w:val="24"/>
          <w:szCs w:val="24"/>
        </w:rPr>
      </w:pPr>
    </w:p>
    <w:p w14:paraId="745818FB" w14:textId="084C043E" w:rsidR="00F770E3" w:rsidRDefault="00863C9D" w:rsidP="00F770E3">
      <w:pPr>
        <w:tabs>
          <w:tab w:val="left" w:pos="4680"/>
        </w:tabs>
        <w:rPr>
          <w:sz w:val="24"/>
          <w:szCs w:val="24"/>
        </w:rPr>
      </w:pPr>
      <w:r>
        <w:rPr>
          <w:sz w:val="24"/>
          <w:szCs w:val="24"/>
        </w:rPr>
        <w:t xml:space="preserve">At my second AIAD, with the Army’s Transformation Decision Analysis Center (TDAC), I built the other half, a reinforcement-learning model for contested resupply. Models like mine only matter once a platform puts them in front of a commander, and this scholarship would help me learn how to close that gap.</w:t>
      </w:r>
    </w:p>
    <w:p w14:paraId="72C33C6F" w14:textId="77777777" w:rsidR="00E10624" w:rsidRDefault="00E10624" w:rsidP="00B57104">
      <w:pPr>
        <w:tabs>
          <w:tab w:val="left" w:pos="4680"/>
        </w:tabs>
        <w:ind w:left="540" w:hanging="540"/>
        <w:rPr>
          <w:sz w:val="24"/>
          <w:szCs w:val="24"/>
        </w:rPr>
      </w:pPr>
    </w:p>
    <w:p w14:paraId="46F253DA" w14:textId="0BF75A85" w:rsidR="00766068" w:rsidRPr="00810173" w:rsidRDefault="00766068" w:rsidP="00766068">
      <w:pPr>
        <w:tabs>
          <w:tab w:val="left" w:pos="4680"/>
        </w:tabs>
        <w:rPr>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w:t>
      </w:r>
    </w:p>
    <w:p w14:paraId="46F253DA" w14:textId="0BF75A85" w:rsidR="00766068" w:rsidRPr="00810173" w:rsidRDefault="00766068" w:rsidP="00766068">
      <w:pPr>
        <w:tabs>
          <w:tab w:val="left" w:pos="4680"/>
        </w:tabs>
        <w:rPr>
          <w:sz w:val="24"/>
          <w:szCs w:val="24"/>
        </w:rPr>
      </w:pPr>
    </w:p>
    <w:p w14:paraId="46F253DA" w14:textId="0BF75A85" w:rsidR="00766068" w:rsidRPr="00810173" w:rsidRDefault="00766068" w:rsidP="00766068">
      <w:pPr>
        <w:tabs>
          <w:tab w:val="left" w:pos="4680"/>
        </w:tabs>
        <w:rPr>
          <w:sz w:val="24"/>
          <w:szCs w:val="24"/>
        </w:rPr>
      </w:pPr>
      <w:r>
        <w:rPr>
          <w:sz w:val="24"/>
          <w:szCs w:val="24"/>
        </w:rPr>
        <w:t xml:space="preserve">This semester I am extending that work to network interdiction with my advisor, LTC Matthew Webb, whose doctoral research was in transportation and logistics. My project asks where an adversary with a fixed effort budget should act to cut Taiwan’s crude oil supply. Additionally, it tests whether LTC Webb’s reinforcement-learning attacker, trained on Ukraine’s rail network, still finds strong strategies on sea lanes. I built a 57-node, 79-edge model of Taiwan’s crude import routes from open sources, with sourced capacities and seven costed adversary actions, and verified it against an independent max-flow calculation. Early tests show that no single action cuts Taiwan’s supply, because shipments reroute.</w:t>
      </w:r>
    </w:p>
    <w:p w14:paraId="46F253DA" w14:textId="0BF75A85" w:rsidR="00766068" w:rsidRPr="00810173" w:rsidRDefault="00766068" w:rsidP="00766068">
      <w:pPr>
        <w:tabs>
          <w:tab w:val="left" w:pos="4680"/>
        </w:tabs>
        <w:rPr>
          <w:sz w:val="24"/>
          <w:szCs w:val="24"/>
        </w:rPr>
      </w:pPr>
    </w:p>
    <w:p w14:paraId="46F253DA" w14:textId="0BF75A85" w:rsidR="00766068" w:rsidRPr="00810173" w:rsidRDefault="00766068" w:rsidP="00766068">
      <w:pPr>
        <w:tabs>
          <w:tab w:val="left" w:pos="4680"/>
        </w:tabs>
        <w:rPr>
          <w:sz w:val="24"/>
          <w:szCs w:val="24"/>
        </w:rPr>
      </w:pPr>
      <w:r>
        <w:rPr>
          <w:sz w:val="24"/>
          <w:szCs w:val="24"/>
        </w:rPr>
        <w:t xml:space="preserve">Over the coming year I will (1) compare optimization baselines against the trained agent, (2) run wargaming scenarios that vary blockade and cyber costs to see how the adversary’s best plan changes, and (3) report whether a rail-trained attacker transfers to a maritime network. I will present the results at Projects Day and at the conferences in paragraph 4.</w:t>
      </w:r>
    </w:p>
    <w:p w14:paraId="5987B0D4" w14:textId="77777777" w:rsidR="00766068" w:rsidRDefault="00766068" w:rsidP="00B57104">
      <w:pPr>
        <w:tabs>
          <w:tab w:val="left" w:pos="4680"/>
        </w:tabs>
        <w:ind w:left="540" w:hanging="540"/>
        <w:rPr>
          <w:sz w:val="24"/>
          <w:szCs w:val="24"/>
        </w:rPr>
      </w:pPr>
    </w:p>
    <w:p w14:paraId="45979EAA" w14:textId="77777777" w:rsidR="00F770E3" w:rsidRDefault="00766068" w:rsidP="00F770E3">
      <w:pPr>
        <w:tabs>
          <w:tab w:val="left" w:pos="4680"/>
        </w:tabs>
        <w:rPr>
          <w:sz w:val="24"/>
          <w:szCs w:val="24"/>
        </w:rPr>
      </w:pPr>
      <w:r>
        <w:rPr>
          <w:sz w:val="24"/>
          <w:szCs w:val="24"/>
        </w:rPr>
        <w:t xml:space="preserve">4. Funding Plan and Budget. </w:t>
      </w:r>
    </w:p>
    <w:p w14:paraId="64AEBDF1" w14:textId="77777777" w:rsidR="00F770E3" w:rsidRDefault="00F770E3" w:rsidP="00F770E3">
      <w:pPr>
        <w:tabs>
          <w:tab w:val="left" w:pos="4680"/>
        </w:tabs>
        <w:rPr>
          <w:sz w:val="24"/>
          <w:szCs w:val="24"/>
        </w:rPr>
      </w:pPr>
    </w:p>
    <w:p w14:paraId="1EB9ACC1" w14:textId="4EB8A5F1" w:rsidR="005632C4" w:rsidRDefault="0003375F" w:rsidP="000B0AAD">
      <w:pPr>
        <w:pStyle w:val="ListParagraph"/>
        <w:numPr>
          <w:ilvl w:val="0"/>
          <w:numId w:val="28"/>
        </w:numPr>
        <w:tabs>
          <w:tab w:val="left" w:pos="4680"/>
        </w:tabs>
        <w:rPr>
          <w:sz w:val="24"/>
          <w:szCs w:val="24"/>
        </w:rPr>
      </w:pPr>
      <w:r>
        <w:rPr>
          <w:sz w:val="24"/>
          <w:szCs w:val="24"/>
        </w:rPr>
        <w:t xml:space="preserve">Funding Plan.  </w:t>
      </w:r>
      <w:r>
        <w:rPr>
          <w:sz w:val="24"/>
          <w:szCs w:val="24"/>
        </w:rPr>
        <w:t xml:space="preserve">My plan is one AIAD and three conferences in priority order. I request funding for the AIAD and my first-priority conference; the second and third are alternates if a higher priority falls through.</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AIAD. From </w:t>
      </w:r>
      <w:r>
        <w:rPr>
          <w:sz w:val="24"/>
          <w:szCs w:val="24"/>
          <w:highlight w:val="yellow"/>
        </w:rPr>
        <w:t xml:space="preserve">[12–30 July 2027]</w:t>
      </w:r>
      <w:r>
        <w:rPr>
          <w:sz w:val="24"/>
          <w:szCs w:val="24"/>
        </w:rPr>
        <w:t xml:space="preserve">, I will spend $6,700 on housing, food, and transportation for a three-week AIAD at MIT Lincoln Laboratory in Lexington, MA, a Department of Defense research center that builds and tests AI and decision-support tools for the military. At TDAC, my agent scored well while starving the priority unit, which is a testing and evaluation failure. At Lincoln Laboratory I will learn how engineers test these tools before they reach Soldiers. If a Lincoln Laboratory placement is not available, my alternate is a research AIAD at Duke University’s Department of Electrical and Computer Engineering, where LTC Patrick Kuiper earned his doctorate, at the same cost.</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1. On 24–25 May 2027, I will spend $2,000 on train travel, lodging, and meals to attend the SCSP AI+ Expo in Washington, DC; admission is free. The Expo is the largest gathering of defense-technology companies and government AI leaders in the country, with more than 18,000 attendees. If SCSP runs its National Security Technology Hackathon again, I will enter with a team of cadets. I will also meet industry teams, such as Palantir’s, whose platforms put models like mine in front of commanders.</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2. In </w:t>
      </w:r>
      <w:r>
        <w:rPr>
          <w:sz w:val="24"/>
          <w:szCs w:val="24"/>
          <w:highlight w:val="yellow"/>
        </w:rPr>
        <w:t xml:space="preserve">[early May 2027]</w:t>
      </w:r>
      <w:r>
        <w:rPr>
          <w:sz w:val="24"/>
          <w:szCs w:val="24"/>
        </w:rPr>
        <w:t xml:space="preserve">, I will spend $2,000 on travel, lodging, meals, and registration to present my Taiwan interdiction paper at the IEEE Systems and Information Engineering Design Symposium (SIEDS) at the University of Virginia, if accepted. Accepted papers are published in IEEE Xplore, which would give the project a peer-reviewed, citable result for the department.</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3. From 16–18 March 2027, I will spend $2,000 on travel, lodging, and meals to attend the AUSA Global Force Symposium in Huntsville, AL, hosted with Army Materiel Command; registration is free for military attendees. There, the Army’s sustainment leaders explain how they plan to keep supply moving in a contested theater, which would sharpen the defender side of my model.</w:t>
      </w:r>
    </w:p>
    <w:p w14:paraId="5698CB7F" w14:textId="77777777" w:rsidR="0003375F" w:rsidRDefault="0003375F" w:rsidP="0003375F">
      <w:pPr>
        <w:pStyle w:val="ListParagraph"/>
        <w:tabs>
          <w:tab w:val="left" w:pos="4680"/>
        </w:tabs>
        <w:ind w:left="660"/>
        <w:rPr>
          <w:sz w:val="24"/>
          <w:szCs w:val="24"/>
        </w:rPr>
      </w:pPr>
    </w:p>
    <w:p w14:paraId="3EC3A5EC" w14:textId="1356D7F9" w:rsidR="00F770E3" w:rsidRDefault="00F770E3" w:rsidP="000B0AAD">
      <w:pPr>
        <w:pStyle w:val="ListParagraph"/>
        <w:keepNext/>
        <w:numPr>
          <w:ilvl w:val="0"/>
          <w:numId w:val="28"/>
        </w:numPr>
        <w:tabs>
          <w:tab w:val="left" w:pos="4680"/>
        </w:tabs>
        <w:rPr>
          <w:sz w:val="24"/>
          <w:szCs w:val="24"/>
        </w:rPr>
      </w:pPr>
      <w:r>
        <w:rPr>
          <w:sz w:val="24"/>
          <w:szCs w:val="24"/>
        </w:rPr>
        <w:t xml:space="preserve">Research Travel. </w:t>
      </w:r>
      <w:r>
        <w:rPr>
          <w:sz w:val="24"/>
          <w:szCs w:val="24"/>
        </w:rPr>
        <w:t xml:space="preserve">Conferences are listed in priority order; Priorities 2 and 3 are alternates.</w:t>
      </w:r>
    </w:p>
    <w:p w14:paraId="72C11FF4" w14:textId="77777777" w:rsidR="007B551F" w:rsidRPr="000B0AAD" w:rsidRDefault="007B551F" w:rsidP="007B551F">
      <w:pPr>
        <w:pStyle w:val="ListParagraph"/>
        <w:keepNext/>
        <w:tabs>
          <w:tab w:val="left" w:pos="4680"/>
        </w:tabs>
        <w:ind w:left="660"/>
        <w:rPr>
          <w:sz w:val="24"/>
          <w:szCs w:val="24"/>
        </w:rPr>
      </w:pPr>
    </w:p>
    <w:tbl>
      <w:tblPr>
        <w:tblW w:w="92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37"/>
        <w:gridCol w:w="1980"/>
        <w:gridCol w:w="1890"/>
        <w:gridCol w:w="1530"/>
        <w:gridCol w:w="1710"/>
      </w:tblGrid>
      <w:tr w:rsidR="006E3420" w:rsidRPr="00D50F35" w14:paraId="4ACA4A95" w14:textId="77777777" w:rsidTr="004116A1">
        <w:trPr>
          <w:cantSplit/>
          <w:trHeight w:val="620"/>
        </w:trPr>
        <w:tc>
          <w:tcPr>
            <w:tcW w:w="2137" w:type="dxa"/>
          </w:tcPr>
          <w:p w14:paraId="75F3CFF2" w14:textId="77777777" w:rsidR="006E3420" w:rsidRPr="0083294B" w:rsidRDefault="006E3420" w:rsidP="005F4D63">
            <w:pPr>
              <w:keepNext/>
              <w:jc w:val="center"/>
              <w:rPr>
                <w:rFonts w:eastAsia="Batang"/>
                <w:b/>
                <w:bCs/>
                <w:sz w:val="22"/>
                <w:szCs w:val="22"/>
              </w:rPr>
            </w:pPr>
            <w:r>
              <w:rPr>
                <w:b/>
                <w:bCs/>
                <w:sz w:val="22"/>
                <w:szCs w:val="22"/>
              </w:rPr>
              <w:t>Purpose of Trip (AIAD, Conference, other)</w:t>
            </w:r>
          </w:p>
        </w:tc>
        <w:tc>
          <w:tcPr>
            <w:tcW w:w="1980" w:type="dxa"/>
          </w:tcPr>
          <w:p w14:paraId="257D5DF1" w14:textId="77777777" w:rsidR="006E3420" w:rsidRPr="0083294B" w:rsidRDefault="006E3420" w:rsidP="005F4D63">
            <w:pPr>
              <w:keepNext/>
              <w:jc w:val="center"/>
              <w:rPr>
                <w:rFonts w:eastAsia="Batang"/>
                <w:b/>
                <w:bCs/>
                <w:sz w:val="22"/>
                <w:szCs w:val="22"/>
              </w:rPr>
            </w:pPr>
            <w:r>
              <w:rPr>
                <w:b/>
                <w:bCs/>
                <w:sz w:val="22"/>
                <w:szCs w:val="22"/>
              </w:rPr>
              <w:t>Destination</w:t>
            </w:r>
          </w:p>
        </w:tc>
        <w:tc>
          <w:tcPr>
            <w:tcW w:w="1890" w:type="dxa"/>
          </w:tcPr>
          <w:p w14:paraId="5589B719" w14:textId="77777777" w:rsidR="006E3420" w:rsidRPr="0083294B" w:rsidRDefault="006E3420" w:rsidP="005F4D63">
            <w:pPr>
              <w:keepNext/>
              <w:jc w:val="center"/>
              <w:rPr>
                <w:rFonts w:eastAsia="Batang"/>
                <w:b/>
                <w:bCs/>
                <w:sz w:val="22"/>
                <w:szCs w:val="22"/>
              </w:rPr>
            </w:pPr>
            <w:r>
              <w:rPr>
                <w:b/>
                <w:bCs/>
                <w:sz w:val="22"/>
                <w:szCs w:val="22"/>
              </w:rPr>
              <w:t>City, State</w:t>
            </w:r>
          </w:p>
        </w:tc>
        <w:tc>
          <w:tcPr>
            <w:tcW w:w="1530" w:type="dxa"/>
          </w:tcPr>
          <w:p w14:paraId="1F421E0A" w14:textId="77777777" w:rsidR="006E3420" w:rsidRPr="0083294B" w:rsidRDefault="006E3420" w:rsidP="005F4D63">
            <w:pPr>
              <w:keepNext/>
              <w:jc w:val="center"/>
              <w:rPr>
                <w:rFonts w:eastAsia="Batang"/>
                <w:b/>
                <w:bCs/>
                <w:sz w:val="22"/>
                <w:szCs w:val="22"/>
              </w:rPr>
            </w:pPr>
            <w:r>
              <w:rPr>
                <w:b/>
                <w:bCs/>
                <w:sz w:val="22"/>
                <w:szCs w:val="22"/>
              </w:rPr>
              <w:t>Dates or # of Days</w:t>
            </w:r>
          </w:p>
        </w:tc>
        <w:tc>
          <w:tcPr>
            <w:tcW w:w="1710" w:type="dxa"/>
          </w:tcPr>
          <w:p w14:paraId="468724F2" w14:textId="77777777" w:rsidR="006E3420" w:rsidRPr="0083294B" w:rsidRDefault="006E3420" w:rsidP="005F4D63">
            <w:pPr>
              <w:keepNext/>
              <w:jc w:val="center"/>
              <w:rPr>
                <w:b/>
                <w:bCs/>
                <w:sz w:val="22"/>
                <w:szCs w:val="22"/>
              </w:rPr>
            </w:pPr>
            <w:r>
              <w:rPr>
                <w:b/>
                <w:bCs/>
                <w:sz w:val="22"/>
                <w:szCs w:val="22"/>
              </w:rPr>
              <w:t>Estimated total</w:t>
            </w:r>
          </w:p>
          <w:p w14:paraId="49A14469" w14:textId="77777777" w:rsidR="006E3420" w:rsidRPr="0083294B" w:rsidRDefault="006E3420" w:rsidP="005266F5">
            <w:pPr>
              <w:keepNext/>
              <w:jc w:val="center"/>
              <w:rPr>
                <w:rFonts w:eastAsia="Batang"/>
                <w:b/>
                <w:bCs/>
                <w:sz w:val="22"/>
                <w:szCs w:val="22"/>
              </w:rPr>
            </w:pPr>
            <w:r>
              <w:rPr>
                <w:b/>
                <w:bCs/>
                <w:sz w:val="22"/>
                <w:szCs w:val="22"/>
              </w:rPr>
              <w:t>Trip costs</w:t>
            </w:r>
          </w:p>
        </w:tc>
      </w:tr>
      <w:tr w:rsidR="004116A1" w:rsidRPr="000413B5" w14:textId="77777777" w:rsidTr="0083294B">
        <w:trPr>
          <w:cantSplit/>
        </w:trPr>
        <w:tc>
          <w:tcPr>
            <w:tcW w:w="2137" w:type="dxa"/>
            <w:vAlign w:val="center"/>
          </w:tcPr>
          <w:p w14:textId="77777777" w:rsidR="004116A1" w:rsidRDefault="004116A1" w:rsidP="0083294B">
            <w:pPr>
              <w:keepNext/>
              <w:jc w:val="center"/>
              <w:rPr>
                <w:sz w:val="22"/>
                <w:szCs w:val="22"/>
              </w:rPr>
            </w:pPr>
            <w:r>
              <w:rPr>
                <w:sz w:val="22"/>
                <w:szCs w:val="22"/>
              </w:rPr>
              <w:t xml:space="preserve">AIAD</w:t>
            </w:r>
          </w:p>
        </w:tc>
        <w:tc>
          <w:tcPr>
            <w:tcW w:w="1980" w:type="dxa"/>
            <w:vAlign w:val="center"/>
          </w:tcPr>
          <w:p w14:textId="77777777" w:rsidR="004116A1" w:rsidRDefault="004116A1" w:rsidP="0083294B">
            <w:pPr>
              <w:keepNext/>
              <w:jc w:val="center"/>
              <w:rPr>
                <w:sz w:val="22"/>
                <w:szCs w:val="22"/>
              </w:rPr>
            </w:pPr>
            <w:r>
              <w:rPr>
                <w:sz w:val="22"/>
                <w:szCs w:val="22"/>
              </w:rPr>
              <w:t xml:space="preserve">MIT Lincoln Laboratory (alternate, Duke University ECE)</w:t>
            </w:r>
          </w:p>
        </w:tc>
        <w:tc>
          <w:tcPr>
            <w:tcW w:w="1890" w:type="dxa"/>
            <w:vAlign w:val="center"/>
          </w:tcPr>
          <w:p w14:textId="77777777" w:rsidR="004116A1" w:rsidRDefault="004116A1" w:rsidP="0083294B">
            <w:pPr>
              <w:keepNext/>
              <w:jc w:val="center"/>
              <w:rPr>
                <w:sz w:val="22"/>
                <w:szCs w:val="22"/>
              </w:rPr>
            </w:pPr>
            <w:r>
              <w:rPr>
                <w:sz w:val="22"/>
                <w:szCs w:val="22"/>
              </w:rPr>
              <w:t xml:space="preserve">Lexington, MA (alternate, Durham, NC)</w:t>
            </w:r>
          </w:p>
        </w:tc>
        <w:tc>
          <w:tcPr>
            <w:tcW w:w="1530" w:type="dxa"/>
            <w:vAlign w:val="center"/>
          </w:tcPr>
          <w:p w14:textId="77777777" w:rsidR="004116A1" w:rsidRDefault="004116A1" w:rsidP="0083294B">
            <w:pPr>
              <w:keepNext/>
              <w:jc w:val="center"/>
              <w:rPr>
                <w:sz w:val="22"/>
                <w:szCs w:val="22"/>
              </w:rPr>
            </w:pPr>
            <w:r>
              <w:rPr>
                <w:sz w:val="22"/>
                <w:szCs w:val="22"/>
                <w:highlight w:val="yellow"/>
              </w:rPr>
              <w:t xml:space="preserve">[12–30 Jul 2027]</w:t>
            </w:r>
            <w:r>
              <w:rPr>
                <w:sz w:val="22"/>
                <w:szCs w:val="22"/>
              </w:rPr>
              <w:t xml:space="preserve"> (21 days)</w:t>
            </w:r>
          </w:p>
        </w:tc>
        <w:tc>
          <w:tcPr>
            <w:tcW w:w="1710" w:type="dxa"/>
            <w:vAlign w:val="center"/>
          </w:tcPr>
          <w:p w14:textId="77777777" w:rsidR="004116A1" w:rsidRDefault="004116A1" w:rsidP="0083294B">
            <w:pPr>
              <w:keepNext/>
              <w:jc w:val="center"/>
              <w:rPr>
                <w:sz w:val="22"/>
                <w:szCs w:val="22"/>
              </w:rPr>
            </w:pPr>
            <w:r>
              <w:rPr>
                <w:sz w:val="22"/>
                <w:szCs w:val="22"/>
              </w:rPr>
              <w:t xml:space="preserve">$6,700</w:t>
            </w:r>
          </w:p>
        </w:tc>
      </w:tr>
      <w:tr w:rsidR="004116A1" w:rsidRPr="000413B5" w14:textId="77777777" w:rsidTr="0083294B">
        <w:trPr>
          <w:cantSplit/>
        </w:trPr>
        <w:tc>
          <w:tcPr>
            <w:tcW w:w="2137" w:type="dxa"/>
            <w:vAlign w:val="center"/>
          </w:tcPr>
          <w:p w14:textId="77777777" w:rsidR="004116A1" w:rsidRDefault="004116A1" w:rsidP="0083294B">
            <w:pPr>
              <w:keepNext/>
              <w:jc w:val="center"/>
              <w:rPr>
                <w:sz w:val="22"/>
                <w:szCs w:val="22"/>
              </w:rPr>
            </w:pPr>
            <w:r>
              <w:rPr>
                <w:sz w:val="22"/>
                <w:szCs w:val="22"/>
              </w:rPr>
              <w:t xml:space="preserve">Conference, Priority 1</w:t>
            </w:r>
          </w:p>
        </w:tc>
        <w:tc>
          <w:tcPr>
            <w:tcW w:w="1980" w:type="dxa"/>
            <w:vAlign w:val="center"/>
          </w:tcPr>
          <w:p w14:textId="77777777" w:rsidR="004116A1" w:rsidRDefault="004116A1" w:rsidP="0083294B">
            <w:pPr>
              <w:keepNext/>
              <w:jc w:val="center"/>
              <w:rPr>
                <w:sz w:val="22"/>
                <w:szCs w:val="22"/>
              </w:rPr>
            </w:pPr>
            <w:r>
              <w:rPr>
                <w:sz w:val="22"/>
                <w:szCs w:val="22"/>
              </w:rPr>
              <w:t xml:space="preserve">SCSP AI+ Expo and hackathon</w:t>
            </w:r>
          </w:p>
        </w:tc>
        <w:tc>
          <w:tcPr>
            <w:tcW w:w="1890" w:type="dxa"/>
            <w:vAlign w:val="center"/>
          </w:tcPr>
          <w:p w14:textId="77777777" w:rsidR="004116A1" w:rsidRDefault="004116A1" w:rsidP="0083294B">
            <w:pPr>
              <w:keepNext/>
              <w:jc w:val="center"/>
              <w:rPr>
                <w:sz w:val="22"/>
                <w:szCs w:val="22"/>
              </w:rPr>
            </w:pPr>
            <w:r>
              <w:rPr>
                <w:sz w:val="22"/>
                <w:szCs w:val="22"/>
              </w:rPr>
              <w:t xml:space="preserve">Washington, DC</w:t>
            </w:r>
          </w:p>
        </w:tc>
        <w:tc>
          <w:tcPr>
            <w:tcW w:w="1530" w:type="dxa"/>
            <w:vAlign w:val="center"/>
          </w:tcPr>
          <w:p w14:textId="77777777" w:rsidR="004116A1" w:rsidRDefault="004116A1" w:rsidP="0083294B">
            <w:pPr>
              <w:keepNext/>
              <w:jc w:val="center"/>
              <w:rPr>
                <w:sz w:val="22"/>
                <w:szCs w:val="22"/>
              </w:rPr>
            </w:pPr>
            <w:r>
              <w:rPr>
                <w:sz w:val="22"/>
                <w:szCs w:val="22"/>
              </w:rPr>
              <w:t xml:space="preserve">24–25 May 2027</w:t>
            </w:r>
          </w:p>
        </w:tc>
        <w:tc>
          <w:tcPr>
            <w:tcW w:w="1710" w:type="dxa"/>
            <w:vAlign w:val="center"/>
          </w:tcPr>
          <w:p w14:textId="77777777" w:rsidR="004116A1" w:rsidRDefault="004116A1" w:rsidP="0083294B">
            <w:pPr>
              <w:keepNext/>
              <w:jc w:val="center"/>
              <w:rPr>
                <w:sz w:val="22"/>
                <w:szCs w:val="22"/>
              </w:rPr>
            </w:pPr>
            <w:r>
              <w:rPr>
                <w:sz w:val="22"/>
                <w:szCs w:val="22"/>
              </w:rPr>
              <w:t xml:space="preserve">$2,000</w:t>
            </w:r>
          </w:p>
        </w:tc>
      </w:tr>
      <w:tr w:rsidR="004116A1" w:rsidRPr="000413B5" w14:textId="77777777" w:rsidTr="0083294B">
        <w:trPr>
          <w:cantSplit/>
        </w:trPr>
        <w:tc>
          <w:tcPr>
            <w:tcW w:w="2137" w:type="dxa"/>
            <w:vAlign w:val="center"/>
          </w:tcPr>
          <w:p w14:textId="77777777" w:rsidR="004116A1" w:rsidRDefault="004116A1" w:rsidP="0083294B">
            <w:pPr>
              <w:keepNext/>
              <w:jc w:val="center"/>
              <w:rPr>
                <w:sz w:val="22"/>
                <w:szCs w:val="22"/>
              </w:rPr>
            </w:pPr>
            <w:r>
              <w:rPr>
                <w:sz w:val="22"/>
                <w:szCs w:val="22"/>
              </w:rPr>
              <w:t xml:space="preserve">Conference, Priority 2 (alternate)</w:t>
            </w:r>
          </w:p>
        </w:tc>
        <w:tc>
          <w:tcPr>
            <w:tcW w:w="1980" w:type="dxa"/>
            <w:vAlign w:val="center"/>
          </w:tcPr>
          <w:p w14:textId="77777777" w:rsidR="004116A1" w:rsidRDefault="004116A1" w:rsidP="0083294B">
            <w:pPr>
              <w:keepNext/>
              <w:jc w:val="center"/>
              <w:rPr>
                <w:sz w:val="22"/>
                <w:szCs w:val="22"/>
              </w:rPr>
            </w:pPr>
            <w:r>
              <w:rPr>
                <w:sz w:val="22"/>
                <w:szCs w:val="22"/>
              </w:rPr>
              <w:t xml:space="preserve">IEEE SIEDS, University of Virginia</w:t>
            </w:r>
          </w:p>
        </w:tc>
        <w:tc>
          <w:tcPr>
            <w:tcW w:w="1890" w:type="dxa"/>
            <w:vAlign w:val="center"/>
          </w:tcPr>
          <w:p w14:textId="77777777" w:rsidR="004116A1" w:rsidRDefault="004116A1" w:rsidP="0083294B">
            <w:pPr>
              <w:keepNext/>
              <w:jc w:val="center"/>
              <w:rPr>
                <w:sz w:val="22"/>
                <w:szCs w:val="22"/>
              </w:rPr>
            </w:pPr>
            <w:r>
              <w:rPr>
                <w:sz w:val="22"/>
                <w:szCs w:val="22"/>
              </w:rPr>
              <w:t xml:space="preserve">Charlottesville, VA</w:t>
            </w:r>
          </w:p>
        </w:tc>
        <w:tc>
          <w:tcPr>
            <w:tcW w:w="1530" w:type="dxa"/>
            <w:vAlign w:val="center"/>
          </w:tcPr>
          <w:p w14:textId="77777777" w:rsidR="004116A1" w:rsidRDefault="004116A1" w:rsidP="0083294B">
            <w:pPr>
              <w:keepNext/>
              <w:jc w:val="center"/>
              <w:rPr>
                <w:sz w:val="22"/>
                <w:szCs w:val="22"/>
              </w:rPr>
            </w:pPr>
            <w:r>
              <w:rPr>
                <w:sz w:val="22"/>
                <w:szCs w:val="22"/>
                <w:highlight w:val="yellow"/>
              </w:rPr>
              <w:t xml:space="preserve">[Early May 2027]</w:t>
            </w:r>
          </w:p>
        </w:tc>
        <w:tc>
          <w:tcPr>
            <w:tcW w:w="1710" w:type="dxa"/>
            <w:vAlign w:val="center"/>
          </w:tcPr>
          <w:p w14:textId="77777777" w:rsidR="004116A1" w:rsidRDefault="004116A1" w:rsidP="0083294B">
            <w:pPr>
              <w:keepNext/>
              <w:jc w:val="center"/>
              <w:rPr>
                <w:sz w:val="22"/>
                <w:szCs w:val="22"/>
              </w:rPr>
            </w:pPr>
            <w:r>
              <w:rPr>
                <w:sz w:val="22"/>
                <w:szCs w:val="22"/>
              </w:rPr>
              <w:t xml:space="preserve">$2,000</w:t>
            </w:r>
          </w:p>
        </w:tc>
      </w:tr>
      <w:tr w:rsidR="004116A1" w:rsidRPr="000413B5" w14:textId="77777777" w:rsidTr="0083294B">
        <w:trPr>
          <w:cantSplit/>
        </w:trPr>
        <w:tc>
          <w:tcPr>
            <w:tcW w:w="2137" w:type="dxa"/>
            <w:vAlign w:val="center"/>
          </w:tcPr>
          <w:p w14:textId="77777777" w:rsidR="004116A1" w:rsidRDefault="004116A1" w:rsidP="0083294B">
            <w:pPr>
              <w:jc w:val="center"/>
              <w:rPr>
                <w:sz w:val="22"/>
                <w:szCs w:val="22"/>
              </w:rPr>
            </w:pPr>
            <w:r>
              <w:rPr>
                <w:sz w:val="22"/>
                <w:szCs w:val="22"/>
              </w:rPr>
              <w:t xml:space="preserve">Conference, Priority 3 (alternate)</w:t>
            </w:r>
          </w:p>
        </w:tc>
        <w:tc>
          <w:tcPr>
            <w:tcW w:w="1980" w:type="dxa"/>
            <w:vAlign w:val="center"/>
          </w:tcPr>
          <w:p w14:textId="77777777" w:rsidR="004116A1" w:rsidRDefault="004116A1" w:rsidP="0083294B">
            <w:pPr>
              <w:jc w:val="center"/>
              <w:rPr>
                <w:sz w:val="22"/>
                <w:szCs w:val="22"/>
              </w:rPr>
            </w:pPr>
            <w:r>
              <w:rPr>
                <w:sz w:val="22"/>
                <w:szCs w:val="22"/>
              </w:rPr>
              <w:t xml:space="preserve">AUSA Global Force Symposium</w:t>
            </w:r>
          </w:p>
        </w:tc>
        <w:tc>
          <w:tcPr>
            <w:tcW w:w="1890" w:type="dxa"/>
            <w:vAlign w:val="center"/>
          </w:tcPr>
          <w:p w14:textId="77777777" w:rsidR="004116A1" w:rsidRDefault="004116A1" w:rsidP="0083294B">
            <w:pPr>
              <w:jc w:val="center"/>
              <w:rPr>
                <w:sz w:val="22"/>
                <w:szCs w:val="22"/>
              </w:rPr>
            </w:pPr>
            <w:r>
              <w:rPr>
                <w:sz w:val="22"/>
                <w:szCs w:val="22"/>
              </w:rPr>
              <w:t xml:space="preserve">Huntsville, AL</w:t>
            </w:r>
          </w:p>
        </w:tc>
        <w:tc>
          <w:tcPr>
            <w:tcW w:w="1530" w:type="dxa"/>
            <w:vAlign w:val="center"/>
          </w:tcPr>
          <w:p w14:textId="77777777" w:rsidR="004116A1" w:rsidRDefault="004116A1" w:rsidP="0083294B">
            <w:pPr>
              <w:jc w:val="center"/>
              <w:rPr>
                <w:sz w:val="22"/>
                <w:szCs w:val="22"/>
              </w:rPr>
            </w:pPr>
            <w:r>
              <w:rPr>
                <w:sz w:val="22"/>
                <w:szCs w:val="22"/>
              </w:rPr>
              <w:t xml:space="preserve">16–18 Mar 2027</w:t>
            </w:r>
          </w:p>
        </w:tc>
        <w:tc>
          <w:tcPr>
            <w:tcW w:w="1710" w:type="dxa"/>
            <w:vAlign w:val="center"/>
          </w:tcPr>
          <w:p w14:textId="77777777" w:rsidR="004116A1" w:rsidRDefault="004116A1" w:rsidP="0083294B">
            <w:pPr>
              <w:jc w:val="center"/>
              <w:rPr>
                <w:sz w:val="22"/>
                <w:szCs w:val="22"/>
              </w:rPr>
            </w:pPr>
            <w:r>
              <w:rPr>
                <w:sz w:val="22"/>
                <w:szCs w:val="22"/>
              </w:rPr>
              <w:t xml:space="preserve">$2,000</w:t>
            </w:r>
          </w:p>
        </w:tc>
      </w:tr>
    </w:tbl>
    <w:p w14:paraId="77F050A7" w14:textId="77777777" w:rsidR="00782CF6" w:rsidRDefault="00782CF6" w:rsidP="00F770E3">
      <w:pPr>
        <w:tabs>
          <w:tab w:val="left" w:pos="4680"/>
        </w:tabs>
        <w:rPr>
          <w:sz w:val="24"/>
          <w:szCs w:val="24"/>
        </w:rPr>
      </w:pPr>
    </w:p>
    <w:p w14:paraId="59531F69" w14:textId="2080686D" w:rsidR="00F770E3" w:rsidRPr="0051206B" w:rsidRDefault="0051206B" w:rsidP="0051206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$8,700, covering the AIAD ($6,700) and the first-priority conference ($2,000). Each alternate is also estimated at $2,000, so any substitution keeps the total at $8,700, within the $10,000 limit.</w:t>
      </w:r>
    </w:p>
    <w:p w14:paraId="64E8EC03" w14:textId="77777777" w:rsidR="00F770E3" w:rsidRDefault="00F770E3" w:rsidP="00F770E3">
      <w:pPr>
        <w:tabs>
          <w:tab w:val="left" w:pos="4680"/>
        </w:tabs>
        <w:rPr>
          <w:sz w:val="24"/>
          <w:szCs w:val="24"/>
        </w:rPr>
      </w:pPr>
    </w:p>
    <w:p w14:paraId="56B32C5E" w14:textId="2F8B408E" w:rsidR="00F770E3" w:rsidRDefault="00F770E3" w:rsidP="00F770E3">
      <w:pPr>
        <w:tabs>
          <w:tab w:val="left" w:pos="4680"/>
        </w:tabs>
        <w:rPr>
          <w:sz w:val="24"/>
          <w:szCs w:val="24"/>
        </w:rPr>
      </w:pPr>
      <w:r>
        <w:rPr>
          <w:sz w:val="24"/>
          <w:szCs w:val="24"/>
        </w:rPr>
        <w:t xml:space="preserve">     d. Timeline for Expenditures. </w:t>
      </w:r>
      <w:r>
        <w:rPr>
          <w:sz w:val="24"/>
          <w:szCs w:val="24"/>
        </w:rPr>
        <w:t xml:space="preserve">From November 2026 to February 2027, I will request the AIAD placement, submit the SIEDS abstract, and register for the conferences. Between March and May 2027, I will attend the funded conference (Global Force on 16–18 March, SIEDS in </w:t>
      </w:r>
      <w:r>
        <w:rPr>
          <w:sz w:val="24"/>
          <w:szCs w:val="24"/>
          <w:highlight w:val="yellow"/>
        </w:rPr>
        <w:t xml:space="preserve">[early May]</w:t>
      </w:r>
      <w:r>
        <w:rPr>
          <w:sz w:val="24"/>
          <w:szCs w:val="24"/>
        </w:rPr>
        <w:t xml:space="preserve">, or the AI+ Expo on 24–25 May). I will complete the AIAD from </w:t>
      </w:r>
      <w:r>
        <w:rPr>
          <w:sz w:val="24"/>
          <w:szCs w:val="24"/>
          <w:highlight w:val="yellow"/>
        </w:rPr>
        <w:t xml:space="preserve">[12–30 July 2027]</w:t>
      </w:r>
      <w:r>
        <w:rPr>
          <w:sz w:val="24"/>
          <w:szCs w:val="24"/>
        </w:rPr>
        <w:t xml:space="preserve">. All funds will be spent by 31 July 2027, well before my graduation in May 2029.</w:t>
      </w:r>
    </w:p>
    <w:p w14:paraId="32BA06F6" w14:textId="77777777" w:rsidR="00B6314E" w:rsidRDefault="00B6314E" w:rsidP="00F770E3">
      <w:pPr>
        <w:tabs>
          <w:tab w:val="left" w:pos="4680"/>
        </w:tabs>
        <w:rPr>
          <w:sz w:val="24"/>
          <w:szCs w:val="24"/>
        </w:rPr>
      </w:pPr>
    </w:p>
    <w:p w14:paraId="25A9EC07" w14:textId="77777777" w:rsidR="00F770E3" w:rsidRDefault="0051206B" w:rsidP="00F770E3">
      <w:pPr>
        <w:tabs>
          <w:tab w:val="left" w:pos="4680"/>
        </w:tabs>
        <w:rPr>
          <w:sz w:val="24"/>
          <w:szCs w:val="24"/>
        </w:rPr>
      </w:pPr>
      <w:r>
        <w:rPr>
          <w:sz w:val="24"/>
          <w:szCs w:val="24"/>
        </w:rPr>
        <w:t xml:space="preserve">5. Contact information for </w:t>
      </w:r>
      <w:proofErr w:type="gramStart"/>
      <w:r>
        <w:rPr>
          <w:sz w:val="24"/>
          <w:szCs w:val="24"/>
        </w:rPr>
        <w:t>applicant</w:t>
      </w:r>
      <w:proofErr w:type="gramEnd"/>
      <w:r>
        <w:rPr>
          <w:sz w:val="24"/>
          <w:szCs w:val="24"/>
        </w:rPr>
        <w:t>. CDT Dennis G. Pezan, Company C-2, Class of 2029; dennis.pezan@westpoint.edu; (815) 592-6927.</w:t>
      </w:r>
    </w:p>
    <w:p w14:paraId="02D08829" w14:textId="77777777" w:rsidR="00F770E3" w:rsidRDefault="00F770E3" w:rsidP="00F770E3">
      <w:pPr>
        <w:tabs>
          <w:tab w:val="left" w:pos="4680"/>
        </w:tabs>
        <w:rPr>
          <w:sz w:val="24"/>
          <w:szCs w:val="24"/>
        </w:rPr>
      </w:pPr>
    </w:p>
    <w:p w14:paraId="1504488A" w14:textId="77777777" w:rsidR="00F770E3" w:rsidRDefault="00F770E3" w:rsidP="00F770E3">
      <w:pPr>
        <w:tabs>
          <w:tab w:val="left" w:pos="4680"/>
        </w:tabs>
        <w:rPr>
          <w:sz w:val="24"/>
          <w:szCs w:val="24"/>
        </w:rPr>
      </w:pPr>
    </w:p>
    <w:p w14:paraId="605FA016" w14:textId="77777777" w:rsidR="00F770E3" w:rsidRDefault="00F770E3" w:rsidP="00F770E3">
      <w:pPr>
        <w:tabs>
          <w:tab w:val="left" w:pos="4680"/>
        </w:tabs>
        <w:rPr>
          <w:sz w:val="24"/>
          <w:szCs w:val="24"/>
        </w:rPr>
      </w:pPr>
    </w:p>
    <w:p w14:paraId="4F8D678C" w14:textId="77777777" w:rsidR="00F770E3" w:rsidRDefault="006F1F84" w:rsidP="00F770E3">
      <w:pPr>
        <w:tabs>
          <w:tab w:val="left" w:pos="4680"/>
        </w:tabs>
        <w:rPr>
          <w:sz w:val="24"/>
          <w:szCs w:val="24"/>
        </w:rPr>
      </w:pPr>
      <w:r>
        <w:rPr>
          <w:sz w:val="24"/>
          <w:szCs w:val="24"/>
        </w:rPr>
        <w:t>Encl</w:t>
      </w:r>
      <w:r>
        <w:rPr>
          <w:sz w:val="24"/>
          <w:szCs w:val="24"/>
        </w:rPr>
        <w:tab/>
        <w:t>DENNIS G. PEZAN</w:t>
      </w:r>
    </w:p>
    <w:p w14:paraId="7ECA53DA" w14:textId="77777777" w:rsidR="007A4CDD" w:rsidRPr="000608EC" w:rsidRDefault="006F1F84" w:rsidP="00BD7FF7">
      <w:pPr>
        <w:tabs>
          <w:tab w:val="left" w:pos="4680"/>
        </w:tabs>
        <w:rPr>
          <w:sz w:val="24"/>
          <w:szCs w:val="24"/>
        </w:rPr>
      </w:pPr>
      <w:r>
        <w:rPr>
          <w:sz w:val="24"/>
          <w:szCs w:val="24"/>
        </w:rPr>
        <w:t xml:space="preserve">Applicant’s Curriculum Vitae </w:t>
      </w:r>
      <w:r>
        <w:rPr>
          <w:sz w:val="24"/>
          <w:szCs w:val="24"/>
        </w:rPr>
        <w:tab/>
        <w:t>CDT, USCC</w:t>
      </w:r>
    </w:p>
    <w:sectPr w:rsidR="007A4CDD" w:rsidRPr="000608EC" w:rsidSect="000673FE">
      <w:headerReference w:type="default" r:id="rId13"/>
      <w:headerReference w:type="first" r:id="rId14"/>
      <w:pgSz w:w="12240" w:h="15840"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806C9" w14:textId="77777777" w:rsidR="000A4441" w:rsidRDefault="000A4441">
      <w:r>
        <w:separator/>
      </w:r>
    </w:p>
  </w:endnote>
  <w:endnote w:type="continuationSeparator" w:id="0">
    <w:p w14:paraId="72A513F8" w14:textId="77777777" w:rsidR="000A4441" w:rsidRDefault="000A4441">
      <w:r>
        <w:continuationSeparator/>
      </w:r>
    </w:p>
  </w:endnote>
  <w:endnote w:type="continuationNotice" w:id="1">
    <w:p w14:paraId="7E196363" w14:textId="77777777" w:rsidR="000A4441" w:rsidRDefault="000A44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AC8A8" w14:textId="77777777" w:rsidR="000A4441" w:rsidRDefault="000A4441">
      <w:r>
        <w:separator/>
      </w:r>
    </w:p>
  </w:footnote>
  <w:footnote w:type="continuationSeparator" w:id="0">
    <w:p w14:paraId="3DD2102C" w14:textId="77777777" w:rsidR="000A4441" w:rsidRDefault="000A4441">
      <w:r>
        <w:continuationSeparator/>
      </w:r>
    </w:p>
  </w:footnote>
  <w:footnote w:type="continuationNotice" w:id="1">
    <w:p w14:paraId="60C46FB9" w14:textId="77777777" w:rsidR="000A4441" w:rsidRDefault="000A44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F7F9" w14:textId="77777777" w:rsidR="00093913" w:rsidRDefault="00093913">
    <w:pPr>
      <w:pStyle w:val="Header"/>
    </w:pPr>
  </w:p>
  <w:p w14:paraId="3C3CE4FF" w14:textId="77777777" w:rsidR="00093913" w:rsidRDefault="00093913">
    <w:pPr>
      <w:pStyle w:val="Header"/>
      <w:rPr>
        <w:sz w:val="24"/>
      </w:rPr>
    </w:pPr>
  </w:p>
  <w:p w14:paraId="0729E6CD" w14:textId="77777777" w:rsidR="00093913" w:rsidRDefault="00093913">
    <w:pPr>
      <w:pStyle w:val="Header"/>
      <w:rPr>
        <w:sz w:val="24"/>
      </w:rPr>
    </w:pPr>
  </w:p>
  <w:p w14:paraId="6D8809FB" w14:textId="77777777" w:rsidR="00093913" w:rsidRDefault="00287A88">
    <w:pPr>
      <w:pStyle w:val="Header"/>
      <w:rPr>
        <w:sz w:val="24"/>
      </w:rPr>
    </w:pPr>
    <w:r>
      <w:rPr>
        <w:sz w:val="24"/>
      </w:rPr>
      <w:t>MADN-MTH</w:t>
    </w:r>
  </w:p>
  <w:p w14:paraId="16F3D547" w14:textId="77777777" w:rsidR="00287A88" w:rsidRDefault="00287A88" w:rsidP="00287A88">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14:paraId="2349B845" w14:textId="77777777" w:rsidR="00093913" w:rsidRPr="00093913" w:rsidRDefault="00093913">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C2C0D" w14:textId="77777777" w:rsidR="00CE4656" w:rsidRDefault="00CE4656">
    <w:pPr>
      <w:pStyle w:val="Header"/>
    </w:pPr>
  </w:p>
  <w:p w14:paraId="3B72BCF3" w14:textId="77777777" w:rsidR="00CE4656" w:rsidRDefault="00CE4656">
    <w:pPr>
      <w:pStyle w:val="Header"/>
    </w:pPr>
  </w:p>
  <w:p w14:paraId="3BC78208" w14:textId="77777777" w:rsidR="00CE4656" w:rsidRDefault="00CE4656">
    <w:pPr>
      <w:pStyle w:val="Header"/>
      <w:rPr>
        <w:sz w:val="24"/>
      </w:rPr>
    </w:pPr>
  </w:p>
  <w:p w14:paraId="6FD438E2" w14:textId="77777777" w:rsidR="00CE4656" w:rsidRDefault="00CE4656">
    <w:pPr>
      <w:pStyle w:val="Header"/>
      <w:rPr>
        <w:sz w:val="24"/>
      </w:rPr>
    </w:pPr>
  </w:p>
  <w:p w14:paraId="3B9716FC" w14:textId="77777777" w:rsidR="00093913" w:rsidRDefault="00093913">
    <w:pPr>
      <w:pStyle w:val="Header"/>
      <w:rPr>
        <w:sz w:val="24"/>
      </w:rPr>
    </w:pPr>
  </w:p>
  <w:p w14:paraId="2E599624" w14:textId="77777777" w:rsidR="00093913" w:rsidRDefault="00093913">
    <w:pPr>
      <w:pStyle w:val="Header"/>
      <w:rPr>
        <w:sz w:val="24"/>
      </w:rPr>
    </w:pPr>
  </w:p>
  <w:p w14:paraId="3DE1BFB1" w14:textId="77777777" w:rsidR="00093913" w:rsidRPr="00187552" w:rsidRDefault="00093913">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ascii="Times" w:hAnsi="Time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ascii="Arial" w:eastAsia="Arial" w:hAnsi="Arial" w:cs="Arial" w:hint="default"/>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ascii="Times" w:hAnsi="Time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441"/>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408F8"/>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86E0B"/>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B776E"/>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1447"/>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5E97"/>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B7FB7"/>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327"/>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547430E9"/>
  <w15:chartTrackingRefBased/>
  <w15:docId w15:val="{98506AA1-59B3-4C38-8E3B-7AEB625F9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926EC9"/>
    <w:pPr>
      <w:tabs>
        <w:tab w:val="center" w:pos="4320"/>
        <w:tab w:val="right" w:pos="8640"/>
      </w:tabs>
    </w:pPr>
  </w:style>
  <w:style w:type="paragraph" w:customStyle="1" w:styleId="TEALetterHead">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vAnchor="page" w:h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eastAsia="Calibri" w:hAnsi="Consolas"/>
      <w:sz w:val="21"/>
      <w:szCs w:val="21"/>
    </w:rPr>
  </w:style>
  <w:style w:type="character" w:customStyle="1" w:styleId="PlainTextChar">
    <w:name w:val="Plain Text Char"/>
    <w:link w:val="PlainText"/>
    <w:uiPriority w:val="99"/>
    <w:semiHidden/>
    <w:rsid w:val="00D646DC"/>
    <w:rPr>
      <w:rFonts w:ascii="Consolas" w:eastAsia="Calibri" w:hAnsi="Consolas" w:cs="Times New Roman"/>
      <w:sz w:val="21"/>
      <w:szCs w:val="21"/>
    </w:rPr>
  </w:style>
  <w:style w:type="paragraph" w:styleId="NoSpacing">
    <w:name w:val="No Spacing"/>
    <w:uiPriority w:val="1"/>
    <w:qFormat/>
    <w:rsid w:val="00982E02"/>
  </w:style>
  <w:style w:type="character" w:customStyle="1" w:styleId="Normal12ptChar">
    <w:name w:val="Normal + 12 pt Char"/>
    <w:link w:val="Normal12pt"/>
    <w:locked/>
    <w:rsid w:val="003466A1"/>
    <w:rPr>
      <w:b/>
      <w:sz w:val="24"/>
    </w:rPr>
  </w:style>
  <w:style w:type="paragraph" w:customStyle="1" w:styleId="Normal12pt">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customStyle="1" w:styleId="BalloonTextChar">
    <w:name w:val="Balloon Text Char"/>
    <w:link w:val="BalloonText"/>
    <w:uiPriority w:val="99"/>
    <w:semiHidden/>
    <w:rsid w:val="00B47700"/>
    <w:rPr>
      <w:rFonts w:ascii="Tahoma" w:hAnsi="Tahoma" w:cs="Tahoma"/>
      <w:sz w:val="16"/>
      <w:szCs w:val="16"/>
    </w:rPr>
  </w:style>
  <w:style w:type="character" w:styleId="CommentReference">
    <w:name w:val="annotation reference"/>
    <w:basedOn w:val="DefaultParagraphFont"/>
    <w:uiPriority w:val="99"/>
    <w:semiHidden/>
    <w:unhideWhenUsed/>
    <w:rsid w:val="00435E1B"/>
    <w:rPr>
      <w:sz w:val="16"/>
      <w:szCs w:val="16"/>
    </w:rPr>
  </w:style>
  <w:style w:type="paragraph" w:styleId="CommentText">
    <w:name w:val="annotation text"/>
    <w:basedOn w:val="Normal"/>
    <w:link w:val="CommentTextChar"/>
    <w:uiPriority w:val="99"/>
    <w:unhideWhenUsed/>
    <w:rsid w:val="00435E1B"/>
  </w:style>
  <w:style w:type="character" w:customStyle="1" w:styleId="CommentTextChar">
    <w:name w:val="Comment Text Char"/>
    <w:basedOn w:val="DefaultParagraphFont"/>
    <w:link w:val="CommentText"/>
    <w:uiPriority w:val="99"/>
    <w:rsid w:val="00435E1B"/>
  </w:style>
  <w:style w:type="paragraph" w:styleId="CommentSubject">
    <w:name w:val="annotation subject"/>
    <w:basedOn w:val="CommentText"/>
    <w:next w:val="CommentText"/>
    <w:link w:val="CommentSubjectChar"/>
    <w:uiPriority w:val="99"/>
    <w:semiHidden/>
    <w:unhideWhenUsed/>
    <w:rsid w:val="00435E1B"/>
    <w:rPr>
      <w:b/>
      <w:bCs/>
    </w:rPr>
  </w:style>
  <w:style w:type="character" w:customStyle="1" w:styleId="CommentSubjectChar">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2.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3.xml><?xml version="1.0" encoding="utf-8"?>
<ds:datastoreItem xmlns:ds="http://schemas.openxmlformats.org/officeDocument/2006/customXml" ds:itemID="{CB4D324C-0A4C-4816-A153-56E19F56D8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c243bf-a1a9-4ba6-8da4-da0b029aa8eb"/>
    <ds:schemaRef ds:uri="4b0f2749-be2f-491e-8e5a-617d6ac8c5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3</Pages>
  <Words>842</Words>
  <Characters>4805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LETTER HEAD BLANK</vt:lpstr>
    </vt:vector>
  </TitlesOfParts>
  <Company>U.S. Army</Company>
  <LinksUpToDate>false</LinksUpToDate>
  <CharactersWithSpaces>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HEAD BLANK</dc:title>
  <dc:subject/>
  <dc:creator>Schott, E. LTC  MATH</dc:creator>
  <cp:keywords/>
  <cp:lastModifiedBy>Pezan, Dennis G CDT 2029</cp:lastModifiedBy>
  <cp:revision>41</cp:revision>
  <cp:lastPrinted>2012-08-16T16:44:00Z</cp:lastPrinted>
  <dcterms:created xsi:type="dcterms:W3CDTF">2025-01-10T14:10:00Z</dcterms:created>
  <dcterms:modified xsi:type="dcterms:W3CDTF">2026-10-15T22:21:00Z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