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Contribution à l’amélioration de la rétention des apprenants par l’intelligence artificielle : État de l’art</w:t>
      </w:r>
    </w:p>
    <w:p>
      <w:r>
        <w:t>L’enseignement supérieur est en pleine mutation, stimulé par la digitalisation qui ouvre l’accès à l’apprentissage à un public plus large et géographiquement dispersé. Les plateformes d’enseignement en ligne sont devenues des instruments essentiels dans cette transformation. Pourtant, l'un des plus grands défis reste la rétention des apprenants : seuls environ 30 \% des étudiants inscrits complètent leur formation en ligne.</w:t>
      </w:r>
    </w:p>
    <w:p>
      <w:r>
        <w:t>Les causes sont multiples : manque de soutien personnalisé, déconnexion entre le parcours choisi et le profil de l'apprenant, engagement faible ou contraintes socio-économiques. Face à ces enjeux, l’intelligence artificielle (IA) émerge comme une solution prometteuse, capable de personnaliser les parcours, de prédire les risques d’abandon et de créer des environnements d’apprentissage plus engageants.</w:t>
      </w:r>
    </w:p>
    <w:p>
      <w:r>
        <w:t>Cet article examine la façon dont l’IA est utilisée pour améliorer la rétention des apprenants, aussi bien dans l’enseignement que dans d’autres secteurs comme le marketing, la finance, les télécommunications et le divertissement. Nous cherchons à répondre à la question suivante : \emph{Comment les solutions d’IA, validées dans d’autres secteurs, peuvent-elles être adaptées à l’enseignement en ligne pour réduire le décrochage scolaire ?}</w:t>
      </w:r>
    </w:p>
    <w:p>
      <w:r>
        <w:t>Cette revue de littérature adopte une approche comparative multi-sectorielle. Les sources ont été sélectionnées entre 2015 et 2024, en fonction de leur pertinence thématique (rétention, personnalisation, prédiction), de leur contribution technologique (modèles IA avancés) et de leur contexte d’application (académique ou industriel).</w:t>
      </w:r>
    </w:p>
    <w:p>
      <w:r>
        <w:t>Les travaux sont classés selon trois grandes fonctions de l’IA pour la rétention :</w:t>
      </w:r>
    </w:p>
    <w:p>
      <w:r>
        <w:t>Les secteurs analysés sont l’éducation, le marketing, les finances, le divertissement et les télécommunications.</w:t>
      </w:r>
    </w:p>
    <w:p>
      <w:r>
        <w:t>Une phase expérimentale est envisagée à l’UN-CHK selon le protocole suivant :</w:t>
      </w:r>
    </w:p>
    <w:p>
      <w:r>
        <w:t>Réduction de l’abandon, meilleure motivation, cadre reproductible pour d'autres universités africaines.</w:t>
      </w:r>
    </w:p>
    <w:p>
      <w:r>
        <w:t>L’intelligence artificielle représente une opportunité stratégique pour améliorer la rétention dans l’enseignement supérieur à distance. Ce potentiel ne pourra se concrétiser que si les solutions développées sont éthiques, explicables, localement adaptées et pédagogiquement utiles.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