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ind w:firstLine="0"/>
        <w:jc w:val="center"/>
      </w:pPr>
      <w:r>
        <w:rPr>
          <w:b/>
          <w:sz w:val="32"/>
        </w:rPr>
        <w:t>키프레임 고정 객체 지도: 비동기 SLAM에서 늦게 도착하는 제로샷 6D 자세 추정 결과의 등록</w:t>
      </w:r>
    </w:p>
    <w:p>
      <w:pPr>
        <w:spacing w:before="0" w:after="240" w:line="240" w:lineRule="auto"/>
        <w:ind w:firstLine="0"/>
        <w:jc w:val="center"/>
      </w:pPr>
      <w:r>
        <w:rPr>
          <w:sz w:val="23"/>
        </w:rPr>
        <w:t>Keyframe-Anchored Object Maps: Registering Late Zero-Shot 6D Pose Estimates in Asynchronous SLAM</w:t>
      </w:r>
    </w:p>
    <w:p>
      <w:pPr>
        <w:spacing w:before="0" w:after="40" w:line="240" w:lineRule="auto"/>
        <w:ind w:firstLine="0"/>
        <w:jc w:val="left"/>
      </w:pPr>
      <w:r>
        <w:rPr>
          <w:b/>
          <w:sz w:val="19"/>
        </w:rPr>
        <w:t>요약</w:t>
      </w:r>
    </w:p>
    <w:p>
      <w:pPr>
        <w:spacing w:before="0" w:after="120" w:line="264" w:lineRule="auto"/>
        <w:ind w:firstLine="0"/>
        <w:jc w:val="both"/>
      </w:pPr>
      <w:r>
        <w:rPr>
          <w:sz w:val="19"/>
        </w:rPr>
        <w:t>CAD 모델만으로 물체를 인식하는 제로샷 6D 자세 추정기는 영상 한 장에 1초 가까이 걸린다. 이를 SLAM과 다른 연산 장치에서 실행하면 SLAM은 실시간을 유지하지만, 결과는 다른 카메라와 시계에서 촬영 후 0.7~6.6초 늦게 도착하고 그 사이 루프 클로저로 지도가 보정될 수 있다. 본 논문은 이런 결과를 지도에 일관되게 올리는 두 단계 방법을 제안한다. 첫 단계인 비동기 인식과 촬영 시각 등록은 각 결과를 촬영 시각으로 보간한 SLAM 자세로 등록하고 그 시각의 기준 키프레임에 대한 상대 자세로 표현한다. 둘째 단계인 키프레임 고정 객체 지도는 각 물체를 번호, 고정 키프레임, 상대 자세, 존재확률, 종류로 저장하며, 루프 클로저는 키프레임 자세만 바꾸므로 모든 물체가 보정을 따라간다. 실시간 실행 기록 61회에서 같은 물체 관측의 흩어짐 중앙값은 도착 시각 자세 대비 9.67 cm에서 1.51 cm로, 결과를 기다리는 동안 지도가 보정된 경우 10 cm 초과 비율은 30.8%에서 1.5%로 줄었다. 답하지 않을 수 있게 한 검증 단계는 장당 0.24초에 장당 틀린 답을 6분의 1로 줄였다.</w:t>
      </w:r>
    </w:p>
    <w:p>
      <w:pPr>
        <w:spacing w:before="0" w:after="40" w:line="240" w:lineRule="auto"/>
        <w:ind w:firstLine="0"/>
        <w:jc w:val="left"/>
      </w:pPr>
      <w:r>
        <w:rPr>
          <w:b/>
          <w:sz w:val="19"/>
        </w:rPr>
        <w:t>주제어</w:t>
      </w:r>
    </w:p>
    <w:p>
      <w:pPr>
        <w:spacing w:before="0" w:after="200" w:line="264" w:lineRule="auto"/>
        <w:ind w:firstLine="0"/>
        <w:jc w:val="both"/>
      </w:pPr>
      <w:r>
        <w:rPr>
          <w:sz w:val="19"/>
        </w:rPr>
        <w:t>비동기 센서 융합, 루프 클로저, 객체 수준 지도, SLAM, 제로샷 6D 객체 자세 추정</w:t>
      </w:r>
    </w:p>
    <w:p>
      <w:pPr>
        <w:spacing w:before="0" w:after="40" w:line="240" w:lineRule="auto"/>
        <w:ind w:firstLine="0"/>
        <w:jc w:val="left"/>
      </w:pPr>
      <w:r>
        <w:rPr>
          <w:b/>
          <w:sz w:val="19"/>
        </w:rPr>
        <w:t>Abstract</w:t>
      </w:r>
    </w:p>
    <w:p>
      <w:pPr>
        <w:spacing w:before="0" w:after="120" w:line="264" w:lineRule="auto"/>
        <w:ind w:firstLine="0"/>
        <w:jc w:val="both"/>
      </w:pPr>
      <w:r>
        <w:rPr>
          <w:sz w:val="19"/>
        </w:rPr>
        <w:t>A zero-shot 6D pose estimator recognizes objects from CAD models alone but needs about a second per image. Running it on a second computer keeps SLAM real-time, yet its results arrive 0.7–6.6 s after capture, from another camera and clock, after loop closure may have corrected the map. This study presents a two-stage method that maps such late results consistently. In the first stage, asynchronous perception and capture-time registration, every result is registered with the SLAM pose interpolated at its capture time and expressed relative to the reference keyframe of that time. In the second stage, a keyframe-anchored object state map stores each object as an identifier, anchor keyframe, relative pose, existence probability, and class; a loop closure updates only keyframe poses, so every object follows the correction. On 61 replayed live runs, the median deviation of repeated observations drops from 9.67 cm (arrival-time pose) to 1.51 cm, and when the map changes in flight the share above 10 cm drops from 30.8% to 1.5%. A verification stage lets the recognizer abstain, cutting wrong answers per image sixfold at 0.24 s per image.</w:t>
      </w:r>
    </w:p>
    <w:p>
      <w:pPr>
        <w:spacing w:before="0" w:after="40" w:line="240" w:lineRule="auto"/>
        <w:ind w:firstLine="0"/>
        <w:jc w:val="left"/>
      </w:pPr>
      <w:r>
        <w:rPr>
          <w:b/>
          <w:sz w:val="19"/>
        </w:rPr>
        <w:t>Keywords</w:t>
      </w:r>
    </w:p>
    <w:p>
      <w:pPr>
        <w:spacing w:before="0" w:after="240" w:line="264" w:lineRule="auto"/>
        <w:ind w:firstLine="0"/>
        <w:jc w:val="both"/>
        <w:pBdr>
          <w:bottom w:val="single" w:sz="6" w:space="6" w:color="000000"/>
        </w:pBdr>
      </w:pPr>
      <w:r>
        <w:rPr>
          <w:sz w:val="19"/>
        </w:rPr>
        <w:t>asynchronous sensor fusion, loop closure, object-level mapping, simultaneous localization and mapping, zero-shot 6D object pose estimation</w:t>
      </w:r>
    </w:p>
    <w:p>
      <w:pPr>
        <w:sectPr>
          <w:footerReference w:type="default" r:id="rId14"/>
          <w:pgSz w:w="11906" w:h="16838"/>
          <w:pgMar w:top="1247" w:right="1134" w:bottom="1247" w:left="1134" w:header="720" w:footer="720" w:gutter="0"/>
          <w:docGrid w:linePitch="360"/>
          <w:cols w:num="1" w:space="340"/>
        </w:sectPr>
      </w:pPr>
    </w:p>
    <w:p>
      <w:pPr>
        <w:keepNext/>
        <w:spacing w:before="200" w:after="80" w:line="240" w:lineRule="auto"/>
        <w:ind w:firstLine="0"/>
        <w:jc w:val="left"/>
      </w:pPr>
      <w:r>
        <w:rPr>
          <w:b/>
          <w:sz w:val="20"/>
        </w:rPr>
        <w:t>1 | 서론</w:t>
      </w:r>
    </w:p>
    <w:p>
      <w:pPr>
        <w:spacing w:before="0" w:after="0" w:line="240" w:lineRule="auto"/>
        <w:ind w:firstLine="0"/>
        <w:jc w:val="both"/>
      </w:pPr>
      <w:r>
        <w:rPr>
          <w:sz w:val="20"/>
        </w:rPr>
        <w:t xml:space="preserve">서비스·물류 로봇, 디지털 트윈, XR 응용에는 공간 안의 물체마다 지도 좌표계의 3차원 위치와 방향을 담고 플랫폼이 움직이는 동안 갱신되는 </w:t>
      </w:r>
      <w:r>
        <w:rPr>
          <w:i/>
          <w:sz w:val="20"/>
        </w:rPr>
        <w:t>객체 수준 지도</w:t>
      </w:r>
      <w:r>
        <w:rPr>
          <w:sz w:val="20"/>
        </w:rPr>
        <w:t>가 필요하다. ORB-SLAM3 [1], HDL-Graph-SLAM [2] 같은 SLAM은 센서 자세를 실시간으로 추정하고 루프 클로저로 누적 오차를 없애며, SAM-6D [3], FoundPose [4], GigaPose [5] 같은 제로샷 6D 자세 추정기는 학습하지 않은 물체도 CAD 모델만으로 자세를 추정한다.</w:t>
      </w:r>
    </w:p>
    <w:p>
      <w:pPr>
        <w:spacing w:before="0" w:after="0" w:line="240" w:lineRule="auto"/>
        <w:ind w:firstLine="227"/>
        <w:jc w:val="both"/>
      </w:pPr>
      <w:r>
        <w:rPr>
          <w:sz w:val="20"/>
        </w:rPr>
        <w:t>두 기술은 변환 두 개를 곱하는 것으로 합쳐지지 않는다. 제로샷 추정기는 느리고, SLAM과 같은 장치를 쓰면 SLAM의 처리 시간을 빼앗는다. 본 시스템에서 같은 장치에 무거운 처리를 함께 돌리자 SLAM 자세 전달 지연이 0.04초에서 2.5초로 늘었고, 느려진 SLAM은 추적이 불안정해지고 지도를 더 자주 보정한다. 인식과 SLAM을 함께 돌리는 Fusion++ [6]는 전체가 초당 4~8회로 동작한다. 인식을 다른 장치로 옮기면 SLAM은 실시간을 유지하지만, 결과는 촬영 후 수 초 뒤 다른 카메라·시계에서 도착하고, 그 사이 SLAM이 루프 클로저로 과거 키프레임을 보정할 수 있다.</w:t>
      </w:r>
    </w:p>
    <w:p>
      <w:pPr>
        <w:spacing w:before="0" w:after="0" w:line="240" w:lineRule="auto"/>
        <w:ind w:firstLine="227"/>
        <w:jc w:val="both"/>
      </w:pPr>
      <w:r>
        <w:rPr>
          <w:sz w:val="20"/>
        </w:rPr>
        <w:t>ROS tf [7]처럼 촬영 시각의 궤적을 보간하면 등록 순간에는 맞게 놓이지만 물체가 지도 좌표에 고정되어, 루프 클로저가 궤적을 옮기면 물체만 이전 위치에 남는다. 그림 1의 6번 영역은 실제 사례이다. 키프레임을 최대 3.05 m 옮긴 루프 클로저 뒤, 이렇게 저장한 결과 119건 중 68건이 최종 물체 위치에서 10 cm 넘게 떨어졌으나 본 논문의 방법으로는 6건이었다.</w:t>
      </w:r>
    </w:p>
    <w:p>
      <w:pPr>
        <w:spacing w:before="0" w:after="0" w:line="240" w:lineRule="auto"/>
        <w:ind w:firstLine="227"/>
        <w:jc w:val="both"/>
      </w:pPr>
      <w:r>
        <w:rPr>
          <w:sz w:val="20"/>
        </w:rPr>
        <w:t>본 논문은 해결책을 두 단계로 구성한다(그림 1). 기여는 다음과 같다.</w:t>
      </w:r>
    </w:p>
    <w:p>
      <w:pPr>
        <w:spacing w:before="0" w:after="0" w:line="240" w:lineRule="auto"/>
        <w:ind w:left="255" w:hanging="170"/>
        <w:jc w:val="both"/>
      </w:pPr>
      <w:r>
        <w:rPr>
          <w:b/>
          <w:sz w:val="20"/>
        </w:rPr>
        <w:t>• 비동기 인식과 촬영 시각 등록(A 단계).</w:t>
      </w:r>
      <w:r>
        <w:rPr>
          <w:sz w:val="20"/>
        </w:rPr>
        <w:t xml:space="preserve"> SLAM 장치는 자세마다 그 추적에 쓴 기준 키프레임을 함께 보내고, 인식 장치는 늦게 도착한 6D 결과를 촬영 시각으로 보간한 SLAM 자세로 등록하여 그 시각의 기준 키프레임에 대한 상대 자세로 표현하며, 자세가 아직 없으면 기다린다. 촬영 시각, 장치 간 시계, 카메라 간 외부 파라미터를 함께 맞춘다.</w:t>
      </w:r>
    </w:p>
    <w:p>
      <w:pPr>
        <w:spacing w:before="0" w:after="0" w:line="240" w:lineRule="auto"/>
        <w:ind w:left="255" w:hanging="170"/>
        <w:jc w:val="both"/>
      </w:pPr>
      <w:r>
        <w:rPr>
          <w:b/>
          <w:sz w:val="20"/>
        </w:rPr>
        <w:t>• 키프레임 고정 객체 지도(B 단계).</w:t>
      </w:r>
      <w:r>
        <w:rPr>
          <w:sz w:val="20"/>
        </w:rPr>
        <w:t xml:space="preserve"> 각 물체를 𝒪</w:t>
      </w:r>
      <w:r>
        <w:rPr>
          <w:sz w:val="20"/>
          <w:vertAlign w:val="subscript"/>
        </w:rPr>
        <w:t>i</w:t>
      </w:r>
      <w:r>
        <w:rPr>
          <w:sz w:val="20"/>
        </w:rPr>
        <w:t xml:space="preserve"> = {ID</w:t>
      </w:r>
      <w:r>
        <w:rPr>
          <w:sz w:val="20"/>
          <w:vertAlign w:val="subscript"/>
        </w:rPr>
        <w:t>i</w:t>
      </w:r>
      <w:r>
        <w:rPr>
          <w:sz w:val="20"/>
        </w:rPr>
        <w:t>, K</w:t>
      </w:r>
      <w:r>
        <w:rPr>
          <w:sz w:val="20"/>
          <w:vertAlign w:val="subscript"/>
        </w:rPr>
        <w:t>i</w:t>
      </w:r>
      <w:r>
        <w:rPr>
          <w:sz w:val="20"/>
        </w:rPr>
        <w:t>, T</w:t>
      </w:r>
      <w:r>
        <w:rPr>
          <w:sz w:val="20"/>
          <w:vertAlign w:val="subscript"/>
        </w:rPr>
        <w:t>K_{i</w:t>
      </w:r>
      <w:r>
        <w:rPr>
          <w:sz w:val="20"/>
        </w:rPr>
        <w:t>←O</w:t>
      </w:r>
      <w:r>
        <w:rPr>
          <w:sz w:val="20"/>
          <w:vertAlign w:val="subscript"/>
        </w:rPr>
        <w:t>i</w:t>
      </w:r>
      <w:r>
        <w:rPr>
          <w:sz w:val="20"/>
        </w:rPr>
        <w:t>}, p</w:t>
      </w:r>
      <w:r>
        <w:rPr>
          <w:sz w:val="20"/>
          <w:vertAlign w:val="subscript"/>
        </w:rPr>
        <w:t>i</w:t>
      </w:r>
      <w:r>
        <w:rPr>
          <w:sz w:val="20"/>
        </w:rPr>
        <w:t>, C</w:t>
      </w:r>
      <w:r>
        <w:rPr>
          <w:sz w:val="20"/>
          <w:vertAlign w:val="subscript"/>
        </w:rPr>
        <w:t>i</w:t>
      </w:r>
      <w:r>
        <w:rPr>
          <w:sz w:val="20"/>
        </w:rPr>
        <w:t>}로 저장한다. 루프 클로저는 다시 보내는 키프레임 목록으로 키프레임 자세만 바꾸므로, T</w:t>
      </w:r>
      <w:r>
        <w:rPr>
          <w:sz w:val="20"/>
          <w:vertAlign w:val="subscript"/>
        </w:rPr>
        <w:t>K_{i</w:t>
      </w:r>
      <w:r>
        <w:rPr>
          <w:sz w:val="20"/>
        </w:rPr>
        <w:t>←O</w:t>
      </w:r>
      <w:r>
        <w:rPr>
          <w:sz w:val="20"/>
          <w:vertAlign w:val="subscript"/>
        </w:rPr>
        <w:t>i</w:t>
      </w:r>
      <w:r>
        <w:rPr>
          <w:sz w:val="20"/>
        </w:rPr>
        <w:t>}는 그대로인 채 모든 물체가 보정을 따라가고, 존재확률로 보이지 않는 동안에도 물체를 기억한다.</w:t>
      </w:r>
    </w:p>
    <w:p>
      <w:pPr>
        <w:spacing w:before="0" w:after="0" w:line="240" w:lineRule="auto"/>
        <w:ind w:left="255" w:hanging="170"/>
        <w:jc w:val="both"/>
      </w:pPr>
      <w:r>
        <w:rPr>
          <w:b/>
          <w:sz w:val="20"/>
        </w:rPr>
        <w:t>• 답하지 않을 수 있는 제로샷 인식기.</w:t>
      </w:r>
      <w:r>
        <w:rPr>
          <w:sz w:val="20"/>
        </w:rPr>
        <w:t xml:space="preserve"> SAM-6D는 그대로 두고 그 자세 가설 300개 전체를 색 영상으로 검증하며, 군집 먼저 검증으로 이 검사를 실시간 예산 안에 넣는다. 객체 지도에는 틀린 답이 남지만 놓친 물체는 다시 보이므로 정밀도를 우선한다.</w:t>
      </w:r>
    </w:p>
    <w:p>
      <w:pPr>
        <w:spacing w:before="0" w:after="0" w:line="240" w:lineRule="auto"/>
        <w:ind w:left="255" w:hanging="170"/>
        <w:jc w:val="both"/>
      </w:pPr>
      <w:r>
        <w:rPr>
          <w:sz w:val="20"/>
        </w:rPr>
        <w:t xml:space="preserve">• 촬영 시각·키프레임 상대 저장·키프레임 선택의 효과를 나누어 보이는 </w:t>
      </w:r>
      <w:r>
        <w:rPr>
          <w:b/>
          <w:sz w:val="20"/>
        </w:rPr>
        <w:t>평가</w:t>
      </w:r>
      <w:r>
        <w:rPr>
          <w:sz w:val="20"/>
        </w:rPr>
        <w:t>(YCB-Video [8], BOP 데이터셋 세 개 [25], 실내 주행).</w:t>
      </w:r>
    </w:p>
    <w:p>
      <w:pPr>
        <w:keepNext/>
        <w:spacing w:before="200" w:after="80" w:line="240" w:lineRule="auto"/>
        <w:ind w:firstLine="0"/>
        <w:jc w:val="left"/>
      </w:pPr>
      <w:r>
        <w:rPr>
          <w:b/>
          <w:sz w:val="20"/>
        </w:rPr>
        <w:t>2 | 관련 연구</w:t>
      </w:r>
    </w:p>
    <w:p>
      <w:pPr>
        <w:spacing w:before="0" w:after="0" w:line="240" w:lineRule="auto"/>
        <w:ind w:firstLine="0"/>
        <w:jc w:val="both"/>
      </w:pPr>
      <w:r>
        <w:rPr>
          <w:b/>
          <w:sz w:val="20"/>
        </w:rPr>
        <w:t>제로샷 6D 자세 추정.</w:t>
      </w:r>
      <w:r>
        <w:rPr>
          <w:sz w:val="20"/>
        </w:rPr>
        <w:t xml:space="preserve"> CNOS [10]와 SAM-6D [3]는 SAM [11] 또는 FastSAM [12]으로 분할한 후보를 DINOv2 [13] 특징으로 CAD 템플릿과 비교한다. FoundPose [4], GigaPose [5], FoundationPose [14]도 비슷한 구조이며, 모두 한 장 단위의 카메라 기준 자세를 내며, 물체가 영상에 없어도 질의한 모든 물체에 자세를 낸다. 벤치마크 [25]는 재현율만 채점하므로 틀린 답의 비용은 재지 않는다. 렌더링 비교 정밀화는 장당 수 초를 들여 정확도를 높인다. 제안 인식기는 SAM-6D를 그대로 두고 답할지를 결정하는 단계를 더한다.</w:t>
      </w:r>
    </w:p>
    <w:p>
      <w:pPr>
        <w:spacing w:before="0" w:after="0" w:line="240" w:lineRule="auto"/>
        <w:ind w:firstLine="227"/>
        <w:jc w:val="both"/>
      </w:pPr>
      <w:r>
        <w:rPr>
          <w:b/>
          <w:sz w:val="20"/>
        </w:rPr>
        <w:t>객체 SLAM과 객체 지도.</w:t>
      </w:r>
      <w:r>
        <w:rPr>
          <w:sz w:val="20"/>
        </w:rPr>
        <w:t xml:space="preserve"> SLAM++ [16], CubeSLAM [17], QuadricSLAM [18]은 물체를 랜드마크로 써서 위치 추정을 개선하고, CosyPose [19]는 다시점 자세를 모으며, Fusion++ [6], POCD [20], Khronos [21]는 존재·변화 모델을 둔 객체 지도를 유지한다. 본 논문은 물체를 SLAM에 되먹이지 않고 SLAM의 추정은 그대로 둔 채 물체가 보정을 따라가게 한다.</w:t>
      </w:r>
    </w:p>
    <w:p>
      <w:pPr>
        <w:spacing w:before="0" w:after="0" w:line="240" w:lineRule="auto"/>
        <w:ind w:firstLine="227"/>
        <w:jc w:val="both"/>
      </w:pPr>
      <w:r>
        <w:rPr>
          <w:b/>
          <w:sz w:val="20"/>
        </w:rPr>
        <w:t>비동기 인식.</w:t>
      </w:r>
      <w:r>
        <w:rPr>
          <w:sz w:val="20"/>
        </w:rPr>
        <w:t xml:space="preserve"> MaskFusion [22]은 한 장치·한 카메라·한 시계에서 분할을 비동기로 수행하고, 엣지 지원 모바일 AR [23]은 돌아온 상자를 영상 추적으로 보정하지만 지도가 없다. 변환 라이브러리 [7]는 저장한 결과를 궤적 최적화 뒤에 다시 계산하지 않는다. 다른 장치에서 늦게 도착한 결과를 촬영 시각의 SLAM 키프레임에 묶는 시스템은 저자들이 아는 범위에서 보고되지 않았다.</w:t>
      </w:r>
    </w:p>
    <w:p>
      <w:pPr>
        <w:keepNext/>
        <w:spacing w:before="200" w:after="80" w:line="240" w:lineRule="auto"/>
        <w:ind w:firstLine="0"/>
        <w:jc w:val="left"/>
      </w:pPr>
      <w:r>
        <w:rPr>
          <w:b/>
          <w:sz w:val="20"/>
        </w:rPr>
        <w:t>3 | 방법 개요</w:t>
      </w: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4080000"/>
            <wp:docPr id="1" name="Picture 1"/>
            <wp:cNvGraphicFramePr>
              <a:graphicFrameLocks noChangeAspect="1"/>
            </wp:cNvGraphicFramePr>
            <a:graphic>
              <a:graphicData uri="http://schemas.openxmlformats.org/drawingml/2006/picture">
                <pic:pic>
                  <pic:nvPicPr>
                    <pic:cNvPr id="0" name="fig_v3_times.png"/>
                    <pic:cNvPicPr/>
                  </pic:nvPicPr>
                  <pic:blipFill>
                    <a:blip r:embed="rId9"/>
                    <a:stretch>
                      <a:fillRect/>
                    </a:stretch>
                  </pic:blipFill>
                  <pic:spPr>
                    <a:xfrm>
                      <a:off x="0" y="0"/>
                      <a:ext cx="6120000" cy="4080000"/>
                    </a:xfrm>
                    <a:prstGeom prst="rect"/>
                  </pic:spPr>
                </pic:pic>
              </a:graphicData>
            </a:graphic>
          </wp:inline>
        </w:drawing>
      </w:r>
    </w:p>
    <w:p>
      <w:pPr>
        <w:spacing w:before="0" w:after="160" w:line="240" w:lineRule="auto"/>
        <w:ind w:firstLine="0"/>
        <w:jc w:val="both"/>
      </w:pPr>
      <w:r>
        <w:rPr>
          <w:b/>
          <w:sz w:val="17"/>
        </w:rPr>
        <w:t xml:space="preserve">그림 1 </w:t>
      </w:r>
      <w:r>
        <w:rPr>
          <w:sz w:val="17"/>
        </w:rPr>
        <w:t>방법 개요. A 단계(비동기 인식과 촬영 시각 등록): 1 카트의 센서 입력, SLAM 자세·키프레임 흐름, 2 제로샷 6D 추정(녹화 실행에 쓴 텍스트 프롬프트 변형), 3 비동기 시간 관계, 4 기준 키프레임으로의 촬영 시각 등록과 그 결과인 앵커링된 관측. B 단계(키프레임 고정 공간 객체 지도): 5 객체 상태 지도, 6 루프 클로저 갱신. 7 결과. 모든 영상·표·수치는 녹화된 실행에서 얻었다(1~5, 7: 사무실 8자 주행, 6: 루프 보정 3.05 m가 일어난 큰 8자 주행).</w:t>
      </w:r>
    </w:p>
    <w:p>
      <w:pPr>
        <w:sectPr>
          <w:type w:val="continuous"/>
          <w:pgSz w:w="11906" w:h="16838"/>
          <w:pgMar w:top="1247" w:right="1134" w:bottom="1247" w:left="1134" w:header="720" w:footer="720" w:gutter="0"/>
          <w:docGrid w:linePitch="360"/>
          <w:cols w:num="1" w:space="340"/>
        </w:sectPr>
      </w:pPr>
    </w:p>
    <w:p>
      <w:pPr>
        <w:spacing w:before="0" w:after="0" w:line="240" w:lineRule="auto"/>
        <w:ind w:firstLine="0"/>
        <w:jc w:val="both"/>
      </w:pPr>
      <w:r>
        <w:rPr>
          <w:sz w:val="20"/>
        </w:rPr>
        <w:t xml:space="preserve">그림 1은 방법 전체이다. 두 연산 장치는 유선 LAN으로 연결된다. SLAM 장치는 자기 RGB-D 카메라(또는 LiDAR)로 ORB-SLAM3(또는 HDL-Graph-SLAM)를 실행하고, 인식 장치는 GPU와 두 번째 RGB-D 카메라를 가진다. A 단계는 각 6D 결과를 </w:t>
      </w:r>
      <w:r>
        <w:rPr>
          <w:i/>
          <w:sz w:val="20"/>
        </w:rPr>
        <w:t>앵커링된 관측</w:t>
      </w:r>
      <w:r>
        <w:rPr>
          <w:sz w:val="20"/>
        </w:rPr>
        <w:t>, 즉 물체 종류, 촬영 시각 t</w:t>
      </w:r>
      <w:r>
        <w:rPr>
          <w:sz w:val="20"/>
          <w:vertAlign w:val="subscript"/>
        </w:rPr>
        <w:t>c</w:t>
      </w:r>
      <w:r>
        <w:rPr>
          <w:sz w:val="20"/>
        </w:rPr>
        <w:t>, 기준 키프레임 K</w:t>
      </w:r>
      <w:r>
        <w:rPr>
          <w:sz w:val="20"/>
          <w:vertAlign w:val="subscript"/>
        </w:rPr>
        <w:t>ref</w:t>
      </w:r>
      <w:r>
        <w:rPr>
          <w:sz w:val="20"/>
        </w:rPr>
        <w:t>(t</w:t>
      </w:r>
      <w:r>
        <w:rPr>
          <w:sz w:val="20"/>
          <w:vertAlign w:val="subscript"/>
        </w:rPr>
        <w:t>c</w:t>
      </w:r>
      <w:r>
        <w:rPr>
          <w:sz w:val="20"/>
        </w:rPr>
        <w:t>), 상대 자세 T</w:t>
      </w:r>
      <w:r>
        <w:rPr>
          <w:sz w:val="20"/>
          <w:vertAlign w:val="subscript"/>
        </w:rPr>
        <w:t>K←O</w:t>
      </w:r>
      <w:r>
        <w:rPr>
          <w:sz w:val="20"/>
        </w:rPr>
        <w:t>, 점수, 마스크로 바꾼다. B 단계는 이 관측을 키프레임 고정 객체 지도에 쌓고, SLAM이 키프레임을 보정할 때 지도를 일관되게 유지한다. 표기: T</w:t>
      </w:r>
      <w:r>
        <w:rPr>
          <w:sz w:val="20"/>
          <w:vertAlign w:val="subscript"/>
        </w:rPr>
        <w:t>A←B</w:t>
      </w:r>
      <w:r>
        <w:rPr>
          <w:sz w:val="20"/>
        </w:rPr>
        <w:t>는 B 좌표를 A로 옮기는 변환, W는 지도 좌표계, S와 R은 SLAM·인식 카메라, X = T</w:t>
      </w:r>
      <w:r>
        <w:rPr>
          <w:sz w:val="20"/>
          <w:vertAlign w:val="subscript"/>
        </w:rPr>
        <w:t>S←R</w:t>
      </w:r>
      <w:r>
        <w:rPr>
          <w:sz w:val="20"/>
        </w:rPr>
        <w:t>는 카메라 간 외부 파라미터이다.</w:t>
      </w:r>
    </w:p>
    <w:p>
      <w:pPr>
        <w:keepNext/>
        <w:spacing w:before="200" w:after="80" w:line="240" w:lineRule="auto"/>
        <w:ind w:firstLine="0"/>
        <w:jc w:val="left"/>
      </w:pPr>
      <w:r>
        <w:rPr>
          <w:b/>
          <w:sz w:val="20"/>
        </w:rPr>
        <w:t>4 | 비동기 인식과 촬영 시각 등록</w:t>
      </w:r>
    </w:p>
    <w:p>
      <w:pPr>
        <w:keepNext/>
        <w:spacing w:before="120" w:after="60" w:line="240" w:lineRule="auto"/>
        <w:ind w:firstLine="0"/>
        <w:jc w:val="left"/>
      </w:pPr>
      <w:r>
        <w:rPr>
          <w:b/>
          <w:i/>
          <w:sz w:val="20"/>
        </w:rPr>
        <w:t>4.1 | 센서 플랫폼과 시간 기준</w:t>
      </w:r>
    </w:p>
    <w:p>
      <w:pPr>
        <w:keepNext/>
        <w:spacing w:before="120"/>
        <w:jc w:val="center"/>
      </w:pPr>
      <w:r>
        <w:drawing>
          <wp:inline xmlns:a="http://schemas.openxmlformats.org/drawingml/2006/main" xmlns:pic="http://schemas.openxmlformats.org/drawingml/2006/picture">
            <wp:extent cx="1872000" cy="2496000"/>
            <wp:docPr id="2" name="Picture 2"/>
            <wp:cNvGraphicFramePr>
              <a:graphicFrameLocks noChangeAspect="1"/>
            </wp:cNvGraphicFramePr>
            <a:graphic>
              <a:graphicData uri="http://schemas.openxmlformats.org/drawingml/2006/picture">
                <pic:pic>
                  <pic:nvPicPr>
                    <pic:cNvPr id="0" name="fig_hardware.jpg"/>
                    <pic:cNvPicPr/>
                  </pic:nvPicPr>
                  <pic:blipFill>
                    <a:blip r:embed="rId10"/>
                    <a:stretch>
                      <a:fillRect/>
                    </a:stretch>
                  </pic:blipFill>
                  <pic:spPr>
                    <a:xfrm>
                      <a:off x="0" y="0"/>
                      <a:ext cx="1872000" cy="2496000"/>
                    </a:xfrm>
                    <a:prstGeom prst="rect"/>
                  </pic:spPr>
                </pic:pic>
              </a:graphicData>
            </a:graphic>
          </wp:inline>
        </w:drawing>
      </w:r>
    </w:p>
    <w:p>
      <w:pPr>
        <w:spacing w:before="0" w:after="160" w:line="240" w:lineRule="auto"/>
        <w:ind w:firstLine="0"/>
        <w:jc w:val="both"/>
      </w:pPr>
      <w:r>
        <w:rPr>
          <w:b/>
          <w:sz w:val="17"/>
        </w:rPr>
        <w:t xml:space="preserve">그림 2 </w:t>
      </w:r>
      <w:r>
        <w:rPr>
          <w:sz w:val="17"/>
        </w:rPr>
        <w:t>데이터 수집 카트. 하드웨어 동기화한 RGB-D 카메라 두 대(SLAM·인식)와 16채널 LiDAR.</w:t>
      </w:r>
    </w:p>
    <w:p>
      <w:pPr>
        <w:spacing w:before="0" w:after="0" w:line="240" w:lineRule="auto"/>
        <w:ind w:firstLine="0"/>
        <w:jc w:val="both"/>
      </w:pPr>
      <w:r>
        <w:rPr>
          <w:sz w:val="20"/>
        </w:rPr>
        <w:t>카트(그림 1의 1번, 그림 2)에는 동기 케이블로 연결한 RGB-D 카메라 두 대(640 × 480, 30 Hz)와 16채널 LiDAR(10 Hz)를 장착한다. 각 프레임의 촬영 시각은 카메라가 메타데이터에 붙이는 시각을 쓴다. 녹화 프로그램의 연관 타임스탬프는 프레임 누락 때문에 실제와 −2.1~+3.8초 어긋났지만 메타데이터 시각은 1.4 ms 이내로 일치하였다. 장치 간 시계 차이는 UDP 왕복으로 잰다.</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Δ = t</w:t>
      </w:r>
      <w:r>
        <w:rPr>
          <w:rFonts w:ascii="Cambria Math" w:hAnsi="Cambria Math"/>
          <w:i w:val="0"/>
          <w:sz w:val="20"/>
          <w:vertAlign w:val="subscript"/>
        </w:rPr>
        <w:t>r</w:t>
      </w:r>
      <w:r>
        <w:rPr>
          <w:rFonts w:ascii="Cambria Math" w:hAnsi="Cambria Math"/>
          <w:i w:val="0"/>
          <w:sz w:val="20"/>
        </w:rPr>
        <w:t xml:space="preserve"> − ( t</w:t>
      </w:r>
      <w:r>
        <w:rPr>
          <w:rFonts w:ascii="Cambria Math" w:hAnsi="Cambria Math"/>
          <w:i w:val="0"/>
          <w:sz w:val="20"/>
          <w:vertAlign w:val="subscript"/>
        </w:rPr>
        <w:t>0</w:t>
      </w:r>
      <w:r>
        <w:rPr>
          <w:rFonts w:ascii="Cambria Math" w:hAnsi="Cambria Math"/>
          <w:i w:val="0"/>
          <w:sz w:val="20"/>
        </w:rPr>
        <w:t xml:space="preserve"> + (t</w:t>
      </w:r>
      <w:r>
        <w:rPr>
          <w:rFonts w:ascii="Cambria Math" w:hAnsi="Cambria Math"/>
          <w:i w:val="0"/>
          <w:sz w:val="20"/>
          <w:vertAlign w:val="subscript"/>
        </w:rPr>
        <w:t>1</w:t>
      </w:r>
      <w:r>
        <w:rPr>
          <w:rFonts w:ascii="Cambria Math" w:hAnsi="Cambria Math"/>
          <w:i w:val="0"/>
          <w:sz w:val="20"/>
        </w:rPr>
        <w:t xml:space="preserve"> − t</w:t>
      </w:r>
      <w:r>
        <w:rPr>
          <w:rFonts w:ascii="Cambria Math" w:hAnsi="Cambria Math"/>
          <w:i w:val="0"/>
          <w:sz w:val="20"/>
          <w:vertAlign w:val="subscript"/>
        </w:rPr>
        <w:t>0</w:t>
      </w:r>
      <w:r>
        <w:rPr>
          <w:rFonts w:ascii="Cambria Math" w:hAnsi="Cambria Math"/>
          <w:i w:val="0"/>
          <w:sz w:val="20"/>
        </w:rPr>
        <w:t>) / 2 )</w:t>
      </w:r>
      <w:r>
        <w:rPr>
          <w:sz w:val="20"/>
        </w:rPr>
        <w:tab/>
        <w:t>(1)</w:t>
      </w:r>
    </w:p>
    <w:p>
      <w:pPr>
        <w:spacing w:before="0" w:after="0" w:line="240" w:lineRule="auto"/>
        <w:ind w:firstLine="0"/>
        <w:jc w:val="both"/>
      </w:pPr>
      <w:r>
        <w:rPr>
          <w:sz w:val="20"/>
        </w:rPr>
        <w:t>오차는 왕복 시간의 절반(측정 3.08 ms) 이하이다. 남은 시간차 τ와 외부 파라미터 X는 보정 주행에서 평면 운동의 관측 가능성에 따라 세 단계로 함께 추정한다. 궤적 평면으로 중력 방향을, 0.5~4초 구간 상대 운동(AX = XB, Huber 가중, τ 탐색)으로 수평 위치·회전각·τ를, 거리 영상의 바닥면으로 높이 차를 구한다. 사무실 8자 주행에서는 7596쌍으로 잔차 중앙값 1.05 cm, τ = +2 ms였다.</w:t>
      </w:r>
    </w:p>
    <w:p>
      <w:pPr>
        <w:keepNext/>
        <w:spacing w:before="120" w:after="60" w:line="240" w:lineRule="auto"/>
        <w:ind w:firstLine="0"/>
        <w:jc w:val="left"/>
      </w:pPr>
      <w:r>
        <w:rPr>
          <w:b/>
          <w:i/>
          <w:sz w:val="20"/>
        </w:rPr>
        <w:t>4.2 | SLAM 자세·키프레임 흐름</w:t>
      </w:r>
    </w:p>
    <w:p>
      <w:pPr>
        <w:spacing w:before="0" w:after="0" w:line="240" w:lineRule="auto"/>
        <w:ind w:firstLine="0"/>
        <w:jc w:val="both"/>
      </w:pPr>
      <w:r>
        <w:rPr>
          <w:sz w:val="20"/>
        </w:rPr>
        <w:t>SLAM은 기존 구성 요소이며 추정과 지도는 바꾸지 않는다. 다른 장치가 쓸 수 있도록 두 가지를 더했다. 첫째, 카메라 주기 안에 추적한다. 특징점 2000개에서 결과를 바꾸지 않는 수정(꺼진 화면용 복사 제거, 제자리 집계, 비트 계수 기술자 거리, 잠금 축소, 피라미드 병렬 추출)으로 평균 추적 시간을 24.7 ms에서 15.4 ms로, 주기 초과 프레임을 7142개 중 170개에서 0개로 줄였고 귀환 오차는 26.6 cm 대 26.5 cm로 같았다(그림 3). 둘째, 프레임마다 자세 메시지(t, T</w:t>
      </w:r>
      <w:r>
        <w:rPr>
          <w:sz w:val="20"/>
          <w:vertAlign w:val="subscript"/>
        </w:rPr>
        <w:t>W←S</w:t>
      </w:r>
      <w:r>
        <w:rPr>
          <w:sz w:val="20"/>
        </w:rPr>
        <w:t>, K</w:t>
      </w:r>
      <w:r>
        <w:rPr>
          <w:sz w:val="20"/>
          <w:vertAlign w:val="subscript"/>
        </w:rPr>
        <w:t>ref</w:t>
      </w:r>
      <w:r>
        <w:rPr>
          <w:sz w:val="20"/>
        </w:rPr>
        <w:t>, T</w:t>
      </w:r>
      <w:r>
        <w:rPr>
          <w:sz w:val="20"/>
          <w:vertAlign w:val="subscript"/>
        </w:rPr>
        <w:t>W←K_{ref</w:t>
      </w:r>
      <w:r>
        <w:rPr>
          <w:sz w:val="20"/>
        </w:rPr>
        <w:t>})를 추적 스레드에서 읽어 보내고, 모든 키프레임 목록을 1초마다, 지도 변경 직후, 그리고 0.5초·3초 뒤에 다시 보낸다. 전역 번들 조정이 루프 클로저 수 초 뒤에 끝나기 때문이다. 목록에서 빠진 키프레임은 정리된 것으로 본다.</w:t>
      </w:r>
    </w:p>
    <w:p>
      <w:pPr>
        <w:keepNext/>
        <w:spacing w:before="120"/>
        <w:jc w:val="center"/>
      </w:pPr>
      <w:r>
        <w:drawing>
          <wp:inline xmlns:a="http://schemas.openxmlformats.org/drawingml/2006/main" xmlns:pic="http://schemas.openxmlformats.org/drawingml/2006/picture">
            <wp:extent cx="2951999" cy="1547115"/>
            <wp:docPr id="3" name="Picture 3"/>
            <wp:cNvGraphicFramePr>
              <a:graphicFrameLocks noChangeAspect="1"/>
            </wp:cNvGraphicFramePr>
            <a:graphic>
              <a:graphicData uri="http://schemas.openxmlformats.org/drawingml/2006/picture">
                <pic:pic>
                  <pic:nvPicPr>
                    <pic:cNvPr id="0" name="fig_slam_timing.png"/>
                    <pic:cNvPicPr/>
                  </pic:nvPicPr>
                  <pic:blipFill>
                    <a:blip r:embed="rId11"/>
                    <a:stretch>
                      <a:fillRect/>
                    </a:stretch>
                  </pic:blipFill>
                  <pic:spPr>
                    <a:xfrm>
                      <a:off x="0" y="0"/>
                      <a:ext cx="2951999" cy="1547115"/>
                    </a:xfrm>
                    <a:prstGeom prst="rect"/>
                  </pic:spPr>
                </pic:pic>
              </a:graphicData>
            </a:graphic>
          </wp:inline>
        </w:drawing>
      </w:r>
    </w:p>
    <w:p>
      <w:pPr>
        <w:spacing w:before="0" w:after="160" w:line="240" w:lineRule="auto"/>
        <w:ind w:firstLine="0"/>
        <w:jc w:val="both"/>
      </w:pPr>
      <w:r>
        <w:rPr>
          <w:b/>
          <w:sz w:val="17"/>
        </w:rPr>
        <w:t xml:space="preserve">그림 3 </w:t>
      </w:r>
      <w:r>
        <w:rPr>
          <w:sz w:val="17"/>
        </w:rPr>
        <w:t>특징점 2000개 ORB-SLAM3의 결과 불변 최적화 전후 처리 시간.</w:t>
      </w:r>
    </w:p>
    <w:p>
      <w:pPr>
        <w:keepNext/>
        <w:spacing w:before="120" w:after="60" w:line="240" w:lineRule="auto"/>
        <w:ind w:firstLine="0"/>
        <w:jc w:val="left"/>
      </w:pPr>
      <w:r>
        <w:rPr>
          <w:b/>
          <w:i/>
          <w:sz w:val="20"/>
        </w:rPr>
        <w:t>4.3 | 자세 가설 집합 검증을 갖춘 제로샷 6D 추정</w:t>
      </w:r>
    </w:p>
    <w:p>
      <w:pPr>
        <w:spacing w:before="0" w:after="0" w:line="240" w:lineRule="auto"/>
        <w:ind w:firstLine="0"/>
        <w:jc w:val="both"/>
      </w:pPr>
      <w:r>
        <w:rPr>
          <w:sz w:val="20"/>
        </w:rPr>
        <w:t>SAM-6D [3] 같은 제로샷 추정기는 질의한 모든 물체에, 영상에 없는 물체에도 자세를 낸다. 객체 지도에서 틀린 답은 남고 놓친 물체는 다시 보일 때 회복되므로, 인식기(그림 1의 2번)는 답하지 않을 수 있게 만들었다. SAM-6D의 앞단과 자세 추정 모델(PEM)은 다시 학습하지 않고 그대로 쓴다. FastSAM-x [12]가 영상 전체를 분할하고, 각 후보를 DINOv2 [13] 특징(ViT-L/14 대신 ViT-S/14)으로 기술하며, SAM-6D의 일치 점수 0.5로 후보를 고른다. 고른 후보마다 PEM이 자세 가설 300개를 만들고, SAM-6D는 기하 점수 1위 가설을 낸다.</w:t>
      </w:r>
    </w:p>
    <w:p>
      <w:pPr>
        <w:spacing w:before="0" w:after="0" w:line="240" w:lineRule="auto"/>
        <w:ind w:firstLine="227"/>
        <w:jc w:val="both"/>
      </w:pPr>
      <w:r>
        <w:rPr>
          <w:sz w:val="20"/>
        </w:rPr>
        <w:t>우리는 그 한 가설을 믿는 대신 가설 집합 전체를 깊이 기반 기하 점수가 쓰지 않는 색 영상으로 검사한다. 가설은 (1) 그 자세로 투영한 CAD 실루엣과 후보 마스크의 IoU ≥ 0.421, (2) 그 자세로 렌더한 무늬와 영상의 일치 점수 ≥ 0.450을 만족해야 살아남으며, (2)는 모양은 맞지만 뒤집힌 자세를 거른다. (3) 살아남은 가설끼리 합의해야 한다. 회전 20°·이동 25 mm 안의 가장 큰 무리(대칭 물체는 대칭축으로 접음)가 그 중 비율 o 이상(YCB-Video 0.3, 실내 주행 0.5)이어야 한다. 그 중심이 답이고 정밀화 뒤에 다시 검사한다. 살아남은 가설이 없거나 합의하지 않으면 답하지 않고 그 이유를 기록한다.</w:t>
      </w:r>
    </w:p>
    <w:p>
      <w:pPr>
        <w:spacing w:before="0" w:after="0" w:line="240" w:lineRule="auto"/>
        <w:ind w:firstLine="227"/>
        <w:jc w:val="both"/>
      </w:pPr>
      <w:r>
        <w:rPr>
          <w:sz w:val="20"/>
        </w:rPr>
        <w:t xml:space="preserve">가설 300개를 렌더하는 것이 주된 비용이다. </w:t>
      </w:r>
      <w:r>
        <w:rPr>
          <w:i/>
          <w:sz w:val="20"/>
        </w:rPr>
        <w:t>군집 먼저</w:t>
      </w:r>
      <w:r>
        <w:rPr>
          <w:sz w:val="20"/>
        </w:rPr>
        <w:t xml:space="preserve"> 검증은 가설을 먼저 같은 기준(20°, 25 mm)으로 묶고 군집마다 대표 하나만 렌더·검사하며, 합의는 군집 크기로 가중한다. 합의 부족으로 거절된 물체만 전체 검사로 되돌린다. 가설 300개 대신 군집 68개(중앙값)를 검사하여 검증 시간이 143 ms에서 54 ms로 줄고 답의 99%는 같다(7.3절). 7.1~7.2절의 녹화 실행에는 이전의 텍스트 프롬프트 변형(YOLO-World [15] 상자, MobileSAM [24] 마스크, 같은 검증)을 썼다. 등록은 촬영 시각과 카메라 기준 자세만 쓰므로 인식기와 무관하다.</w:t>
      </w:r>
    </w:p>
    <w:p>
      <w:pPr>
        <w:keepNext/>
        <w:spacing w:before="120" w:after="60" w:line="240" w:lineRule="auto"/>
        <w:ind w:firstLine="0"/>
        <w:jc w:val="left"/>
      </w:pPr>
      <w:r>
        <w:rPr>
          <w:b/>
          <w:i/>
          <w:sz w:val="20"/>
        </w:rPr>
        <w:t>4.4 | 비동기 시간 관계</w:t>
      </w:r>
    </w:p>
    <w:p>
      <w:pPr>
        <w:spacing w:before="0" w:after="0" w:line="240" w:lineRule="auto"/>
        <w:ind w:firstLine="0"/>
        <w:jc w:val="both"/>
      </w:pPr>
      <w:r>
        <w:rPr>
          <w:sz w:val="20"/>
        </w:rPr>
        <w:t>두 흐름은 처리 속도가 다르다(그림 1의 3번). SLAM은 30 Hz로 모든 프레임의 자세를 내고, 인식기는 사무실 주행에서 128초 동안 265장(2.1 Hz)을 처리했다. 각 6D 결과는 촬영 시각 t</w:t>
      </w:r>
      <w:r>
        <w:rPr>
          <w:sz w:val="20"/>
          <w:vertAlign w:val="subscript"/>
        </w:rPr>
        <w:t>c</w:t>
      </w:r>
      <w:r>
        <w:rPr>
          <w:sz w:val="20"/>
        </w:rPr>
        <w:t>를 지니고 t</w:t>
      </w:r>
      <w:r>
        <w:rPr>
          <w:sz w:val="20"/>
          <w:vertAlign w:val="subscript"/>
        </w:rPr>
        <w:t>a</w:t>
      </w:r>
      <w:r>
        <w:rPr>
          <w:sz w:val="20"/>
        </w:rPr>
        <w:t xml:space="preserve"> = t</w:t>
      </w:r>
      <w:r>
        <w:rPr>
          <w:sz w:val="20"/>
          <w:vertAlign w:val="subscript"/>
        </w:rPr>
        <w:t>c</w:t>
      </w:r>
      <w:r>
        <w:rPr>
          <w:sz w:val="20"/>
        </w:rPr>
        <w:t xml:space="preserve"> + Δt에 도착하며, Δt는 0.7~6.6초(사무실 주행 중앙값 1.57초, 실시간 실행 61회 중앙값 1.45초)였다. 자세 메시지, 키프레임 목록, 결과는 LAN을 거쳐 순서가 바뀌어 도착할 수 있고, 특히 t</w:t>
      </w:r>
      <w:r>
        <w:rPr>
          <w:sz w:val="20"/>
          <w:vertAlign w:val="subscript"/>
        </w:rPr>
        <w:t>c</w:t>
      </w:r>
      <w:r>
        <w:rPr>
          <w:sz w:val="20"/>
        </w:rPr>
        <w:t>의 SLAM 자세가 결과보다 늦게 올 수 있다.</w:t>
      </w:r>
    </w:p>
    <w:p>
      <w:pPr>
        <w:keepNext/>
        <w:spacing w:before="120" w:after="60" w:line="240" w:lineRule="auto"/>
        <w:ind w:firstLine="0"/>
        <w:jc w:val="left"/>
      </w:pPr>
      <w:r>
        <w:rPr>
          <w:b/>
          <w:i/>
          <w:sz w:val="20"/>
        </w:rPr>
        <w:t>4.5 | 촬영 시각 등록</w:t>
      </w:r>
    </w:p>
    <w:p>
      <w:pPr>
        <w:spacing w:before="0" w:after="0" w:line="240" w:lineRule="auto"/>
        <w:ind w:firstLine="0"/>
        <w:jc w:val="both"/>
      </w:pPr>
      <w:r>
        <w:rPr>
          <w:sz w:val="20"/>
        </w:rPr>
        <w:t>등록(그림 1의 4번)은 세 단계이다. (1) t</w:t>
      </w:r>
      <w:r>
        <w:rPr>
          <w:sz w:val="20"/>
          <w:vertAlign w:val="subscript"/>
        </w:rPr>
        <w:t>c</w:t>
      </w:r>
      <w:r>
        <w:rPr>
          <w:sz w:val="20"/>
        </w:rPr>
        <w:t>를 감싸는 두 SLAM 자세를 보간(회전은 SLERP, 위치는 선형)한다. 두 자세 간격이 0.25초를 넘으면 버리고, 자세가 아직 없으면 최대 20초 대기 목록에 둔다. (2) 기준 키프레임 K = K</w:t>
      </w:r>
      <w:r>
        <w:rPr>
          <w:sz w:val="20"/>
          <w:vertAlign w:val="subscript"/>
        </w:rPr>
        <w:t>ref</w:t>
      </w:r>
      <w:r>
        <w:rPr>
          <w:sz w:val="20"/>
        </w:rPr>
        <w:t>(t</w:t>
      </w:r>
      <w:r>
        <w:rPr>
          <w:sz w:val="20"/>
          <w:vertAlign w:val="subscript"/>
        </w:rPr>
        <w:t>c</w:t>
      </w:r>
      <w:r>
        <w:rPr>
          <w:sz w:val="20"/>
        </w:rPr>
        <w:t>)는 t</w:t>
      </w:r>
      <w:r>
        <w:rPr>
          <w:sz w:val="20"/>
          <w:vertAlign w:val="subscript"/>
        </w:rPr>
        <w:t>c</w:t>
      </w:r>
      <w:r>
        <w:rPr>
          <w:sz w:val="20"/>
        </w:rPr>
        <w:t>에 가까운 자세와 함께 온 것이며, 그 키프레임 자세 T</w:t>
      </w:r>
      <w:r>
        <w:rPr>
          <w:sz w:val="20"/>
          <w:vertAlign w:val="subscript"/>
        </w:rPr>
        <w:t>W←K</w:t>
      </w:r>
      <w:r>
        <w:rPr>
          <w:sz w:val="20"/>
        </w:rPr>
        <w:t>(t</w:t>
      </w:r>
      <w:r>
        <w:rPr>
          <w:sz w:val="20"/>
          <w:vertAlign w:val="subscript"/>
        </w:rPr>
        <w:t>c</w:t>
      </w:r>
      <w:r>
        <w:rPr>
          <w:sz w:val="20"/>
        </w:rPr>
        <w:t>)도 같은 메시지에서 얻는다. (3) 외부 파라미터를 적용하여 그 키프레임 기준으로 표현한다.</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T</w:t>
      </w:r>
      <w:r>
        <w:rPr>
          <w:rFonts w:ascii="Cambria Math" w:hAnsi="Cambria Math"/>
          <w:i w:val="0"/>
          <w:sz w:val="20"/>
          <w:vertAlign w:val="subscript"/>
        </w:rPr>
        <w:t>K←O</w:t>
      </w:r>
      <w:r>
        <w:rPr>
          <w:rFonts w:ascii="Cambria Math" w:hAnsi="Cambria Math"/>
          <w:i w:val="0"/>
          <w:sz w:val="20"/>
        </w:rPr>
        <w:t xml:space="preserve"> = T</w:t>
      </w:r>
      <w:r>
        <w:rPr>
          <w:rFonts w:ascii="Cambria Math" w:hAnsi="Cambria Math"/>
          <w:i w:val="0"/>
          <w:sz w:val="20"/>
          <w:vertAlign w:val="subscript"/>
        </w:rPr>
        <w:t>W←K</w:t>
      </w:r>
      <w:r>
        <w:rPr>
          <w:rFonts w:ascii="Cambria Math" w:hAnsi="Cambria Math"/>
          <w:i w:val="0"/>
          <w:sz w:val="20"/>
        </w:rPr>
        <w:t>(t</w:t>
      </w:r>
      <w:r>
        <w:rPr>
          <w:rFonts w:ascii="Cambria Math" w:hAnsi="Cambria Math"/>
          <w:i w:val="0"/>
          <w:sz w:val="20"/>
          <w:vertAlign w:val="subscript"/>
        </w:rPr>
        <w:t>c</w:t>
      </w:r>
      <w:r>
        <w:rPr>
          <w:rFonts w:ascii="Cambria Math" w:hAnsi="Cambria Math"/>
          <w:i w:val="0"/>
          <w:sz w:val="20"/>
        </w:rPr>
        <w:t>)</w:t>
      </w:r>
      <w:r>
        <w:rPr>
          <w:rFonts w:ascii="Cambria Math" w:hAnsi="Cambria Math"/>
          <w:i w:val="0"/>
          <w:sz w:val="20"/>
          <w:vertAlign w:val="superscript"/>
        </w:rPr>
        <w:t>−1</w:t>
      </w:r>
      <w:r>
        <w:rPr>
          <w:rFonts w:ascii="Cambria Math" w:hAnsi="Cambria Math"/>
          <w:i w:val="0"/>
          <w:sz w:val="20"/>
        </w:rPr>
        <w:t xml:space="preserve"> · T</w:t>
      </w:r>
      <w:r>
        <w:rPr>
          <w:rFonts w:ascii="Cambria Math" w:hAnsi="Cambria Math"/>
          <w:i w:val="0"/>
          <w:sz w:val="20"/>
          <w:vertAlign w:val="subscript"/>
        </w:rPr>
        <w:t>W←S</w:t>
      </w:r>
      <w:r>
        <w:rPr>
          <w:rFonts w:ascii="Cambria Math" w:hAnsi="Cambria Math"/>
          <w:i w:val="0"/>
          <w:sz w:val="20"/>
        </w:rPr>
        <w:t>(t</w:t>
      </w:r>
      <w:r>
        <w:rPr>
          <w:rFonts w:ascii="Cambria Math" w:hAnsi="Cambria Math"/>
          <w:i w:val="0"/>
          <w:sz w:val="20"/>
          <w:vertAlign w:val="subscript"/>
        </w:rPr>
        <w:t>c</w:t>
      </w:r>
      <w:r>
        <w:rPr>
          <w:rFonts w:ascii="Cambria Math" w:hAnsi="Cambria Math"/>
          <w:i w:val="0"/>
          <w:sz w:val="20"/>
        </w:rPr>
        <w:t>) · X · T</w:t>
      </w:r>
      <w:r>
        <w:rPr>
          <w:rFonts w:ascii="Cambria Math" w:hAnsi="Cambria Math"/>
          <w:i w:val="0"/>
          <w:sz w:val="20"/>
          <w:vertAlign w:val="subscript"/>
        </w:rPr>
        <w:t>R←O</w:t>
      </w:r>
      <w:r>
        <w:rPr>
          <w:sz w:val="20"/>
        </w:rPr>
        <w:tab/>
        <w:t>(2)</w:t>
      </w:r>
    </w:p>
    <w:p>
      <w:pPr>
        <w:spacing w:before="0" w:after="0" w:line="240" w:lineRule="auto"/>
        <w:ind w:firstLine="0"/>
        <w:jc w:val="both"/>
      </w:pPr>
      <w:r>
        <w:rPr>
          <w:sz w:val="20"/>
        </w:rPr>
        <w:t>T</w:t>
      </w:r>
      <w:r>
        <w:rPr>
          <w:sz w:val="20"/>
          <w:vertAlign w:val="subscript"/>
        </w:rPr>
        <w:t>W←S</w:t>
      </w:r>
      <w:r>
        <w:rPr>
          <w:sz w:val="20"/>
        </w:rPr>
        <w:t>(t</w:t>
      </w:r>
      <w:r>
        <w:rPr>
          <w:sz w:val="20"/>
          <w:vertAlign w:val="subscript"/>
        </w:rPr>
        <w:t>c</w:t>
      </w:r>
      <w:r>
        <w:rPr>
          <w:sz w:val="20"/>
        </w:rPr>
        <w:t>)와 T</w:t>
      </w:r>
      <w:r>
        <w:rPr>
          <w:sz w:val="20"/>
          <w:vertAlign w:val="subscript"/>
        </w:rPr>
        <w:t>W←K</w:t>
      </w:r>
      <w:r>
        <w:rPr>
          <w:sz w:val="20"/>
        </w:rPr>
        <w:t>(t</w:t>
      </w:r>
      <w:r>
        <w:rPr>
          <w:sz w:val="20"/>
          <w:vertAlign w:val="subscript"/>
        </w:rPr>
        <w:t>c</w:t>
      </w:r>
      <w:r>
        <w:rPr>
          <w:sz w:val="20"/>
        </w:rPr>
        <w:t>)는 같은 추적 상태에서 나오므로, 식 (2)는 결과가 도착하기 전에 일어난 보정을 포함하여 t</w:t>
      </w:r>
      <w:r>
        <w:rPr>
          <w:sz w:val="20"/>
          <w:vertAlign w:val="subscript"/>
        </w:rPr>
        <w:t>c</w:t>
      </w:r>
      <w:r>
        <w:rPr>
          <w:sz w:val="20"/>
        </w:rPr>
        <w:t xml:space="preserve"> 이후 K에 가해진 어떤 보정에도 영향을 받지 않는다. 반면 </w:t>
      </w:r>
      <w:r>
        <w:rPr>
          <w:i/>
          <w:sz w:val="20"/>
        </w:rPr>
        <w:t>도착</w:t>
      </w:r>
      <w:r>
        <w:rPr>
          <w:sz w:val="20"/>
        </w:rPr>
        <w:t xml:space="preserve"> 시각의 키프레임에 붙이면 보정 전 카메라 자세와 보정 후 키프레임 자세를 섞게 된다. 출력은 그림 1의 앵커링된 관측(종류, K, T</w:t>
      </w:r>
      <w:r>
        <w:rPr>
          <w:sz w:val="20"/>
          <w:vertAlign w:val="subscript"/>
        </w:rPr>
        <w:t>K←O</w:t>
      </w:r>
      <w:r>
        <w:rPr>
          <w:sz w:val="20"/>
        </w:rPr>
        <w:t>, t</w:t>
      </w:r>
      <w:r>
        <w:rPr>
          <w:sz w:val="20"/>
          <w:vertAlign w:val="subscript"/>
        </w:rPr>
        <w:t>c</w:t>
      </w:r>
      <w:r>
        <w:rPr>
          <w:sz w:val="20"/>
        </w:rPr>
        <w:t>, 점수, 마스크)이다.</w:t>
      </w:r>
    </w:p>
    <w:p>
      <w:pPr>
        <w:keepNext/>
        <w:spacing w:before="200" w:after="80" w:line="240" w:lineRule="auto"/>
        <w:ind w:firstLine="0"/>
        <w:jc w:val="left"/>
      </w:pPr>
      <w:r>
        <w:rPr>
          <w:b/>
          <w:sz w:val="20"/>
        </w:rPr>
        <w:t>5 | 키프레임 고정 공간 객체 지도</w:t>
      </w:r>
    </w:p>
    <w:p>
      <w:pPr>
        <w:keepNext/>
        <w:spacing w:before="120" w:after="60" w:line="240" w:lineRule="auto"/>
        <w:ind w:firstLine="0"/>
        <w:jc w:val="left"/>
      </w:pPr>
      <w:r>
        <w:rPr>
          <w:b/>
          <w:i/>
          <w:sz w:val="20"/>
        </w:rPr>
        <w:t>5.1 | 키프레임 고정 객체 상태 지도</w:t>
      </w:r>
    </w:p>
    <w:p>
      <w:pPr>
        <w:spacing w:before="0" w:after="0" w:line="240" w:lineRule="auto"/>
        <w:ind w:firstLine="0"/>
        <w:jc w:val="both"/>
      </w:pPr>
      <w:r>
        <w:rPr>
          <w:sz w:val="20"/>
        </w:rPr>
        <w:t>지도의 각 물체(그림 1의 5번)는 다음 기록이다.</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𝒪</w:t>
      </w:r>
      <w:r>
        <w:rPr>
          <w:rFonts w:ascii="Cambria Math" w:hAnsi="Cambria Math"/>
          <w:i w:val="0"/>
          <w:sz w:val="20"/>
          <w:vertAlign w:val="subscript"/>
        </w:rPr>
        <w:t>i</w:t>
      </w:r>
      <w:r>
        <w:rPr>
          <w:rFonts w:ascii="Cambria Math" w:hAnsi="Cambria Math"/>
          <w:i w:val="0"/>
          <w:sz w:val="20"/>
        </w:rPr>
        <w:t xml:space="preserve"> = { ID</w:t>
      </w:r>
      <w:r>
        <w:rPr>
          <w:rFonts w:ascii="Cambria Math" w:hAnsi="Cambria Math"/>
          <w:i w:val="0"/>
          <w:sz w:val="20"/>
          <w:vertAlign w:val="subscript"/>
        </w:rPr>
        <w:t>i</w:t>
      </w:r>
      <w:r>
        <w:rPr>
          <w:rFonts w:ascii="Cambria Math" w:hAnsi="Cambria Math"/>
          <w:i w:val="0"/>
          <w:sz w:val="20"/>
        </w:rPr>
        <w:t>, K</w:t>
      </w:r>
      <w:r>
        <w:rPr>
          <w:rFonts w:ascii="Cambria Math" w:hAnsi="Cambria Math"/>
          <w:i w:val="0"/>
          <w:sz w:val="20"/>
          <w:vertAlign w:val="subscript"/>
        </w:rPr>
        <w:t>i</w:t>
      </w:r>
      <w:r>
        <w:rPr>
          <w:rFonts w:ascii="Cambria Math" w:hAnsi="Cambria Math"/>
          <w:i w:val="0"/>
          <w:sz w:val="20"/>
        </w:rPr>
        <w:t>, T</w:t>
      </w:r>
      <w:r>
        <w:rPr>
          <w:rFonts w:ascii="Cambria Math" w:hAnsi="Cambria Math"/>
          <w:i w:val="0"/>
          <w:sz w:val="20"/>
          <w:vertAlign w:val="subscript"/>
        </w:rPr>
        <w:t>K_{i</w:t>
      </w:r>
      <w:r>
        <w:rPr>
          <w:rFonts w:ascii="Cambria Math" w:hAnsi="Cambria Math"/>
          <w:i w:val="0"/>
          <w:sz w:val="20"/>
        </w:rPr>
        <w:t>←O</w:t>
      </w:r>
      <w:r>
        <w:rPr>
          <w:rFonts w:ascii="Cambria Math" w:hAnsi="Cambria Math"/>
          <w:i w:val="0"/>
          <w:sz w:val="20"/>
          <w:vertAlign w:val="subscript"/>
        </w:rPr>
        <w:t>i</w:t>
      </w:r>
      <w:r>
        <w:rPr>
          <w:rFonts w:ascii="Cambria Math" w:hAnsi="Cambria Math"/>
          <w:i w:val="0"/>
          <w:sz w:val="20"/>
        </w:rPr>
        <w:t>}, p</w:t>
      </w:r>
      <w:r>
        <w:rPr>
          <w:rFonts w:ascii="Cambria Math" w:hAnsi="Cambria Math"/>
          <w:i w:val="0"/>
          <w:sz w:val="20"/>
          <w:vertAlign w:val="subscript"/>
        </w:rPr>
        <w:t>i</w:t>
      </w:r>
      <w:r>
        <w:rPr>
          <w:rFonts w:ascii="Cambria Math" w:hAnsi="Cambria Math"/>
          <w:i w:val="0"/>
          <w:sz w:val="20"/>
        </w:rPr>
        <w:t>, C</w:t>
      </w:r>
      <w:r>
        <w:rPr>
          <w:rFonts w:ascii="Cambria Math" w:hAnsi="Cambria Math"/>
          <w:i w:val="0"/>
          <w:sz w:val="20"/>
          <w:vertAlign w:val="subscript"/>
        </w:rPr>
        <w:t>i</w:t>
      </w:r>
      <w:r>
        <w:rPr>
          <w:rFonts w:ascii="Cambria Math" w:hAnsi="Cambria Math"/>
          <w:i w:val="0"/>
          <w:sz w:val="20"/>
        </w:rPr>
        <w:t xml:space="preserve"> }</w:t>
      </w:r>
      <w:r>
        <w:rPr>
          <w:sz w:val="20"/>
        </w:rPr>
        <w:tab/>
        <w:t>(3)</w:t>
      </w:r>
    </w:p>
    <w:p>
      <w:pPr>
        <w:spacing w:before="0" w:after="0" w:line="240" w:lineRule="auto"/>
        <w:ind w:firstLine="0"/>
        <w:jc w:val="both"/>
      </w:pPr>
      <w:r>
        <w:rPr>
          <w:sz w:val="20"/>
        </w:rPr>
        <w:t>ID</w:t>
      </w:r>
      <w:r>
        <w:rPr>
          <w:sz w:val="20"/>
          <w:vertAlign w:val="subscript"/>
        </w:rPr>
        <w:t>i</w:t>
      </w:r>
      <w:r>
        <w:rPr>
          <w:sz w:val="20"/>
        </w:rPr>
        <w:t>는 번호, K</w:t>
      </w:r>
      <w:r>
        <w:rPr>
          <w:sz w:val="20"/>
          <w:vertAlign w:val="subscript"/>
        </w:rPr>
        <w:t>i</w:t>
      </w:r>
      <w:r>
        <w:rPr>
          <w:sz w:val="20"/>
        </w:rPr>
        <w:t>는 고정 키프레임, T</w:t>
      </w:r>
      <w:r>
        <w:rPr>
          <w:sz w:val="20"/>
          <w:vertAlign w:val="subscript"/>
        </w:rPr>
        <w:t>K_{i</w:t>
      </w:r>
      <w:r>
        <w:rPr>
          <w:sz w:val="20"/>
        </w:rPr>
        <w:t>←O</w:t>
      </w:r>
      <w:r>
        <w:rPr>
          <w:sz w:val="20"/>
          <w:vertAlign w:val="subscript"/>
        </w:rPr>
        <w:t>i</w:t>
      </w:r>
      <w:r>
        <w:rPr>
          <w:sz w:val="20"/>
        </w:rPr>
        <w:t>}는 상대 자세, p</w:t>
      </w:r>
      <w:r>
        <w:rPr>
          <w:sz w:val="20"/>
          <w:vertAlign w:val="subscript"/>
        </w:rPr>
        <w:t>i</w:t>
      </w:r>
      <w:r>
        <w:rPr>
          <w:sz w:val="20"/>
        </w:rPr>
        <w:t>는 존재확률, C</w:t>
      </w:r>
      <w:r>
        <w:rPr>
          <w:sz w:val="20"/>
          <w:vertAlign w:val="subscript"/>
        </w:rPr>
        <w:t>i</w:t>
      </w:r>
      <w:r>
        <w:rPr>
          <w:sz w:val="20"/>
        </w:rPr>
        <w:t>는 종류이며 관측 기록을 함께 둔다. 지도 좌표의 자세는 저장하지 않고 필요할 때 다음과 같이 계산한다.</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T</w:t>
      </w:r>
      <w:r>
        <w:rPr>
          <w:rFonts w:ascii="Cambria Math" w:hAnsi="Cambria Math"/>
          <w:i w:val="0"/>
          <w:sz w:val="20"/>
          <w:vertAlign w:val="subscript"/>
        </w:rPr>
        <w:t>W←O_{i</w:t>
      </w:r>
      <w:r>
        <w:rPr>
          <w:rFonts w:ascii="Cambria Math" w:hAnsi="Cambria Math"/>
          <w:i w:val="0"/>
          <w:sz w:val="20"/>
        </w:rPr>
        <w:t>} = T</w:t>
      </w:r>
      <w:r>
        <w:rPr>
          <w:rFonts w:ascii="Cambria Math" w:hAnsi="Cambria Math"/>
          <w:i w:val="0"/>
          <w:sz w:val="20"/>
          <w:vertAlign w:val="subscript"/>
        </w:rPr>
        <w:t>W←K_{i</w:t>
      </w:r>
      <w:r>
        <w:rPr>
          <w:rFonts w:ascii="Cambria Math" w:hAnsi="Cambria Math"/>
          <w:i w:val="0"/>
          <w:sz w:val="20"/>
        </w:rPr>
        <w:t>} · T</w:t>
      </w:r>
      <w:r>
        <w:rPr>
          <w:rFonts w:ascii="Cambria Math" w:hAnsi="Cambria Math"/>
          <w:i w:val="0"/>
          <w:sz w:val="20"/>
          <w:vertAlign w:val="subscript"/>
        </w:rPr>
        <w:t>K_{i</w:t>
      </w:r>
      <w:r>
        <w:rPr>
          <w:rFonts w:ascii="Cambria Math" w:hAnsi="Cambria Math"/>
          <w:i w:val="0"/>
          <w:sz w:val="20"/>
        </w:rPr>
        <w:t>←O</w:t>
      </w:r>
      <w:r>
        <w:rPr>
          <w:rFonts w:ascii="Cambria Math" w:hAnsi="Cambria Math"/>
          <w:i w:val="0"/>
          <w:sz w:val="20"/>
          <w:vertAlign w:val="subscript"/>
        </w:rPr>
        <w:t>i</w:t>
      </w:r>
      <w:r>
        <w:rPr>
          <w:rFonts w:ascii="Cambria Math" w:hAnsi="Cambria Math"/>
          <w:i w:val="0"/>
          <w:sz w:val="20"/>
        </w:rPr>
        <w:t>}</w:t>
      </w:r>
      <w:r>
        <w:rPr>
          <w:sz w:val="20"/>
        </w:rPr>
        <w:tab/>
        <w:t>(4)</w:t>
      </w:r>
    </w:p>
    <w:p>
      <w:pPr>
        <w:spacing w:before="0" w:after="0" w:line="240" w:lineRule="auto"/>
        <w:ind w:firstLine="0"/>
        <w:jc w:val="both"/>
      </w:pPr>
      <w:r>
        <w:rPr>
          <w:sz w:val="20"/>
        </w:rPr>
        <w:t xml:space="preserve">새 관측은 같은 종류이면서 0.15 m 안의 물체와 가까운 쌍부터 1:1로 연결한다. 상자형 물체는 180° 뒤집힌 답이 잦아 회전은 연결 조건에서 뺀다. 위치는 관측의 누적 평균, 방향은 30° 안 최다 득표로 정한다. 존재확률로 후보(생성 시 p = 0.7, 표시 안 함), 확정(관측 2회 이상, p &gt; 0.6), 놓침(p &lt; 0.3), 장기 기억(p &lt; 0.05, 관측 5회 이상), 삭제를 정한다. 물체가 시야 안에 </w:t>
      </w:r>
      <w:r>
        <w:rPr>
          <w:i/>
          <w:sz w:val="20"/>
        </w:rPr>
        <w:t>그리고</w:t>
      </w:r>
      <w:r>
        <w:rPr>
          <w:sz w:val="20"/>
        </w:rPr>
        <w:t xml:space="preserve"> 검출 가능 거리 안에 있을 때만 미검출로 베이즈 갱신하며, 놓침·장기 기억 물체도 연결 후보로 남겨 다시 보이면 같은 번호를 되찾는다. 같은 종류 두 물체 중 관측이 5배 이상 적은 쪽은 중복으로 숨긴다. 사무실 주행은 확정 물체 8개(관측 14~29회)와 숨긴 후보 2개로 끝났다.</w:t>
      </w:r>
    </w:p>
    <w:p>
      <w:pPr>
        <w:keepNext/>
        <w:spacing w:before="120" w:after="60" w:line="240" w:lineRule="auto"/>
        <w:ind w:firstLine="0"/>
        <w:jc w:val="left"/>
      </w:pPr>
      <w:r>
        <w:rPr>
          <w:b/>
          <w:i/>
          <w:sz w:val="20"/>
        </w:rPr>
        <w:t>5.2 | 루프 클로저 갱신</w:t>
      </w:r>
    </w:p>
    <w:p>
      <w:pPr>
        <w:spacing w:before="0" w:after="0" w:line="240" w:lineRule="auto"/>
        <w:ind w:firstLine="0"/>
        <w:jc w:val="both"/>
      </w:pPr>
      <w:r>
        <w:rPr>
          <w:sz w:val="20"/>
        </w:rPr>
        <w:t>SLAM이 키프레임을 보정하면(그림 1의 6번) 다음 키프레임 목록이 보정된 자세 T′</w:t>
      </w:r>
      <w:r>
        <w:rPr>
          <w:sz w:val="20"/>
          <w:vertAlign w:val="subscript"/>
        </w:rPr>
        <w:t>W←K_{i</w:t>
      </w:r>
      <w:r>
        <w:rPr>
          <w:sz w:val="20"/>
        </w:rPr>
        <w:t>}를 실어 오고, 모든 물체는 다음과 같이 갱신된다.</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T′</w:t>
      </w:r>
      <w:r>
        <w:rPr>
          <w:rFonts w:ascii="Cambria Math" w:hAnsi="Cambria Math"/>
          <w:i w:val="0"/>
          <w:sz w:val="20"/>
          <w:vertAlign w:val="subscript"/>
        </w:rPr>
        <w:t>W←O_{i</w:t>
      </w:r>
      <w:r>
        <w:rPr>
          <w:rFonts w:ascii="Cambria Math" w:hAnsi="Cambria Math"/>
          <w:i w:val="0"/>
          <w:sz w:val="20"/>
        </w:rPr>
        <w:t>} = T′</w:t>
      </w:r>
      <w:r>
        <w:rPr>
          <w:rFonts w:ascii="Cambria Math" w:hAnsi="Cambria Math"/>
          <w:i w:val="0"/>
          <w:sz w:val="20"/>
          <w:vertAlign w:val="subscript"/>
        </w:rPr>
        <w:t>W←K_{i</w:t>
      </w:r>
      <w:r>
        <w:rPr>
          <w:rFonts w:ascii="Cambria Math" w:hAnsi="Cambria Math"/>
          <w:i w:val="0"/>
          <w:sz w:val="20"/>
        </w:rPr>
        <w:t>} · T</w:t>
      </w:r>
      <w:r>
        <w:rPr>
          <w:rFonts w:ascii="Cambria Math" w:hAnsi="Cambria Math"/>
          <w:i w:val="0"/>
          <w:sz w:val="20"/>
          <w:vertAlign w:val="subscript"/>
        </w:rPr>
        <w:t>K_{i</w:t>
      </w:r>
      <w:r>
        <w:rPr>
          <w:rFonts w:ascii="Cambria Math" w:hAnsi="Cambria Math"/>
          <w:i w:val="0"/>
          <w:sz w:val="20"/>
        </w:rPr>
        <w:t>←O</w:t>
      </w:r>
      <w:r>
        <w:rPr>
          <w:rFonts w:ascii="Cambria Math" w:hAnsi="Cambria Math"/>
          <w:i w:val="0"/>
          <w:sz w:val="20"/>
          <w:vertAlign w:val="subscript"/>
        </w:rPr>
        <w:t>i</w:t>
      </w:r>
      <w:r>
        <w:rPr>
          <w:rFonts w:ascii="Cambria Math" w:hAnsi="Cambria Math"/>
          <w:i w:val="0"/>
          <w:sz w:val="20"/>
        </w:rPr>
        <w:t>}</w:t>
      </w:r>
      <w:r>
        <w:rPr>
          <w:sz w:val="20"/>
        </w:rPr>
        <w:tab/>
        <w:t>(5)</w:t>
      </w:r>
    </w:p>
    <w:p>
      <w:pPr>
        <w:spacing w:before="0" w:after="0" w:line="240" w:lineRule="auto"/>
        <w:ind w:firstLine="0"/>
        <w:jc w:val="both"/>
      </w:pPr>
      <w:r>
        <w:rPr>
          <w:sz w:val="20"/>
        </w:rPr>
        <w:t>바뀌는 것은 키프레임 자세뿐이며 T</w:t>
      </w:r>
      <w:r>
        <w:rPr>
          <w:sz w:val="20"/>
          <w:vertAlign w:val="subscript"/>
        </w:rPr>
        <w:t>K_{i</w:t>
      </w:r>
      <w:r>
        <w:rPr>
          <w:sz w:val="20"/>
        </w:rPr>
        <w:t>←O</w:t>
      </w:r>
      <w:r>
        <w:rPr>
          <w:sz w:val="20"/>
          <w:vertAlign w:val="subscript"/>
        </w:rPr>
        <w:t>i</w:t>
      </w:r>
      <w:r>
        <w:rPr>
          <w:sz w:val="20"/>
        </w:rPr>
        <w:t>}는 수정하지 않으므로, 한 키프레임에 고정된 물체들은 그 키프레임과 함께 이동한다. 고정 키프레임이 정리되면 직전 목록에서 가장 가까운 키프레임으로 옮겨 고정하고, 키프레임 자세가 바뀔 때마다 관측 기록으로 지도를 다시 만들 수 있다(308프레임에 75 ms). 화면에는 지도의 모든 물체를 그 영상 시각의 SLAM 자세로 15 Hz 투영하므로, 표시는 인식 속도와 무관하다.</w:t>
      </w:r>
    </w:p>
    <w:p>
      <w:pPr>
        <w:keepNext/>
        <w:spacing w:before="200" w:after="80" w:line="240" w:lineRule="auto"/>
        <w:ind w:firstLine="0"/>
        <w:jc w:val="left"/>
      </w:pPr>
      <w:r>
        <w:rPr>
          <w:b/>
          <w:sz w:val="20"/>
        </w:rPr>
        <w:t>6 | 실험 환경</w:t>
      </w:r>
    </w:p>
    <w:p>
      <w:pPr>
        <w:spacing w:before="0" w:after="0" w:line="240" w:lineRule="auto"/>
        <w:ind w:firstLine="0"/>
        <w:jc w:val="both"/>
      </w:pPr>
      <w:r>
        <w:rPr>
          <w:b/>
          <w:sz w:val="20"/>
        </w:rPr>
        <w:t>실행.</w:t>
      </w:r>
      <w:r>
        <w:rPr>
          <w:sz w:val="20"/>
        </w:rPr>
        <w:t xml:space="preserve"> 녹화한 세션을 두 장치에서 각자 1배속으로 재생하며 실시간으로 처리하였다. SLAM 장치는 Apple M4 Pro 노트북, 인식 장치는 Intel Core i9-12900HK와 NVIDIA GeForce RTX 3080 Ti Laptop GPU를 쓴 노트북이다[실행별 확인 필요]. SLAM은 항상 지도를 처음부터 만들었다. 7.3~7.4절의 인식기 비교는 NVIDIA GeForce RTX 4090 데스크톱에서 녹화를 재생하고 ORB-SLAM3(특징점 2000개)도 같은 장치에서 실행하였다.</w:t>
      </w:r>
    </w:p>
    <w:p>
      <w:pPr>
        <w:keepNext/>
        <w:spacing w:before="120" w:after="60" w:line="240" w:lineRule="auto"/>
        <w:ind w:firstLine="0"/>
        <w:jc w:val="left"/>
      </w:pPr>
      <w:r>
        <w:rPr>
          <w:b/>
          <w:sz w:val="17"/>
        </w:rPr>
        <w:t xml:space="preserve">표 1 </w:t>
      </w:r>
      <w:r>
        <w:rPr>
          <w:sz w:val="17"/>
        </w:rPr>
        <w:t>실험 데이터.</w:t>
      </w:r>
    </w:p>
    <w:tbl>
      <w:tblPr>
        <w:tblW w:type="dxa" w:w="4648"/>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1757"/>
        <w:gridCol w:w="1304"/>
        <w:gridCol w:w="1587"/>
      </w:tblGrid>
      <w:tr>
        <w:trPr>
          <w:cantSplit/>
        </w:trPr>
        <w:tc>
          <w:tcPr>
            <w:tcW w:type="dxa" w:w="1757"/>
            <w:tcBorders>
              <w:bottom w:val="single" w:sz="6"/>
            </w:tcBorders>
          </w:tcPr>
          <w:p>
            <w:pPr>
              <w:keepNext/>
              <w:spacing w:before="20" w:after="20"/>
              <w:jc w:val="left"/>
            </w:pPr>
            <w:r/>
            <w:r>
              <w:rPr>
                <w:b/>
                <w:sz w:val="16"/>
              </w:rPr>
              <w:t>주행 / 데이터</w:t>
            </w:r>
          </w:p>
        </w:tc>
        <w:tc>
          <w:tcPr>
            <w:tcW w:type="dxa" w:w="1304"/>
            <w:tcBorders>
              <w:bottom w:val="single" w:sz="6"/>
            </w:tcBorders>
          </w:tcPr>
          <w:p>
            <w:pPr>
              <w:keepNext/>
              <w:spacing w:before="20" w:after="20"/>
              <w:jc w:val="center"/>
            </w:pPr>
            <w:r/>
            <w:r>
              <w:rPr>
                <w:b/>
                <w:sz w:val="16"/>
              </w:rPr>
              <w:t>길이</w:t>
            </w:r>
          </w:p>
        </w:tc>
        <w:tc>
          <w:tcPr>
            <w:tcW w:type="dxa" w:w="1587"/>
            <w:tcBorders>
              <w:bottom w:val="single" w:sz="6"/>
            </w:tcBorders>
          </w:tcPr>
          <w:p>
            <w:pPr>
              <w:keepNext/>
              <w:spacing w:before="20" w:after="20"/>
              <w:jc w:val="center"/>
            </w:pPr>
            <w:r/>
            <w:r>
              <w:rPr>
                <w:b/>
                <w:sz w:val="16"/>
              </w:rPr>
              <w:t>용도</w:t>
            </w:r>
          </w:p>
        </w:tc>
      </w:tr>
      <w:tr>
        <w:trPr>
          <w:cantSplit/>
        </w:trPr>
        <w:tc>
          <w:tcPr>
            <w:tcW w:type="dxa" w:w="1757"/>
          </w:tcPr>
          <w:p>
            <w:pPr>
              <w:keepNext/>
              <w:spacing w:before="20" w:after="20"/>
              <w:jc w:val="left"/>
            </w:pPr>
            <w:r/>
            <w:r>
              <w:rPr>
                <w:sz w:val="16"/>
              </w:rPr>
              <w:t>어두운 실내 8자</w:t>
            </w:r>
          </w:p>
        </w:tc>
        <w:tc>
          <w:tcPr>
            <w:tcW w:type="dxa" w:w="1304"/>
          </w:tcPr>
          <w:p>
            <w:pPr>
              <w:keepNext/>
              <w:spacing w:before="20" w:after="20"/>
              <w:jc w:val="center"/>
            </w:pPr>
            <w:r/>
            <w:r>
              <w:rPr>
                <w:sz w:val="16"/>
              </w:rPr>
              <w:t>284초</w:t>
            </w:r>
          </w:p>
        </w:tc>
        <w:tc>
          <w:tcPr>
            <w:tcW w:type="dxa" w:w="1587"/>
          </w:tcPr>
          <w:p>
            <w:pPr>
              <w:keepNext/>
              <w:spacing w:before="20" w:after="20"/>
              <w:jc w:val="center"/>
            </w:pPr>
            <w:r/>
            <w:r>
              <w:rPr>
                <w:sz w:val="16"/>
              </w:rPr>
              <w:t>루프 클로저, 18회</w:t>
            </w:r>
          </w:p>
        </w:tc>
      </w:tr>
      <w:tr>
        <w:trPr>
          <w:cantSplit/>
        </w:trPr>
        <w:tc>
          <w:tcPr>
            <w:tcW w:type="dxa" w:w="1757"/>
          </w:tcPr>
          <w:p>
            <w:pPr>
              <w:keepNext/>
              <w:spacing w:before="20" w:after="20"/>
              <w:jc w:val="left"/>
            </w:pPr>
            <w:r/>
            <w:r>
              <w:rPr>
                <w:sz w:val="16"/>
              </w:rPr>
              <w:t>91초 실내</w:t>
            </w:r>
          </w:p>
        </w:tc>
        <w:tc>
          <w:tcPr>
            <w:tcW w:type="dxa" w:w="1304"/>
          </w:tcPr>
          <w:p>
            <w:pPr>
              <w:keepNext/>
              <w:spacing w:before="20" w:after="20"/>
              <w:jc w:val="center"/>
            </w:pPr>
            <w:r/>
            <w:r>
              <w:rPr>
                <w:sz w:val="16"/>
              </w:rPr>
              <w:t>91초, 보정 96회</w:t>
            </w:r>
          </w:p>
        </w:tc>
        <w:tc>
          <w:tcPr>
            <w:tcW w:type="dxa" w:w="1587"/>
          </w:tcPr>
          <w:p>
            <w:pPr>
              <w:keepNext/>
              <w:spacing w:before="20" w:after="20"/>
              <w:jc w:val="center"/>
            </w:pPr>
            <w:r/>
            <w:r>
              <w:rPr>
                <w:sz w:val="16"/>
              </w:rPr>
              <w:t>고정, 재연결</w:t>
            </w:r>
          </w:p>
        </w:tc>
      </w:tr>
      <w:tr>
        <w:trPr>
          <w:cantSplit/>
        </w:trPr>
        <w:tc>
          <w:tcPr>
            <w:tcW w:type="dxa" w:w="1757"/>
          </w:tcPr>
          <w:p>
            <w:pPr>
              <w:keepNext/>
              <w:spacing w:before="20" w:after="20"/>
              <w:jc w:val="left"/>
            </w:pPr>
            <w:r/>
            <w:r>
              <w:rPr>
                <w:sz w:val="16"/>
              </w:rPr>
              <w:t>밝은 실내 홀 8자</w:t>
            </w:r>
          </w:p>
        </w:tc>
        <w:tc>
          <w:tcPr>
            <w:tcW w:type="dxa" w:w="1304"/>
          </w:tcPr>
          <w:p>
            <w:pPr>
              <w:keepNext/>
              <w:spacing w:before="20" w:after="20"/>
              <w:jc w:val="center"/>
            </w:pPr>
            <w:r/>
            <w:r>
              <w:rPr>
                <w:sz w:val="16"/>
              </w:rPr>
              <w:t>151초</w:t>
            </w:r>
          </w:p>
        </w:tc>
        <w:tc>
          <w:tcPr>
            <w:tcW w:type="dxa" w:w="1587"/>
          </w:tcPr>
          <w:p>
            <w:pPr>
              <w:keepNext/>
              <w:spacing w:before="20" w:after="20"/>
              <w:jc w:val="center"/>
            </w:pPr>
            <w:r/>
            <w:r>
              <w:rPr>
                <w:sz w:val="16"/>
              </w:rPr>
              <w:t>재연결</w:t>
            </w:r>
          </w:p>
        </w:tc>
      </w:tr>
      <w:tr>
        <w:trPr>
          <w:cantSplit/>
        </w:trPr>
        <w:tc>
          <w:tcPr>
            <w:tcW w:type="dxa" w:w="1757"/>
          </w:tcPr>
          <w:p>
            <w:pPr>
              <w:keepNext/>
              <w:spacing w:before="20" w:after="20"/>
              <w:jc w:val="left"/>
            </w:pPr>
            <w:r/>
            <w:r>
              <w:rPr>
                <w:sz w:val="16"/>
              </w:rPr>
              <w:t>큰 8자</w:t>
            </w:r>
          </w:p>
        </w:tc>
        <w:tc>
          <w:tcPr>
            <w:tcW w:type="dxa" w:w="1304"/>
          </w:tcPr>
          <w:p>
            <w:pPr>
              <w:keepNext/>
              <w:spacing w:before="20" w:after="20"/>
              <w:jc w:val="center"/>
            </w:pPr>
            <w:r/>
            <w:r>
              <w:rPr>
                <w:sz w:val="16"/>
              </w:rPr>
              <w:t>315초, 40회</w:t>
            </w:r>
          </w:p>
        </w:tc>
        <w:tc>
          <w:tcPr>
            <w:tcW w:type="dxa" w:w="1587"/>
          </w:tcPr>
          <w:p>
            <w:pPr>
              <w:keepNext/>
              <w:spacing w:before="20" w:after="20"/>
              <w:jc w:val="center"/>
            </w:pPr>
            <w:r/>
            <w:r>
              <w:rPr>
                <w:sz w:val="16"/>
              </w:rPr>
              <w:t>루프 갱신(3.05 m)</w:t>
            </w:r>
          </w:p>
        </w:tc>
      </w:tr>
      <w:tr>
        <w:trPr>
          <w:cantSplit/>
        </w:trPr>
        <w:tc>
          <w:tcPr>
            <w:tcW w:type="dxa" w:w="1757"/>
          </w:tcPr>
          <w:p>
            <w:pPr>
              <w:keepNext/>
              <w:spacing w:before="20" w:after="20"/>
              <w:jc w:val="left"/>
            </w:pPr>
            <w:r/>
            <w:r>
              <w:rPr>
                <w:sz w:val="16"/>
              </w:rPr>
              <w:t>사무실 8자</w:t>
            </w:r>
          </w:p>
        </w:tc>
        <w:tc>
          <w:tcPr>
            <w:tcW w:type="dxa" w:w="1304"/>
          </w:tcPr>
          <w:p>
            <w:pPr>
              <w:keepNext/>
              <w:spacing w:before="20" w:after="20"/>
              <w:jc w:val="center"/>
            </w:pPr>
            <w:r/>
            <w:r>
              <w:rPr>
                <w:sz w:val="16"/>
              </w:rPr>
              <w:t>128초</w:t>
            </w:r>
          </w:p>
        </w:tc>
        <w:tc>
          <w:tcPr>
            <w:tcW w:type="dxa" w:w="1587"/>
          </w:tcPr>
          <w:p>
            <w:pPr>
              <w:keepNext/>
              <w:spacing w:before="20" w:after="20"/>
              <w:jc w:val="center"/>
            </w:pPr>
            <w:r/>
            <w:r>
              <w:rPr>
                <w:sz w:val="16"/>
              </w:rPr>
              <w:t>그림 1, 시간, 지도</w:t>
            </w:r>
          </w:p>
        </w:tc>
      </w:tr>
      <w:tr>
        <w:trPr>
          <w:cantSplit/>
        </w:trPr>
        <w:tc>
          <w:tcPr>
            <w:tcW w:type="dxa" w:w="1757"/>
          </w:tcPr>
          <w:p>
            <w:pPr>
              <w:keepNext/>
              <w:spacing w:before="20" w:after="20"/>
              <w:jc w:val="left"/>
            </w:pPr>
            <w:r/>
            <w:r>
              <w:rPr>
                <w:sz w:val="16"/>
              </w:rPr>
              <w:t>YCB-Video [8]</w:t>
            </w:r>
          </w:p>
        </w:tc>
        <w:tc>
          <w:tcPr>
            <w:tcW w:type="dxa" w:w="1304"/>
          </w:tcPr>
          <w:p>
            <w:pPr>
              <w:keepNext/>
              <w:spacing w:before="20" w:after="20"/>
              <w:jc w:val="center"/>
            </w:pPr>
            <w:r/>
            <w:r>
              <w:rPr>
                <w:sz w:val="16"/>
              </w:rPr>
              <w:t>900장, 영상 12개</w:t>
            </w:r>
          </w:p>
        </w:tc>
        <w:tc>
          <w:tcPr>
            <w:tcW w:type="dxa" w:w="1587"/>
          </w:tcPr>
          <w:p>
            <w:pPr>
              <w:keepNext/>
              <w:spacing w:before="20" w:after="20"/>
              <w:jc w:val="center"/>
            </w:pPr>
            <w:r/>
            <w:r>
              <w:rPr>
                <w:sz w:val="16"/>
              </w:rPr>
              <w:t>인식, 실시간 지도</w:t>
            </w:r>
          </w:p>
        </w:tc>
      </w:tr>
      <w:tr>
        <w:trPr>
          <w:cantSplit/>
        </w:trPr>
        <w:tc>
          <w:tcPr>
            <w:tcW w:type="dxa" w:w="1757"/>
          </w:tcPr>
          <w:p>
            <w:pPr>
              <w:keepNext/>
              <w:spacing w:before="20" w:after="20"/>
              <w:jc w:val="left"/>
            </w:pPr>
            <w:r/>
            <w:r>
              <w:rPr>
                <w:sz w:val="16"/>
              </w:rPr>
              <w:t>LM-O, TUD-L, IC-BIN [25]</w:t>
            </w:r>
          </w:p>
        </w:tc>
        <w:tc>
          <w:tcPr>
            <w:tcW w:type="dxa" w:w="1304"/>
          </w:tcPr>
          <w:p>
            <w:pPr>
              <w:keepNext/>
              <w:spacing w:before="20" w:after="20"/>
              <w:jc w:val="center"/>
            </w:pPr>
            <w:r/>
            <w:r>
              <w:rPr>
                <w:sz w:val="16"/>
              </w:rPr>
              <w:t>200/600/150장</w:t>
            </w:r>
          </w:p>
        </w:tc>
        <w:tc>
          <w:tcPr>
            <w:tcW w:type="dxa" w:w="1587"/>
          </w:tcPr>
          <w:p>
            <w:pPr>
              <w:keepNext/>
              <w:spacing w:before="20" w:after="20"/>
              <w:jc w:val="center"/>
            </w:pPr>
            <w:r/>
            <w:r>
              <w:rPr>
                <w:sz w:val="16"/>
              </w:rPr>
              <w:t>인식</w:t>
            </w:r>
          </w:p>
        </w:tc>
      </w:tr>
      <w:tr>
        <w:trPr>
          <w:cantSplit/>
        </w:trPr>
        <w:tc>
          <w:tcPr>
            <w:tcW w:type="dxa" w:w="1757"/>
          </w:tcPr>
          <w:p>
            <w:pPr>
              <w:keepNext/>
              <w:spacing w:before="20" w:after="20"/>
              <w:jc w:val="left"/>
            </w:pPr>
            <w:r/>
            <w:r>
              <w:rPr>
                <w:sz w:val="16"/>
              </w:rPr>
              <w:t>YCB-M [9]</w:t>
            </w:r>
          </w:p>
        </w:tc>
        <w:tc>
          <w:tcPr>
            <w:tcW w:type="dxa" w:w="1304"/>
          </w:tcPr>
          <w:p>
            <w:pPr>
              <w:keepNext/>
              <w:spacing w:before="20" w:after="20"/>
              <w:jc w:val="center"/>
            </w:pPr>
            <w:r/>
            <w:r>
              <w:rPr>
                <w:sz w:val="16"/>
              </w:rPr>
              <w:t>장면 32개</w:t>
            </w:r>
          </w:p>
        </w:tc>
        <w:tc>
          <w:tcPr>
            <w:tcW w:type="dxa" w:w="1587"/>
          </w:tcPr>
          <w:p>
            <w:pPr>
              <w:keepNext/>
              <w:spacing w:before="20" w:after="20"/>
              <w:jc w:val="center"/>
            </w:pPr>
            <w:r/>
            <w:r>
              <w:rPr>
                <w:sz w:val="16"/>
              </w:rPr>
              <w:t>표시</w:t>
            </w:r>
          </w:p>
        </w:tc>
      </w:tr>
    </w:tbl>
    <w:p>
      <w:pPr>
        <w:spacing w:after="80"/>
      </w:pPr>
    </w:p>
    <w:p>
      <w:pPr>
        <w:spacing w:before="0" w:after="0" w:line="240" w:lineRule="auto"/>
        <w:ind w:firstLine="0"/>
        <w:jc w:val="both"/>
      </w:pPr>
      <w:r>
        <w:rPr>
          <w:b/>
          <w:sz w:val="20"/>
        </w:rPr>
        <w:t>지표.</w:t>
      </w:r>
      <w:r>
        <w:rPr>
          <w:sz w:val="20"/>
        </w:rPr>
        <w:t xml:space="preserve"> </w:t>
      </w:r>
      <w:r>
        <w:rPr>
          <w:i/>
          <w:sz w:val="20"/>
        </w:rPr>
        <w:t>흩어짐</w:t>
      </w:r>
      <w:r>
        <w:rPr>
          <w:sz w:val="20"/>
        </w:rPr>
        <w:t xml:space="preserve">은 최종 지도에 등록된 관측이 그 물체의 중앙 위치에서 떨어진 거리이다. 인식기에는 데이터셋의 모든 물체를 질의하고 물체마다 한 장에 답 하나를 받는다. ADD-S가 물체 지름의 10% 미만이면 맞는 답이며, </w:t>
      </w:r>
      <w:r>
        <w:rPr>
          <w:i/>
          <w:sz w:val="20"/>
        </w:rPr>
        <w:t>찾은 비율</w:t>
      </w:r>
      <w:r>
        <w:rPr>
          <w:sz w:val="20"/>
        </w:rPr>
        <w:t xml:space="preserve">은 정답 물체 중 맞게 답한 비율, </w:t>
      </w:r>
      <w:r>
        <w:rPr>
          <w:i/>
          <w:sz w:val="20"/>
        </w:rPr>
        <w:t>정밀도</w:t>
      </w:r>
      <w:r>
        <w:rPr>
          <w:sz w:val="20"/>
        </w:rPr>
        <w:t xml:space="preserve">는 낸 답 중 맞는 비율, </w:t>
      </w:r>
      <w:r>
        <w:rPr>
          <w:i/>
          <w:sz w:val="20"/>
        </w:rPr>
        <w:t>장당 틀린 답</w:t>
      </w:r>
      <w:r>
        <w:rPr>
          <w:sz w:val="20"/>
        </w:rPr>
        <w:t xml:space="preserve">은 한 장의 틀린 답 수이다. BOP AR은 공식 도구 [25]로 계산한다. 실시간 지도에서는 같은 종류의 정답 물체가 정답 기준 안(YCB-Video) 또는 기준 위치 20 cm 안(실내 주행)에 없는 항목을 잘못된 항목으로 센다. </w:t>
      </w:r>
      <w:r>
        <w:rPr>
          <w:i/>
          <w:sz w:val="20"/>
        </w:rPr>
        <w:t>화면 일치율</w:t>
      </w:r>
      <w:r>
        <w:rPr>
          <w:sz w:val="20"/>
        </w:rPr>
        <w:t>은 보이는 정답 물체 중 화면 상자가 맞는 비율이다.</w:t>
      </w:r>
    </w:p>
    <w:p>
      <w:pPr>
        <w:keepNext/>
        <w:spacing w:before="200" w:after="80" w:line="240" w:lineRule="auto"/>
        <w:ind w:firstLine="0"/>
        <w:jc w:val="left"/>
      </w:pPr>
      <w:r>
        <w:rPr>
          <w:b/>
          <w:sz w:val="20"/>
        </w:rPr>
        <w:t>7 | 실험 결과</w:t>
      </w:r>
    </w:p>
    <w:p>
      <w:pPr>
        <w:keepNext/>
        <w:spacing w:before="120" w:after="60" w:line="240" w:lineRule="auto"/>
        <w:ind w:firstLine="0"/>
        <w:jc w:val="left"/>
      </w:pPr>
      <w:r>
        <w:rPr>
          <w:b/>
          <w:i/>
          <w:sz w:val="20"/>
        </w:rPr>
        <w:t>7.1 | 촬영 시각 등록과 키프레임 고정</w:t>
      </w:r>
    </w:p>
    <w:p>
      <w:pPr>
        <w:spacing w:before="0" w:after="0" w:line="240" w:lineRule="auto"/>
        <w:ind w:firstLine="0"/>
        <w:jc w:val="both"/>
      </w:pPr>
      <w:r>
        <w:rPr>
          <w:sz w:val="20"/>
        </w:rPr>
        <w:t>ORB-SLAM3 실시간 실행 기록 61회(결과 8964건, 도착 지연 중앙값 1.45초·최대 6.6초)를 실제 도착 순서대로 재생하면서 같은 결과를 네 방식으로 등록하였다. (a) 도착 시각 자세, (b) 촬영 시각 자세를 지도 좌표에 저장, (c) 촬영 시각 자세를 도착 시각 키프레임에 고정, (d) 제안: 촬영 시각 기준 키프레임에 고정(표 2, 그림 4).</w:t>
      </w:r>
    </w:p>
    <w:p>
      <w:pPr>
        <w:sectPr>
          <w:type w:val="continuous"/>
          <w:pgSz w:w="11906" w:h="16838"/>
          <w:pgMar w:top="1247" w:right="1134" w:bottom="1247" w:left="1134" w:header="720" w:footer="720" w:gutter="0"/>
          <w:docGrid w:linePitch="360"/>
          <w:cols w:num="2" w:space="340"/>
        </w:sectPr>
      </w:pPr>
    </w:p>
    <w:p>
      <w:pPr>
        <w:keepNext/>
        <w:spacing w:before="120" w:after="60" w:line="240" w:lineRule="auto"/>
        <w:ind w:firstLine="0"/>
        <w:jc w:val="left"/>
      </w:pPr>
      <w:r>
        <w:rPr>
          <w:b/>
          <w:sz w:val="17"/>
        </w:rPr>
        <w:t xml:space="preserve">표 2 </w:t>
      </w:r>
      <w:r>
        <w:rPr>
          <w:sz w:val="17"/>
        </w:rPr>
        <w:t>최종 지도에서 같은 물체 관측의 흩어짐(61회).</w:t>
      </w:r>
    </w:p>
    <w:tbl>
      <w:tblPr>
        <w:tblW w:type="dxa" w:w="9637"/>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3175"/>
        <w:gridCol w:w="1077"/>
        <w:gridCol w:w="1247"/>
        <w:gridCol w:w="1077"/>
        <w:gridCol w:w="1587"/>
        <w:gridCol w:w="1474"/>
      </w:tblGrid>
      <w:tr>
        <w:trPr>
          <w:cantSplit/>
        </w:trPr>
        <w:tc>
          <w:tcPr>
            <w:tcW w:type="dxa" w:w="3175"/>
            <w:tcBorders>
              <w:bottom w:val="single" w:sz="6"/>
            </w:tcBorders>
          </w:tcPr>
          <w:p>
            <w:pPr>
              <w:keepNext/>
              <w:spacing w:before="20" w:after="20"/>
              <w:jc w:val="left"/>
            </w:pPr>
            <w:r/>
            <w:r>
              <w:rPr>
                <w:b/>
                <w:sz w:val="16"/>
              </w:rPr>
              <w:t>등록 방식</w:t>
            </w:r>
          </w:p>
        </w:tc>
        <w:tc>
          <w:tcPr>
            <w:tcW w:type="dxa" w:w="1077"/>
            <w:tcBorders>
              <w:bottom w:val="single" w:sz="6"/>
            </w:tcBorders>
          </w:tcPr>
          <w:p>
            <w:pPr>
              <w:keepNext/>
              <w:spacing w:before="20" w:after="20"/>
              <w:jc w:val="center"/>
            </w:pPr>
            <w:r/>
            <w:r>
              <w:rPr>
                <w:b/>
                <w:sz w:val="16"/>
              </w:rPr>
              <w:t>중앙값 (cm)</w:t>
            </w:r>
          </w:p>
        </w:tc>
        <w:tc>
          <w:tcPr>
            <w:tcW w:type="dxa" w:w="1247"/>
            <w:tcBorders>
              <w:bottom w:val="single" w:sz="6"/>
            </w:tcBorders>
          </w:tcPr>
          <w:p>
            <w:pPr>
              <w:keepNext/>
              <w:spacing w:before="20" w:after="20"/>
              <w:jc w:val="center"/>
            </w:pPr>
            <w:r/>
            <w:r>
              <w:rPr>
                <w:b/>
                <w:sz w:val="16"/>
              </w:rPr>
              <w:t>상위 90% (cm)</w:t>
            </w:r>
          </w:p>
        </w:tc>
        <w:tc>
          <w:tcPr>
            <w:tcW w:type="dxa" w:w="1077"/>
            <w:tcBorders>
              <w:bottom w:val="single" w:sz="6"/>
            </w:tcBorders>
          </w:tcPr>
          <w:p>
            <w:pPr>
              <w:keepNext/>
              <w:spacing w:before="20" w:after="20"/>
              <w:jc w:val="center"/>
            </w:pPr>
            <w:r/>
            <w:r>
              <w:rPr>
                <w:b/>
                <w:sz w:val="16"/>
              </w:rPr>
              <w:t>10 cm 초과 (%)</w:t>
            </w:r>
          </w:p>
        </w:tc>
        <w:tc>
          <w:tcPr>
            <w:tcW w:type="dxa" w:w="1587"/>
            <w:tcBorders>
              <w:bottom w:val="single" w:sz="6"/>
            </w:tcBorders>
          </w:tcPr>
          <w:p>
            <w:pPr>
              <w:keepNext/>
              <w:spacing w:before="20" w:after="20"/>
              <w:jc w:val="center"/>
            </w:pPr>
            <w:r/>
            <w:r>
              <w:rPr>
                <w:b/>
                <w:sz w:val="16"/>
              </w:rPr>
              <w:t>상위 90%, 보정 (cm)</w:t>
            </w:r>
          </w:p>
        </w:tc>
        <w:tc>
          <w:tcPr>
            <w:tcW w:type="dxa" w:w="1474"/>
            <w:tcBorders>
              <w:bottom w:val="single" w:sz="6"/>
            </w:tcBorders>
          </w:tcPr>
          <w:p>
            <w:pPr>
              <w:keepNext/>
              <w:spacing w:before="20" w:after="20"/>
              <w:jc w:val="center"/>
            </w:pPr>
            <w:r/>
            <w:r>
              <w:rPr>
                <w:b/>
                <w:sz w:val="16"/>
              </w:rPr>
              <w:t>10 cm 초과, 보정 (%)</w:t>
            </w:r>
          </w:p>
        </w:tc>
      </w:tr>
      <w:tr>
        <w:trPr>
          <w:cantSplit/>
        </w:trPr>
        <w:tc>
          <w:tcPr>
            <w:tcW w:type="dxa" w:w="3175"/>
          </w:tcPr>
          <w:p>
            <w:pPr>
              <w:keepNext/>
              <w:spacing w:before="20" w:after="20"/>
              <w:jc w:val="left"/>
            </w:pPr>
            <w:r/>
            <w:r>
              <w:rPr>
                <w:sz w:val="16"/>
              </w:rPr>
              <w:t>(a) 도착 시각 자세</w:t>
            </w:r>
          </w:p>
        </w:tc>
        <w:tc>
          <w:tcPr>
            <w:tcW w:type="dxa" w:w="1077"/>
          </w:tcPr>
          <w:p>
            <w:pPr>
              <w:keepNext/>
              <w:spacing w:before="20" w:after="20"/>
              <w:jc w:val="center"/>
            </w:pPr>
            <w:r/>
            <w:r>
              <w:rPr>
                <w:sz w:val="16"/>
              </w:rPr>
              <w:t>9.67</w:t>
            </w:r>
          </w:p>
        </w:tc>
        <w:tc>
          <w:tcPr>
            <w:tcW w:type="dxa" w:w="1247"/>
          </w:tcPr>
          <w:p>
            <w:pPr>
              <w:keepNext/>
              <w:spacing w:before="20" w:after="20"/>
              <w:jc w:val="center"/>
            </w:pPr>
            <w:r/>
            <w:r>
              <w:rPr>
                <w:sz w:val="16"/>
              </w:rPr>
              <w:t>31.94</w:t>
            </w:r>
          </w:p>
        </w:tc>
        <w:tc>
          <w:tcPr>
            <w:tcW w:type="dxa" w:w="1077"/>
          </w:tcPr>
          <w:p>
            <w:pPr>
              <w:keepNext/>
              <w:spacing w:before="20" w:after="20"/>
              <w:jc w:val="center"/>
            </w:pPr>
            <w:r/>
            <w:r>
              <w:rPr>
                <w:sz w:val="16"/>
              </w:rPr>
              <w:t>48.2</w:t>
            </w:r>
          </w:p>
        </w:tc>
        <w:tc>
          <w:tcPr>
            <w:tcW w:type="dxa" w:w="1587"/>
          </w:tcPr>
          <w:p>
            <w:pPr>
              <w:keepNext/>
              <w:spacing w:before="20" w:after="20"/>
              <w:jc w:val="center"/>
            </w:pPr>
            <w:r/>
            <w:r>
              <w:rPr>
                <w:sz w:val="16"/>
              </w:rPr>
              <w:t>294.0</w:t>
            </w:r>
          </w:p>
        </w:tc>
        <w:tc>
          <w:tcPr>
            <w:tcW w:type="dxa" w:w="1474"/>
          </w:tcPr>
          <w:p>
            <w:pPr>
              <w:keepNext/>
              <w:spacing w:before="20" w:after="20"/>
              <w:jc w:val="center"/>
            </w:pPr>
            <w:r/>
            <w:r>
              <w:rPr>
                <w:sz w:val="16"/>
              </w:rPr>
              <w:t>63.8</w:t>
            </w:r>
          </w:p>
        </w:tc>
      </w:tr>
      <w:tr>
        <w:trPr>
          <w:cantSplit/>
        </w:trPr>
        <w:tc>
          <w:tcPr>
            <w:tcW w:type="dxa" w:w="3175"/>
          </w:tcPr>
          <w:p>
            <w:pPr>
              <w:keepNext/>
              <w:spacing w:before="20" w:after="20"/>
              <w:jc w:val="left"/>
            </w:pPr>
            <w:r/>
            <w:r>
              <w:rPr>
                <w:sz w:val="16"/>
              </w:rPr>
              <w:t>(b) 촬영 시각, 지도 좌표</w:t>
            </w:r>
          </w:p>
        </w:tc>
        <w:tc>
          <w:tcPr>
            <w:tcW w:type="dxa" w:w="1077"/>
          </w:tcPr>
          <w:p>
            <w:pPr>
              <w:keepNext/>
              <w:spacing w:before="20" w:after="20"/>
              <w:jc w:val="center"/>
            </w:pPr>
            <w:r/>
            <w:r>
              <w:rPr>
                <w:sz w:val="16"/>
              </w:rPr>
              <w:t>3.08</w:t>
            </w:r>
          </w:p>
        </w:tc>
        <w:tc>
          <w:tcPr>
            <w:tcW w:type="dxa" w:w="1247"/>
          </w:tcPr>
          <w:p>
            <w:pPr>
              <w:keepNext/>
              <w:spacing w:before="20" w:after="20"/>
              <w:jc w:val="center"/>
            </w:pPr>
            <w:r/>
            <w:r>
              <w:rPr>
                <w:sz w:val="16"/>
              </w:rPr>
              <w:t>9.70</w:t>
            </w:r>
          </w:p>
        </w:tc>
        <w:tc>
          <w:tcPr>
            <w:tcW w:type="dxa" w:w="1077"/>
          </w:tcPr>
          <w:p>
            <w:pPr>
              <w:keepNext/>
              <w:spacing w:before="20" w:after="20"/>
              <w:jc w:val="center"/>
            </w:pPr>
            <w:r/>
            <w:r>
              <w:rPr>
                <w:sz w:val="16"/>
              </w:rPr>
              <w:t>9.2</w:t>
            </w:r>
          </w:p>
        </w:tc>
        <w:tc>
          <w:tcPr>
            <w:tcW w:type="dxa" w:w="1587"/>
          </w:tcPr>
          <w:p>
            <w:pPr>
              <w:keepNext/>
              <w:spacing w:before="20" w:after="20"/>
              <w:jc w:val="center"/>
            </w:pPr>
            <w:r/>
            <w:r>
              <w:rPr>
                <w:sz w:val="16"/>
              </w:rPr>
              <w:t>299.8</w:t>
            </w:r>
          </w:p>
        </w:tc>
        <w:tc>
          <w:tcPr>
            <w:tcW w:type="dxa" w:w="1474"/>
          </w:tcPr>
          <w:p>
            <w:pPr>
              <w:keepNext/>
              <w:spacing w:before="20" w:after="20"/>
              <w:jc w:val="center"/>
            </w:pPr>
            <w:r/>
            <w:r>
              <w:rPr>
                <w:sz w:val="16"/>
              </w:rPr>
              <w:t>30.8</w:t>
            </w:r>
          </w:p>
        </w:tc>
      </w:tr>
      <w:tr>
        <w:trPr>
          <w:cantSplit/>
        </w:trPr>
        <w:tc>
          <w:tcPr>
            <w:tcW w:type="dxa" w:w="3175"/>
          </w:tcPr>
          <w:p>
            <w:pPr>
              <w:keepNext/>
              <w:spacing w:before="20" w:after="20"/>
              <w:jc w:val="left"/>
            </w:pPr>
            <w:r/>
            <w:r>
              <w:rPr>
                <w:sz w:val="16"/>
              </w:rPr>
              <w:t>(c) 촬영 시각, 도착 시각 키프레임</w:t>
            </w:r>
          </w:p>
        </w:tc>
        <w:tc>
          <w:tcPr>
            <w:tcW w:type="dxa" w:w="1077"/>
          </w:tcPr>
          <w:p>
            <w:pPr>
              <w:keepNext/>
              <w:spacing w:before="20" w:after="20"/>
              <w:jc w:val="center"/>
            </w:pPr>
            <w:r/>
            <w:r>
              <w:rPr>
                <w:sz w:val="16"/>
              </w:rPr>
              <w:t>1.59</w:t>
            </w:r>
          </w:p>
        </w:tc>
        <w:tc>
          <w:tcPr>
            <w:tcW w:type="dxa" w:w="1247"/>
          </w:tcPr>
          <w:p>
            <w:pPr>
              <w:keepNext/>
              <w:spacing w:before="20" w:after="20"/>
              <w:jc w:val="center"/>
            </w:pPr>
            <w:r/>
            <w:r>
              <w:rPr>
                <w:sz w:val="16"/>
              </w:rPr>
              <w:t>5.36</w:t>
            </w:r>
          </w:p>
        </w:tc>
        <w:tc>
          <w:tcPr>
            <w:tcW w:type="dxa" w:w="1077"/>
          </w:tcPr>
          <w:p>
            <w:pPr>
              <w:keepNext/>
              <w:spacing w:before="20" w:after="20"/>
              <w:jc w:val="center"/>
            </w:pPr>
            <w:r/>
            <w:r>
              <w:rPr>
                <w:sz w:val="16"/>
              </w:rPr>
              <w:t>3.6</w:t>
            </w:r>
          </w:p>
        </w:tc>
        <w:tc>
          <w:tcPr>
            <w:tcW w:type="dxa" w:w="1587"/>
          </w:tcPr>
          <w:p>
            <w:pPr>
              <w:keepNext/>
              <w:spacing w:before="20" w:after="20"/>
              <w:jc w:val="center"/>
            </w:pPr>
            <w:r/>
            <w:r>
              <w:rPr>
                <w:sz w:val="16"/>
              </w:rPr>
              <w:t>7.80</w:t>
            </w:r>
          </w:p>
        </w:tc>
        <w:tc>
          <w:tcPr>
            <w:tcW w:type="dxa" w:w="1474"/>
          </w:tcPr>
          <w:p>
            <w:pPr>
              <w:keepNext/>
              <w:spacing w:before="20" w:after="20"/>
              <w:jc w:val="center"/>
            </w:pPr>
            <w:r/>
            <w:r>
              <w:rPr>
                <w:sz w:val="16"/>
              </w:rPr>
              <w:t>5.4</w:t>
            </w:r>
          </w:p>
        </w:tc>
      </w:tr>
      <w:tr>
        <w:trPr>
          <w:cantSplit/>
        </w:trPr>
        <w:tc>
          <w:tcPr>
            <w:tcW w:type="dxa" w:w="3175"/>
          </w:tcPr>
          <w:p>
            <w:pPr>
              <w:keepNext/>
              <w:spacing w:before="20" w:after="20"/>
              <w:jc w:val="left"/>
            </w:pPr>
            <w:r/>
            <w:r>
              <w:rPr>
                <w:sz w:val="16"/>
              </w:rPr>
              <w:t>(d) 촬영 시각 키프레임 (제안)</w:t>
            </w:r>
          </w:p>
        </w:tc>
        <w:tc>
          <w:tcPr>
            <w:tcW w:type="dxa" w:w="1077"/>
          </w:tcPr>
          <w:p>
            <w:pPr>
              <w:keepNext/>
              <w:spacing w:before="20" w:after="20"/>
              <w:jc w:val="center"/>
            </w:pPr>
            <w:r/>
            <w:r>
              <w:rPr>
                <w:b/>
                <w:sz w:val="16"/>
              </w:rPr>
              <w:t>1.51</w:t>
            </w:r>
          </w:p>
        </w:tc>
        <w:tc>
          <w:tcPr>
            <w:tcW w:type="dxa" w:w="1247"/>
          </w:tcPr>
          <w:p>
            <w:pPr>
              <w:keepNext/>
              <w:spacing w:before="20" w:after="20"/>
              <w:jc w:val="center"/>
            </w:pPr>
            <w:r/>
            <w:r>
              <w:rPr>
                <w:b/>
                <w:sz w:val="16"/>
              </w:rPr>
              <w:t>5.21</w:t>
            </w:r>
          </w:p>
        </w:tc>
        <w:tc>
          <w:tcPr>
            <w:tcW w:type="dxa" w:w="1077"/>
          </w:tcPr>
          <w:p>
            <w:pPr>
              <w:keepNext/>
              <w:spacing w:before="20" w:after="20"/>
              <w:jc w:val="center"/>
            </w:pPr>
            <w:r/>
            <w:r>
              <w:rPr>
                <w:b/>
                <w:sz w:val="16"/>
              </w:rPr>
              <w:t>3.5</w:t>
            </w:r>
          </w:p>
        </w:tc>
        <w:tc>
          <w:tcPr>
            <w:tcW w:type="dxa" w:w="1587"/>
          </w:tcPr>
          <w:p>
            <w:pPr>
              <w:keepNext/>
              <w:spacing w:before="20" w:after="20"/>
              <w:jc w:val="center"/>
            </w:pPr>
            <w:r/>
            <w:r>
              <w:rPr>
                <w:b/>
                <w:sz w:val="16"/>
              </w:rPr>
              <w:t>5.81</w:t>
            </w:r>
          </w:p>
        </w:tc>
        <w:tc>
          <w:tcPr>
            <w:tcW w:type="dxa" w:w="1474"/>
          </w:tcPr>
          <w:p>
            <w:pPr>
              <w:keepNext/>
              <w:spacing w:before="20" w:after="20"/>
              <w:jc w:val="center"/>
            </w:pPr>
            <w:r/>
            <w:r>
              <w:rPr>
                <w:b/>
                <w:sz w:val="16"/>
              </w:rPr>
              <w:t>1.5</w:t>
            </w:r>
          </w:p>
        </w:tc>
      </w:tr>
    </w:tbl>
    <w:p>
      <w:pPr>
        <w:spacing w:before="40" w:after="160" w:line="240" w:lineRule="auto"/>
        <w:ind w:firstLine="0"/>
        <w:jc w:val="left"/>
      </w:pPr>
      <w:r>
        <w:rPr>
          <w:sz w:val="15"/>
        </w:rPr>
        <w:t>보정: 결과를 기다리는 동안 2 cm를 넘는 지도 보정이 일어난 130건.</w:t>
      </w:r>
    </w:p>
    <w:p>
      <w:pPr>
        <w:sectPr>
          <w:type w:val="continuous"/>
          <w:pgSz w:w="11906" w:h="16838"/>
          <w:pgMar w:top="1247" w:right="1134" w:bottom="1247" w:left="1134" w:header="720" w:footer="720" w:gutter="0"/>
          <w:docGrid w:linePitch="360"/>
          <w:cols w:num="1" w:space="340"/>
        </w:sectPr>
      </w:pP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2114182"/>
            <wp:docPr id="4" name="Picture 4"/>
            <wp:cNvGraphicFramePr>
              <a:graphicFrameLocks noChangeAspect="1"/>
            </wp:cNvGraphicFramePr>
            <a:graphic>
              <a:graphicData uri="http://schemas.openxmlformats.org/drawingml/2006/picture">
                <pic:pic>
                  <pic:nvPicPr>
                    <pic:cNvPr id="0" name="fig_registration_ablation.png"/>
                    <pic:cNvPicPr/>
                  </pic:nvPicPr>
                  <pic:blipFill>
                    <a:blip r:embed="rId12"/>
                    <a:stretch>
                      <a:fillRect/>
                    </a:stretch>
                  </pic:blipFill>
                  <pic:spPr>
                    <a:xfrm>
                      <a:off x="0" y="0"/>
                      <a:ext cx="6120000" cy="2114182"/>
                    </a:xfrm>
                    <a:prstGeom prst="rect"/>
                  </pic:spPr>
                </pic:pic>
              </a:graphicData>
            </a:graphic>
          </wp:inline>
        </w:drawing>
      </w:r>
    </w:p>
    <w:p>
      <w:pPr>
        <w:spacing w:before="0" w:after="160" w:line="240" w:lineRule="auto"/>
        <w:ind w:firstLine="0"/>
        <w:jc w:val="both"/>
      </w:pPr>
      <w:r>
        <w:rPr>
          <w:b/>
          <w:sz w:val="17"/>
        </w:rPr>
        <w:t xml:space="preserve">그림 4 </w:t>
      </w:r>
      <w:r>
        <w:rPr>
          <w:sz w:val="17"/>
        </w:rPr>
        <w:t>실시간 실행 기록 61회에서 등록 방식 (a)~(d)의 비교.</w:t>
      </w:r>
    </w:p>
    <w:p>
      <w:pPr>
        <w:sectPr>
          <w:type w:val="continuous"/>
          <w:pgSz w:w="11906" w:h="16838"/>
          <w:pgMar w:top="1247" w:right="1134" w:bottom="1247" w:left="1134" w:header="720" w:footer="720" w:gutter="0"/>
          <w:docGrid w:linePitch="360"/>
          <w:cols w:num="1" w:space="340"/>
        </w:sectPr>
      </w:pPr>
    </w:p>
    <w:p>
      <w:pPr>
        <w:spacing w:before="0" w:after="0" w:line="240" w:lineRule="auto"/>
        <w:ind w:firstLine="0"/>
        <w:jc w:val="both"/>
      </w:pPr>
      <w:r>
        <w:rPr>
          <w:sz w:val="20"/>
        </w:rPr>
        <w:t>촬영 시각을 쓰는 것만으로 오차의 대부분이 사라진다(a → b). 보정이 끼지 않으면 (c)와 (d)는 비슷하지만, 기다리는 동안 보정이 끼어든 130건에서는 (d)만 일관성을 유지한다(10 cm 초과 30.8% → 5.4% → 1.5%). 보정이 작은(최대 11 cm) 사무실 주행에서도 같은 양상이다. 결과 182건의 10 cm 초과 비율은 (a)~(d) 63.7%, 13.7%, 7.7%, 6.6%였고, 보정이 끼어든 7건에서는 (b)·(c) 57%, (d) 14%였다. 어두운 실내 8자 주행의 루프 클로저 전후 같은 물체 위치 차는 5.4 cm에서 0.8 cm로, 대기 목록으로 지도에 올라가는 결과는 46%에서 100%로 늘었다.</w:t>
      </w:r>
    </w:p>
    <w:p>
      <w:pPr>
        <w:keepNext/>
        <w:spacing w:before="120" w:after="60" w:line="240" w:lineRule="auto"/>
        <w:ind w:firstLine="0"/>
        <w:jc w:val="left"/>
      </w:pPr>
      <w:r>
        <w:rPr>
          <w:b/>
          <w:i/>
          <w:sz w:val="20"/>
        </w:rPr>
        <w:t>7.2 | 루프 클로저 갱신과 지속적 기억</w:t>
      </w:r>
    </w:p>
    <w:p>
      <w:pPr>
        <w:spacing w:before="0" w:after="0" w:line="240" w:lineRule="auto"/>
        <w:ind w:firstLine="0"/>
        <w:jc w:val="both"/>
      </w:pPr>
      <w:r>
        <w:rPr>
          <w:sz w:val="20"/>
        </w:rPr>
        <w:t>그림 1의 6번 큰 8자 주행에서 루프 클로저는 키프레임을 최대 3.05 m 옮겼고, 같은 결과 119건을 지도 좌표에 저장하면 68건, 키프레임에 고정하면 6건이 최종 위치에서 10 cm 넘게 떨어졌다. 91초 실내 주행에서는 최대 35 cm 보정이 96회 일어났고, 고정 없이는 물체 3개가 30~32 cm 떨어진 곳에 사본을 남겼다. 실내 주행 두 번에서 다시 보인 물체 74건 중 72건이 재연결되었고 카메라 좌표 연결은 34건이었다(표 3). 실패 2건은 루프 클로저 전 누적 오차로 연결 범위를 넘은 경우이다.</w:t>
      </w:r>
    </w:p>
    <w:p>
      <w:pPr>
        <w:keepNext/>
        <w:spacing w:before="120" w:after="60" w:line="240" w:lineRule="auto"/>
        <w:ind w:firstLine="0"/>
        <w:jc w:val="left"/>
      </w:pPr>
      <w:r>
        <w:rPr>
          <w:b/>
          <w:sz w:val="17"/>
        </w:rPr>
        <w:t xml:space="preserve">표 3 </w:t>
      </w:r>
      <w:r>
        <w:rPr>
          <w:sz w:val="17"/>
        </w:rPr>
        <w:t>실내 주행의 재연결(객체 지도 / 지도 없이).</w:t>
      </w:r>
    </w:p>
    <w:tbl>
      <w:tblPr>
        <w:tblW w:type="dxa" w:w="4648"/>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2041"/>
        <w:gridCol w:w="1361"/>
        <w:gridCol w:w="1247"/>
      </w:tblGrid>
      <w:tr>
        <w:trPr>
          <w:cantSplit/>
        </w:trPr>
        <w:tc>
          <w:tcPr>
            <w:tcW w:type="dxa" w:w="2041"/>
            <w:tcBorders>
              <w:bottom w:val="single" w:sz="6"/>
            </w:tcBorders>
          </w:tcPr>
          <w:p>
            <w:pPr>
              <w:keepNext/>
              <w:spacing w:before="20" w:after="20"/>
              <w:jc w:val="left"/>
            </w:pPr>
            <w:r/>
            <w:r>
              <w:rPr>
                <w:b/>
                <w:sz w:val="16"/>
              </w:rPr>
            </w:r>
          </w:p>
        </w:tc>
        <w:tc>
          <w:tcPr>
            <w:tcW w:type="dxa" w:w="1361"/>
            <w:tcBorders>
              <w:bottom w:val="single" w:sz="6"/>
            </w:tcBorders>
          </w:tcPr>
          <w:p>
            <w:pPr>
              <w:keepNext/>
              <w:spacing w:before="20" w:after="20"/>
              <w:jc w:val="center"/>
            </w:pPr>
            <w:r/>
            <w:r>
              <w:rPr>
                <w:b/>
                <w:sz w:val="16"/>
              </w:rPr>
              <w:t>밝은 실내 홀, 151초</w:t>
            </w:r>
          </w:p>
        </w:tc>
        <w:tc>
          <w:tcPr>
            <w:tcW w:type="dxa" w:w="1247"/>
            <w:tcBorders>
              <w:bottom w:val="single" w:sz="6"/>
            </w:tcBorders>
          </w:tcPr>
          <w:p>
            <w:pPr>
              <w:keepNext/>
              <w:spacing w:before="20" w:after="20"/>
              <w:jc w:val="center"/>
            </w:pPr>
            <w:r/>
            <w:r>
              <w:rPr>
                <w:b/>
                <w:sz w:val="16"/>
              </w:rPr>
              <w:t>91초 실내</w:t>
            </w:r>
          </w:p>
        </w:tc>
      </w:tr>
      <w:tr>
        <w:trPr>
          <w:cantSplit/>
        </w:trPr>
        <w:tc>
          <w:tcPr>
            <w:tcW w:type="dxa" w:w="2041"/>
          </w:tcPr>
          <w:p>
            <w:pPr>
              <w:keepNext/>
              <w:spacing w:before="20" w:after="20"/>
              <w:jc w:val="left"/>
            </w:pPr>
            <w:r/>
            <w:r>
              <w:rPr>
                <w:sz w:val="16"/>
              </w:rPr>
              <w:t>다시 보인 물체 (화면 밖)</w:t>
            </w:r>
          </w:p>
        </w:tc>
        <w:tc>
          <w:tcPr>
            <w:tcW w:type="dxa" w:w="1361"/>
          </w:tcPr>
          <w:p>
            <w:pPr>
              <w:keepNext/>
              <w:spacing w:before="20" w:after="20"/>
              <w:jc w:val="center"/>
            </w:pPr>
            <w:r/>
            <w:r>
              <w:rPr>
                <w:sz w:val="16"/>
              </w:rPr>
              <w:t>35 (18)</w:t>
            </w:r>
          </w:p>
        </w:tc>
        <w:tc>
          <w:tcPr>
            <w:tcW w:type="dxa" w:w="1247"/>
          </w:tcPr>
          <w:p>
            <w:pPr>
              <w:keepNext/>
              <w:spacing w:before="20" w:after="20"/>
              <w:jc w:val="center"/>
            </w:pPr>
            <w:r/>
            <w:r>
              <w:rPr>
                <w:sz w:val="16"/>
              </w:rPr>
              <w:t>39 (21)</w:t>
            </w:r>
          </w:p>
        </w:tc>
      </w:tr>
      <w:tr>
        <w:trPr>
          <w:cantSplit/>
        </w:trPr>
        <w:tc>
          <w:tcPr>
            <w:tcW w:type="dxa" w:w="2041"/>
          </w:tcPr>
          <w:p>
            <w:pPr>
              <w:keepNext/>
              <w:spacing w:before="20" w:after="20"/>
              <w:jc w:val="left"/>
            </w:pPr>
            <w:r/>
            <w:r>
              <w:rPr>
                <w:sz w:val="16"/>
              </w:rPr>
              <w:t>재연결</w:t>
            </w:r>
          </w:p>
        </w:tc>
        <w:tc>
          <w:tcPr>
            <w:tcW w:type="dxa" w:w="1361"/>
          </w:tcPr>
          <w:p>
            <w:pPr>
              <w:keepNext/>
              <w:spacing w:before="20" w:after="20"/>
              <w:jc w:val="center"/>
            </w:pPr>
            <w:r/>
            <w:r>
              <w:rPr>
                <w:sz w:val="16"/>
              </w:rPr>
              <w:t>35 / 22</w:t>
            </w:r>
          </w:p>
        </w:tc>
        <w:tc>
          <w:tcPr>
            <w:tcW w:type="dxa" w:w="1247"/>
          </w:tcPr>
          <w:p>
            <w:pPr>
              <w:keepNext/>
              <w:spacing w:before="20" w:after="20"/>
              <w:jc w:val="center"/>
            </w:pPr>
            <w:r/>
            <w:r>
              <w:rPr>
                <w:sz w:val="16"/>
              </w:rPr>
              <w:t>37 / 12</w:t>
            </w:r>
          </w:p>
        </w:tc>
      </w:tr>
      <w:tr>
        <w:trPr>
          <w:cantSplit/>
        </w:trPr>
        <w:tc>
          <w:tcPr>
            <w:tcW w:type="dxa" w:w="2041"/>
          </w:tcPr>
          <w:p>
            <w:pPr>
              <w:keepNext/>
              <w:spacing w:before="20" w:after="20"/>
              <w:jc w:val="left"/>
            </w:pPr>
            <w:r/>
            <w:r>
              <w:rPr>
                <w:sz w:val="16"/>
              </w:rPr>
              <w:t>만든 물체 번호 (8종)</w:t>
            </w:r>
          </w:p>
        </w:tc>
        <w:tc>
          <w:tcPr>
            <w:tcW w:type="dxa" w:w="1361"/>
          </w:tcPr>
          <w:p>
            <w:pPr>
              <w:keepNext/>
              <w:spacing w:before="20" w:after="20"/>
              <w:jc w:val="center"/>
            </w:pPr>
            <w:r/>
            <w:r>
              <w:rPr>
                <w:sz w:val="16"/>
              </w:rPr>
              <w:t>8 / 51</w:t>
            </w:r>
          </w:p>
        </w:tc>
        <w:tc>
          <w:tcPr>
            <w:tcW w:type="dxa" w:w="1247"/>
          </w:tcPr>
          <w:p>
            <w:pPr>
              <w:keepNext/>
              <w:spacing w:before="20" w:after="20"/>
              <w:jc w:val="center"/>
            </w:pPr>
            <w:r/>
            <w:r>
              <w:rPr>
                <w:sz w:val="16"/>
              </w:rPr>
              <w:t>10 / 68</w:t>
            </w:r>
          </w:p>
        </w:tc>
      </w:tr>
      <w:tr>
        <w:trPr>
          <w:cantSplit/>
        </w:trPr>
        <w:tc>
          <w:tcPr>
            <w:tcW w:type="dxa" w:w="2041"/>
          </w:tcPr>
          <w:p>
            <w:pPr>
              <w:keepNext/>
              <w:spacing w:before="20" w:after="20"/>
              <w:jc w:val="left"/>
            </w:pPr>
            <w:r/>
            <w:r>
              <w:rPr>
                <w:sz w:val="16"/>
              </w:rPr>
              <w:t>주행 뒤 같은 종류 중복</w:t>
            </w:r>
          </w:p>
        </w:tc>
        <w:tc>
          <w:tcPr>
            <w:tcW w:type="dxa" w:w="1361"/>
          </w:tcPr>
          <w:p>
            <w:pPr>
              <w:keepNext/>
              <w:spacing w:before="20" w:after="20"/>
              <w:jc w:val="center"/>
            </w:pPr>
            <w:r/>
            <w:r>
              <w:rPr>
                <w:sz w:val="16"/>
              </w:rPr>
              <w:t>0 / 17</w:t>
            </w:r>
          </w:p>
        </w:tc>
        <w:tc>
          <w:tcPr>
            <w:tcW w:type="dxa" w:w="1247"/>
          </w:tcPr>
          <w:p>
            <w:pPr>
              <w:keepNext/>
              <w:spacing w:before="20" w:after="20"/>
              <w:jc w:val="center"/>
            </w:pPr>
            <w:r/>
            <w:r>
              <w:rPr>
                <w:sz w:val="16"/>
              </w:rPr>
              <w:t>0 / 19</w:t>
            </w:r>
          </w:p>
        </w:tc>
      </w:tr>
    </w:tbl>
    <w:p>
      <w:pPr>
        <w:spacing w:after="80"/>
      </w:pPr>
    </w:p>
    <w:p>
      <w:pPr>
        <w:spacing w:before="0" w:after="0" w:line="240" w:lineRule="auto"/>
        <w:ind w:firstLine="0"/>
        <w:jc w:val="both"/>
      </w:pPr>
      <w:r>
        <w:rPr>
          <w:sz w:val="20"/>
        </w:rPr>
        <w:t>다수결 방향은 20° 또는 50 mm를 넘게 어긋난 표시를 23.9%에서 9.3%로, 중복 억제는 높은 점수의 오인식(관측 수 비 65:3, 72:3, 68:4)을 숨겼고, 검출 가능 거리 조건은 작은 머그컵·식혜캔의 표시 비율을 37%/46%에서 83%/82%로 올렸다.</w:t>
      </w:r>
    </w:p>
    <w:p>
      <w:pPr>
        <w:keepNext/>
        <w:spacing w:before="120" w:after="60" w:line="240" w:lineRule="auto"/>
        <w:ind w:firstLine="0"/>
        <w:jc w:val="left"/>
      </w:pPr>
      <w:r>
        <w:rPr>
          <w:b/>
          <w:i/>
          <w:sz w:val="20"/>
        </w:rPr>
        <w:t>7.3 | 인식</w:t>
      </w:r>
    </w:p>
    <w:p>
      <w:pPr>
        <w:spacing w:before="0" w:after="0" w:line="240" w:lineRule="auto"/>
        <w:ind w:firstLine="0"/>
        <w:jc w:val="both"/>
      </w:pPr>
      <w:r>
        <w:rPr>
          <w:sz w:val="20"/>
        </w:rPr>
        <w:t>표 4는 YCB-Video BOP 시험 영상 900장에서 RTX 4090 한 대로 인식기 넷을 비교한다. 다시 실행한 SAM-6D는 BOP AR 82.8(논문 보고 83.4 [3])이다. ViT-L을 ViT-S로 바꾸고 선택 점수를 0.5로 올리면 빨라지지만 고른 후보마다 여전히 답한다. 검증을 더하면 장당 틀린 답이 0.232에서 0.049로, 정밀도가 94.5%에서 98.7%로 바뀌며, 검증이 뺀 답 414개 중 165개가 틀린 답이었다. 군집 먼저 검증은 같은 답(물체의 99%에서 같은 자세)을 장당 240 ms, SAM-6D 시간의 45%에 낸다. SAM-6D 대비 틀린 답은 6분의 1, 찾은 비율은 92.4%에서 80.9%이다. BOP AR과 ADD-S AUC는 놓친 물체를 0으로 세므로 찾은 비율을 따라 내려간다. 둘 다 답한 물체 3378개에서는 검증한 자세가 더 정확하다(ADD-S AUC 94.6 → 96.7, 오차 중앙값 1.79 → 1.73 mm). 답이 기하 1위가 아니라 합의 중심이기 때문이다.</w:t>
      </w:r>
    </w:p>
    <w:p>
      <w:pPr>
        <w:sectPr>
          <w:type w:val="continuous"/>
          <w:pgSz w:w="11906" w:h="16838"/>
          <w:pgMar w:top="1247" w:right="1134" w:bottom="1247" w:left="1134" w:header="720" w:footer="720" w:gutter="0"/>
          <w:docGrid w:linePitch="360"/>
          <w:cols w:num="2" w:space="340"/>
        </w:sectPr>
      </w:pPr>
    </w:p>
    <w:p>
      <w:pPr>
        <w:keepNext/>
        <w:spacing w:before="120" w:after="60" w:line="240" w:lineRule="auto"/>
        <w:ind w:firstLine="0"/>
        <w:jc w:val="left"/>
      </w:pPr>
      <w:r>
        <w:rPr>
          <w:b/>
          <w:sz w:val="17"/>
        </w:rPr>
        <w:t xml:space="preserve">표 4 </w:t>
      </w:r>
      <w:r>
        <w:rPr>
          <w:sz w:val="17"/>
        </w:rPr>
        <w:t>YCB-Video 한 장 비교(BOP 시험 영상 900장, 물체 4123개, RTX 4090 한 대).</w:t>
      </w:r>
    </w:p>
    <w:tbl>
      <w:tblPr>
        <w:tblW w:type="dxa" w:w="8900"/>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2948"/>
        <w:gridCol w:w="907"/>
        <w:gridCol w:w="964"/>
        <w:gridCol w:w="1134"/>
        <w:gridCol w:w="1134"/>
        <w:gridCol w:w="907"/>
        <w:gridCol w:w="907"/>
      </w:tblGrid>
      <w:tr>
        <w:trPr>
          <w:cantSplit/>
        </w:trPr>
        <w:tc>
          <w:tcPr>
            <w:tcW w:type="dxa" w:w="2948"/>
            <w:tcBorders>
              <w:bottom w:val="single" w:sz="6"/>
            </w:tcBorders>
          </w:tcPr>
          <w:p>
            <w:pPr>
              <w:keepNext/>
              <w:spacing w:before="20" w:after="20"/>
              <w:jc w:val="left"/>
            </w:pPr>
            <w:r/>
            <w:r>
              <w:rPr>
                <w:b/>
                <w:sz w:val="16"/>
              </w:rPr>
              <w:t>방법</w:t>
            </w:r>
          </w:p>
        </w:tc>
        <w:tc>
          <w:tcPr>
            <w:tcW w:type="dxa" w:w="907"/>
            <w:tcBorders>
              <w:bottom w:val="single" w:sz="6"/>
            </w:tcBorders>
          </w:tcPr>
          <w:p>
            <w:pPr>
              <w:keepNext/>
              <w:spacing w:before="20" w:after="20"/>
              <w:jc w:val="center"/>
            </w:pPr>
            <w:r/>
            <w:r>
              <w:rPr>
                <w:b/>
                <w:sz w:val="16"/>
              </w:rPr>
              <w:t>답하지 않음</w:t>
            </w:r>
          </w:p>
        </w:tc>
        <w:tc>
          <w:tcPr>
            <w:tcW w:type="dxa" w:w="964"/>
            <w:tcBorders>
              <w:bottom w:val="single" w:sz="6"/>
            </w:tcBorders>
          </w:tcPr>
          <w:p>
            <w:pPr>
              <w:keepNext/>
              <w:spacing w:before="20" w:after="20"/>
              <w:jc w:val="center"/>
            </w:pPr>
            <w:r/>
            <w:r>
              <w:rPr>
                <w:b/>
                <w:sz w:val="16"/>
              </w:rPr>
              <w:t>찾은 비율 (%)</w:t>
            </w:r>
          </w:p>
        </w:tc>
        <w:tc>
          <w:tcPr>
            <w:tcW w:type="dxa" w:w="1134"/>
            <w:tcBorders>
              <w:bottom w:val="single" w:sz="6"/>
            </w:tcBorders>
          </w:tcPr>
          <w:p>
            <w:pPr>
              <w:keepNext/>
              <w:spacing w:before="20" w:after="20"/>
              <w:jc w:val="center"/>
            </w:pPr>
            <w:r/>
            <w:r>
              <w:rPr>
                <w:b/>
                <w:sz w:val="16"/>
              </w:rPr>
              <w:t>정밀도 (%)</w:t>
            </w:r>
          </w:p>
        </w:tc>
        <w:tc>
          <w:tcPr>
            <w:tcW w:type="dxa" w:w="1134"/>
            <w:tcBorders>
              <w:bottom w:val="single" w:sz="6"/>
            </w:tcBorders>
          </w:tcPr>
          <w:p>
            <w:pPr>
              <w:keepNext/>
              <w:spacing w:before="20" w:after="20"/>
              <w:jc w:val="center"/>
            </w:pPr>
            <w:r/>
            <w:r>
              <w:rPr>
                <w:b/>
                <w:sz w:val="16"/>
              </w:rPr>
              <w:t>장당 틀린 답</w:t>
            </w:r>
          </w:p>
        </w:tc>
        <w:tc>
          <w:tcPr>
            <w:tcW w:type="dxa" w:w="907"/>
            <w:tcBorders>
              <w:bottom w:val="single" w:sz="6"/>
            </w:tcBorders>
          </w:tcPr>
          <w:p>
            <w:pPr>
              <w:keepNext/>
              <w:spacing w:before="20" w:after="20"/>
              <w:jc w:val="center"/>
            </w:pPr>
            <w:r/>
            <w:r>
              <w:rPr>
                <w:b/>
                <w:sz w:val="16"/>
              </w:rPr>
              <w:t>BOP AR</w:t>
            </w:r>
          </w:p>
        </w:tc>
        <w:tc>
          <w:tcPr>
            <w:tcW w:type="dxa" w:w="907"/>
            <w:tcBorders>
              <w:bottom w:val="single" w:sz="6"/>
            </w:tcBorders>
          </w:tcPr>
          <w:p>
            <w:pPr>
              <w:keepNext/>
              <w:spacing w:before="20" w:after="20"/>
              <w:jc w:val="center"/>
            </w:pPr>
            <w:r/>
            <w:r>
              <w:rPr>
                <w:b/>
                <w:sz w:val="16"/>
              </w:rPr>
              <w:t>시간 (초)</w:t>
            </w:r>
          </w:p>
        </w:tc>
      </w:tr>
      <w:tr>
        <w:trPr>
          <w:cantSplit/>
        </w:trPr>
        <w:tc>
          <w:tcPr>
            <w:tcW w:type="dxa" w:w="2948"/>
          </w:tcPr>
          <w:p>
            <w:pPr>
              <w:keepNext/>
              <w:spacing w:before="20" w:after="20"/>
              <w:jc w:val="left"/>
            </w:pPr>
            <w:r/>
            <w:r>
              <w:rPr>
                <w:sz w:val="16"/>
              </w:rPr>
              <w:t>GigaPose, 거친 단계 [5]</w:t>
            </w:r>
          </w:p>
        </w:tc>
        <w:tc>
          <w:tcPr>
            <w:tcW w:type="dxa" w:w="907"/>
          </w:tcPr>
          <w:p>
            <w:pPr>
              <w:keepNext/>
              <w:spacing w:before="20" w:after="20"/>
              <w:jc w:val="center"/>
            </w:pPr>
            <w:r/>
            <w:r>
              <w:rPr>
                <w:sz w:val="16"/>
              </w:rPr>
              <w:t>×</w:t>
            </w:r>
          </w:p>
        </w:tc>
        <w:tc>
          <w:tcPr>
            <w:tcW w:type="dxa" w:w="964"/>
          </w:tcPr>
          <w:p>
            <w:pPr>
              <w:keepNext/>
              <w:spacing w:before="20" w:after="20"/>
              <w:jc w:val="center"/>
            </w:pPr>
            <w:r/>
            <w:r>
              <w:rPr>
                <w:sz w:val="16"/>
              </w:rPr>
              <w:t>22.9</w:t>
            </w:r>
          </w:p>
        </w:tc>
        <w:tc>
          <w:tcPr>
            <w:tcW w:type="dxa" w:w="1134"/>
          </w:tcPr>
          <w:p>
            <w:pPr>
              <w:keepNext/>
              <w:spacing w:before="20" w:after="20"/>
              <w:jc w:val="center"/>
            </w:pPr>
            <w:r/>
            <w:r>
              <w:rPr>
                <w:sz w:val="16"/>
              </w:rPr>
              <w:t>22.9</w:t>
            </w:r>
          </w:p>
        </w:tc>
        <w:tc>
          <w:tcPr>
            <w:tcW w:type="dxa" w:w="1134"/>
          </w:tcPr>
          <w:p>
            <w:pPr>
              <w:keepNext/>
              <w:spacing w:before="20" w:after="20"/>
              <w:jc w:val="center"/>
            </w:pPr>
            <w:r/>
            <w:r>
              <w:rPr>
                <w:sz w:val="16"/>
              </w:rPr>
              <w:t>3.53</w:t>
            </w:r>
          </w:p>
        </w:tc>
        <w:tc>
          <w:tcPr>
            <w:tcW w:type="dxa" w:w="907"/>
          </w:tcPr>
          <w:p>
            <w:pPr>
              <w:keepNext/>
              <w:spacing w:before="20" w:after="20"/>
              <w:jc w:val="center"/>
            </w:pPr>
            <w:r/>
            <w:r>
              <w:rPr>
                <w:sz w:val="16"/>
              </w:rPr>
              <w:t>27.9</w:t>
            </w:r>
          </w:p>
        </w:tc>
        <w:tc>
          <w:tcPr>
            <w:tcW w:type="dxa" w:w="907"/>
          </w:tcPr>
          <w:p>
            <w:pPr>
              <w:keepNext/>
              <w:spacing w:before="20" w:after="20"/>
              <w:jc w:val="center"/>
            </w:pPr>
            <w:r/>
            <w:r>
              <w:rPr>
                <w:sz w:val="16"/>
              </w:rPr>
              <w:t>0.49</w:t>
            </w:r>
          </w:p>
        </w:tc>
      </w:tr>
      <w:tr>
        <w:trPr>
          <w:cantSplit/>
        </w:trPr>
        <w:tc>
          <w:tcPr>
            <w:tcW w:type="dxa" w:w="2948"/>
          </w:tcPr>
          <w:p>
            <w:pPr>
              <w:keepNext/>
              <w:spacing w:before="20" w:after="20"/>
              <w:jc w:val="left"/>
            </w:pPr>
            <w:r/>
            <w:r>
              <w:rPr>
                <w:sz w:val="16"/>
              </w:rPr>
              <w:t>FoundationPose, 정밀화 5회 [14]</w:t>
            </w:r>
          </w:p>
        </w:tc>
        <w:tc>
          <w:tcPr>
            <w:tcW w:type="dxa" w:w="907"/>
          </w:tcPr>
          <w:p>
            <w:pPr>
              <w:keepNext/>
              <w:spacing w:before="20" w:after="20"/>
              <w:jc w:val="center"/>
            </w:pPr>
            <w:r/>
            <w:r>
              <w:rPr>
                <w:sz w:val="16"/>
              </w:rPr>
              <w:t>×</w:t>
            </w:r>
          </w:p>
        </w:tc>
        <w:tc>
          <w:tcPr>
            <w:tcW w:type="dxa" w:w="964"/>
          </w:tcPr>
          <w:p>
            <w:pPr>
              <w:keepNext/>
              <w:spacing w:before="20" w:after="20"/>
              <w:jc w:val="center"/>
            </w:pPr>
            <w:r/>
            <w:r>
              <w:rPr>
                <w:sz w:val="16"/>
              </w:rPr>
              <w:t>93.1</w:t>
            </w:r>
          </w:p>
        </w:tc>
        <w:tc>
          <w:tcPr>
            <w:tcW w:type="dxa" w:w="1134"/>
          </w:tcPr>
          <w:p>
            <w:pPr>
              <w:keepNext/>
              <w:spacing w:before="20" w:after="20"/>
              <w:jc w:val="center"/>
            </w:pPr>
            <w:r/>
            <w:r>
              <w:rPr>
                <w:sz w:val="16"/>
              </w:rPr>
              <w:t>95.3</w:t>
            </w:r>
          </w:p>
        </w:tc>
        <w:tc>
          <w:tcPr>
            <w:tcW w:type="dxa" w:w="1134"/>
          </w:tcPr>
          <w:p>
            <w:pPr>
              <w:keepNext/>
              <w:spacing w:before="20" w:after="20"/>
              <w:jc w:val="center"/>
            </w:pPr>
            <w:r/>
            <w:r>
              <w:rPr>
                <w:sz w:val="16"/>
              </w:rPr>
              <w:t>0.21</w:t>
            </w:r>
          </w:p>
        </w:tc>
        <w:tc>
          <w:tcPr>
            <w:tcW w:type="dxa" w:w="907"/>
          </w:tcPr>
          <w:p>
            <w:pPr>
              <w:keepNext/>
              <w:spacing w:before="20" w:after="20"/>
              <w:jc w:val="center"/>
            </w:pPr>
            <w:r/>
            <w:r>
              <w:rPr>
                <w:sz w:val="16"/>
              </w:rPr>
              <w:t>86.2</w:t>
            </w:r>
          </w:p>
        </w:tc>
        <w:tc>
          <w:tcPr>
            <w:tcW w:type="dxa" w:w="907"/>
          </w:tcPr>
          <w:p>
            <w:pPr>
              <w:keepNext/>
              <w:spacing w:before="20" w:after="20"/>
              <w:jc w:val="center"/>
            </w:pPr>
            <w:r/>
            <w:r>
              <w:rPr>
                <w:sz w:val="16"/>
              </w:rPr>
              <w:t>4.01</w:t>
            </w:r>
          </w:p>
        </w:tc>
      </w:tr>
      <w:tr>
        <w:trPr>
          <w:cantSplit/>
        </w:trPr>
        <w:tc>
          <w:tcPr>
            <w:tcW w:type="dxa" w:w="2948"/>
          </w:tcPr>
          <w:p>
            <w:pPr>
              <w:keepNext/>
              <w:spacing w:before="20" w:after="20"/>
              <w:jc w:val="left"/>
            </w:pPr>
            <w:r/>
            <w:r>
              <w:rPr>
                <w:sz w:val="16"/>
              </w:rPr>
              <w:t>SAM-6D [3] (FastSAM-x, ViT-L)</w:t>
            </w:r>
          </w:p>
        </w:tc>
        <w:tc>
          <w:tcPr>
            <w:tcW w:type="dxa" w:w="907"/>
          </w:tcPr>
          <w:p>
            <w:pPr>
              <w:keepNext/>
              <w:spacing w:before="20" w:after="20"/>
              <w:jc w:val="center"/>
            </w:pPr>
            <w:r/>
            <w:r>
              <w:rPr>
                <w:sz w:val="16"/>
              </w:rPr>
              <w:t>×</w:t>
            </w:r>
          </w:p>
        </w:tc>
        <w:tc>
          <w:tcPr>
            <w:tcW w:type="dxa" w:w="964"/>
          </w:tcPr>
          <w:p>
            <w:pPr>
              <w:keepNext/>
              <w:spacing w:before="20" w:after="20"/>
              <w:jc w:val="center"/>
            </w:pPr>
            <w:r/>
            <w:r>
              <w:rPr>
                <w:sz w:val="16"/>
              </w:rPr>
              <w:t>92.4</w:t>
            </w:r>
          </w:p>
        </w:tc>
        <w:tc>
          <w:tcPr>
            <w:tcW w:type="dxa" w:w="1134"/>
          </w:tcPr>
          <w:p>
            <w:pPr>
              <w:keepNext/>
              <w:spacing w:before="20" w:after="20"/>
              <w:jc w:val="center"/>
            </w:pPr>
            <w:r/>
            <w:r>
              <w:rPr>
                <w:sz w:val="16"/>
              </w:rPr>
              <w:t>93.2</w:t>
            </w:r>
          </w:p>
        </w:tc>
        <w:tc>
          <w:tcPr>
            <w:tcW w:type="dxa" w:w="1134"/>
          </w:tcPr>
          <w:p>
            <w:pPr>
              <w:keepNext/>
              <w:spacing w:before="20" w:after="20"/>
              <w:jc w:val="center"/>
            </w:pPr>
            <w:r/>
            <w:r>
              <w:rPr>
                <w:sz w:val="16"/>
              </w:rPr>
              <w:t>0.308</w:t>
            </w:r>
          </w:p>
        </w:tc>
        <w:tc>
          <w:tcPr>
            <w:tcW w:type="dxa" w:w="907"/>
          </w:tcPr>
          <w:p>
            <w:pPr>
              <w:keepNext/>
              <w:spacing w:before="20" w:after="20"/>
              <w:jc w:val="center"/>
            </w:pPr>
            <w:r/>
            <w:r>
              <w:rPr>
                <w:sz w:val="16"/>
              </w:rPr>
              <w:t>82.8</w:t>
            </w:r>
          </w:p>
        </w:tc>
        <w:tc>
          <w:tcPr>
            <w:tcW w:type="dxa" w:w="907"/>
          </w:tcPr>
          <w:p>
            <w:pPr>
              <w:keepNext/>
              <w:spacing w:before="20" w:after="20"/>
              <w:jc w:val="center"/>
            </w:pPr>
            <w:r/>
            <w:r>
              <w:rPr>
                <w:sz w:val="16"/>
              </w:rPr>
              <w:t>0.53</w:t>
            </w:r>
          </w:p>
        </w:tc>
      </w:tr>
      <w:tr>
        <w:trPr>
          <w:cantSplit/>
        </w:trPr>
        <w:tc>
          <w:tcPr>
            <w:tcW w:type="dxa" w:w="2948"/>
          </w:tcPr>
          <w:p>
            <w:pPr>
              <w:keepNext/>
              <w:spacing w:before="20" w:after="20"/>
              <w:jc w:val="left"/>
            </w:pPr>
            <w:r/>
            <w:r>
              <w:rPr>
                <w:sz w:val="16"/>
              </w:rPr>
              <w:t>SAM-6D, ViT-S, 점수 0.5</w:t>
            </w:r>
          </w:p>
        </w:tc>
        <w:tc>
          <w:tcPr>
            <w:tcW w:type="dxa" w:w="907"/>
          </w:tcPr>
          <w:p>
            <w:pPr>
              <w:keepNext/>
              <w:spacing w:before="20" w:after="20"/>
              <w:jc w:val="center"/>
            </w:pPr>
            <w:r/>
            <w:r>
              <w:rPr>
                <w:sz w:val="16"/>
              </w:rPr>
              <w:t>×</w:t>
            </w:r>
          </w:p>
        </w:tc>
        <w:tc>
          <w:tcPr>
            <w:tcW w:type="dxa" w:w="964"/>
          </w:tcPr>
          <w:p>
            <w:pPr>
              <w:keepNext/>
              <w:spacing w:before="20" w:after="20"/>
              <w:jc w:val="center"/>
            </w:pPr>
            <w:r/>
            <w:r>
              <w:rPr>
                <w:sz w:val="16"/>
              </w:rPr>
              <w:t>86.9</w:t>
            </w:r>
          </w:p>
        </w:tc>
        <w:tc>
          <w:tcPr>
            <w:tcW w:type="dxa" w:w="1134"/>
          </w:tcPr>
          <w:p>
            <w:pPr>
              <w:keepNext/>
              <w:spacing w:before="20" w:after="20"/>
              <w:jc w:val="center"/>
            </w:pPr>
            <w:r/>
            <w:r>
              <w:rPr>
                <w:sz w:val="16"/>
              </w:rPr>
              <w:t>94.5</w:t>
            </w:r>
          </w:p>
        </w:tc>
        <w:tc>
          <w:tcPr>
            <w:tcW w:type="dxa" w:w="1134"/>
          </w:tcPr>
          <w:p>
            <w:pPr>
              <w:keepNext/>
              <w:spacing w:before="20" w:after="20"/>
              <w:jc w:val="center"/>
            </w:pPr>
            <w:r/>
            <w:r>
              <w:rPr>
                <w:sz w:val="16"/>
              </w:rPr>
              <w:t>0.232</w:t>
            </w:r>
          </w:p>
        </w:tc>
        <w:tc>
          <w:tcPr>
            <w:tcW w:type="dxa" w:w="907"/>
          </w:tcPr>
          <w:p>
            <w:pPr>
              <w:keepNext/>
              <w:spacing w:before="20" w:after="20"/>
              <w:jc w:val="center"/>
            </w:pPr>
            <w:r/>
            <w:r>
              <w:rPr>
                <w:sz w:val="16"/>
              </w:rPr>
              <w:t>78.1</w:t>
            </w:r>
          </w:p>
        </w:tc>
        <w:tc>
          <w:tcPr>
            <w:tcW w:type="dxa" w:w="907"/>
          </w:tcPr>
          <w:p>
            <w:pPr>
              <w:keepNext/>
              <w:spacing w:before="20" w:after="20"/>
              <w:jc w:val="center"/>
            </w:pPr>
            <w:r/>
            <w:r>
              <w:rPr>
                <w:sz w:val="16"/>
              </w:rPr>
              <w:t>0.33</w:t>
            </w:r>
          </w:p>
        </w:tc>
      </w:tr>
      <w:tr>
        <w:trPr>
          <w:cantSplit/>
        </w:trPr>
        <w:tc>
          <w:tcPr>
            <w:tcW w:type="dxa" w:w="2948"/>
          </w:tcPr>
          <w:p>
            <w:pPr>
              <w:keepNext/>
              <w:spacing w:before="20" w:after="20"/>
              <w:jc w:val="left"/>
            </w:pPr>
            <w:r/>
            <w:r>
              <w:rPr>
                <w:sz w:val="16"/>
              </w:rPr>
              <w:t>+ 검증</w:t>
            </w:r>
          </w:p>
        </w:tc>
        <w:tc>
          <w:tcPr>
            <w:tcW w:type="dxa" w:w="907"/>
          </w:tcPr>
          <w:p>
            <w:pPr>
              <w:keepNext/>
              <w:spacing w:before="20" w:after="20"/>
              <w:jc w:val="center"/>
            </w:pPr>
            <w:r/>
            <w:r>
              <w:rPr>
                <w:sz w:val="16"/>
              </w:rPr>
              <w:t>○</w:t>
            </w:r>
          </w:p>
        </w:tc>
        <w:tc>
          <w:tcPr>
            <w:tcW w:type="dxa" w:w="964"/>
          </w:tcPr>
          <w:p>
            <w:pPr>
              <w:keepNext/>
              <w:spacing w:before="20" w:after="20"/>
              <w:jc w:val="center"/>
            </w:pPr>
            <w:r/>
            <w:r>
              <w:rPr>
                <w:sz w:val="16"/>
              </w:rPr>
              <w:t>80.8</w:t>
            </w:r>
          </w:p>
        </w:tc>
        <w:tc>
          <w:tcPr>
            <w:tcW w:type="dxa" w:w="1134"/>
          </w:tcPr>
          <w:p>
            <w:pPr>
              <w:keepNext/>
              <w:spacing w:before="20" w:after="20"/>
              <w:jc w:val="center"/>
            </w:pPr>
            <w:r/>
            <w:r>
              <w:rPr>
                <w:sz w:val="16"/>
              </w:rPr>
              <w:t>98.7</w:t>
            </w:r>
          </w:p>
        </w:tc>
        <w:tc>
          <w:tcPr>
            <w:tcW w:type="dxa" w:w="1134"/>
          </w:tcPr>
          <w:p>
            <w:pPr>
              <w:keepNext/>
              <w:spacing w:before="20" w:after="20"/>
              <w:jc w:val="center"/>
            </w:pPr>
            <w:r/>
            <w:r>
              <w:rPr>
                <w:sz w:val="16"/>
              </w:rPr>
              <w:t>0.049</w:t>
            </w:r>
          </w:p>
        </w:tc>
        <w:tc>
          <w:tcPr>
            <w:tcW w:type="dxa" w:w="907"/>
          </w:tcPr>
          <w:p>
            <w:pPr>
              <w:keepNext/>
              <w:spacing w:before="20" w:after="20"/>
              <w:jc w:val="center"/>
            </w:pPr>
            <w:r/>
            <w:r>
              <w:rPr>
                <w:sz w:val="16"/>
              </w:rPr>
              <w:t>74.1</w:t>
            </w:r>
          </w:p>
        </w:tc>
        <w:tc>
          <w:tcPr>
            <w:tcW w:type="dxa" w:w="907"/>
          </w:tcPr>
          <w:p>
            <w:pPr>
              <w:keepNext/>
              <w:spacing w:before="20" w:after="20"/>
              <w:jc w:val="center"/>
            </w:pPr>
            <w:r/>
            <w:r>
              <w:rPr>
                <w:sz w:val="16"/>
              </w:rPr>
              <w:t>0.34</w:t>
            </w:r>
          </w:p>
        </w:tc>
      </w:tr>
      <w:tr>
        <w:trPr>
          <w:cantSplit/>
        </w:trPr>
        <w:tc>
          <w:tcPr>
            <w:tcW w:type="dxa" w:w="2948"/>
          </w:tcPr>
          <w:p>
            <w:pPr>
              <w:keepNext/>
              <w:spacing w:before="20" w:after="20"/>
              <w:jc w:val="left"/>
            </w:pPr>
            <w:r/>
            <w:r>
              <w:rPr>
                <w:sz w:val="16"/>
              </w:rPr>
              <w:t>+ 검증, 군집 먼저 (제안)</w:t>
            </w:r>
          </w:p>
        </w:tc>
        <w:tc>
          <w:tcPr>
            <w:tcW w:type="dxa" w:w="907"/>
          </w:tcPr>
          <w:p>
            <w:pPr>
              <w:keepNext/>
              <w:spacing w:before="20" w:after="20"/>
              <w:jc w:val="center"/>
            </w:pPr>
            <w:r/>
            <w:r>
              <w:rPr>
                <w:sz w:val="16"/>
              </w:rPr>
              <w:t>○</w:t>
            </w:r>
          </w:p>
        </w:tc>
        <w:tc>
          <w:tcPr>
            <w:tcW w:type="dxa" w:w="964"/>
          </w:tcPr>
          <w:p>
            <w:pPr>
              <w:keepNext/>
              <w:spacing w:before="20" w:after="20"/>
              <w:jc w:val="center"/>
            </w:pPr>
            <w:r/>
            <w:r>
              <w:rPr>
                <w:sz w:val="16"/>
              </w:rPr>
              <w:t>80.9</w:t>
            </w:r>
          </w:p>
        </w:tc>
        <w:tc>
          <w:tcPr>
            <w:tcW w:type="dxa" w:w="1134"/>
          </w:tcPr>
          <w:p>
            <w:pPr>
              <w:keepNext/>
              <w:spacing w:before="20" w:after="20"/>
              <w:jc w:val="center"/>
            </w:pPr>
            <w:r/>
            <w:r>
              <w:rPr>
                <w:b/>
                <w:sz w:val="16"/>
              </w:rPr>
              <w:t>98.6</w:t>
            </w:r>
          </w:p>
        </w:tc>
        <w:tc>
          <w:tcPr>
            <w:tcW w:type="dxa" w:w="1134"/>
          </w:tcPr>
          <w:p>
            <w:pPr>
              <w:keepNext/>
              <w:spacing w:before="20" w:after="20"/>
              <w:jc w:val="center"/>
            </w:pPr>
            <w:r/>
            <w:r>
              <w:rPr>
                <w:b/>
                <w:sz w:val="16"/>
              </w:rPr>
              <w:t>0.051</w:t>
            </w:r>
          </w:p>
        </w:tc>
        <w:tc>
          <w:tcPr>
            <w:tcW w:type="dxa" w:w="907"/>
          </w:tcPr>
          <w:p>
            <w:pPr>
              <w:keepNext/>
              <w:spacing w:before="20" w:after="20"/>
              <w:jc w:val="center"/>
            </w:pPr>
            <w:r/>
            <w:r>
              <w:rPr>
                <w:sz w:val="16"/>
              </w:rPr>
              <w:t>74.1</w:t>
            </w:r>
          </w:p>
        </w:tc>
        <w:tc>
          <w:tcPr>
            <w:tcW w:type="dxa" w:w="907"/>
          </w:tcPr>
          <w:p>
            <w:pPr>
              <w:keepNext/>
              <w:spacing w:before="20" w:after="20"/>
              <w:jc w:val="center"/>
            </w:pPr>
            <w:r/>
            <w:r>
              <w:rPr>
                <w:b/>
                <w:sz w:val="16"/>
              </w:rPr>
              <w:t>0.24</w:t>
            </w:r>
          </w:p>
        </w:tc>
      </w:tr>
    </w:tbl>
    <w:p>
      <w:pPr>
        <w:spacing w:before="40" w:after="160" w:line="240" w:lineRule="auto"/>
        <w:ind w:firstLine="0"/>
        <w:jc w:val="left"/>
      </w:pPr>
      <w:r>
        <w:rPr>
          <w:sz w:val="15"/>
        </w:rPr>
        <w:t>GigaPose(RGB)와 FoundationPose는 CNOS-FastSAM 검출(0.19초, 시간에 포함)을 쓴다. AR: 평균 재현율.</w:t>
      </w:r>
    </w:p>
    <w:p>
      <w:pPr>
        <w:sectPr>
          <w:type w:val="continuous"/>
          <w:pgSz w:w="11906" w:h="16838"/>
          <w:pgMar w:top="1247" w:right="1134" w:bottom="1247" w:left="1134" w:header="720" w:footer="720" w:gutter="0"/>
          <w:docGrid w:linePitch="360"/>
          <w:cols w:num="1" w:space="340"/>
        </w:sectPr>
      </w:pPr>
    </w:p>
    <w:p>
      <w:pPr>
        <w:spacing w:before="0" w:after="0" w:line="240" w:lineRule="auto"/>
        <w:ind w:firstLine="0"/>
        <w:jc w:val="both"/>
      </w:pPr>
      <w:r>
        <w:rPr>
          <w:sz w:val="20"/>
        </w:rPr>
        <w:t>모든 자세를 렌더링 비교로 다섯 번 정밀화하는 FoundationPose만 SAM-6D보다 더 많이 찾으면서 틀린 답이 적고, 시간은 우리의 16배이다. 합의 비율 o를 0.3에서 0.15로 낮추면 맞는 답 140개를 되찾고(찾은 비율 84.3%) 틀린 답은 11개 늘지만(장당 0.063), 0.3을 유지한다. 답하지 않은 경우의 절반은 합의 부족, 나머지는 무늬·실루엣 검사에서 나온다. 표 5는 다른 BOP 데이터셋 세 개에서 RTX PRO 6000으로 같은 비교를 한 결과이다. 정밀도는 97.9~100%(SAM-6D 77.2~97.5%)로 유지되고 시간은 3분의 1~4분의 1이다. 이 GPU에서 YCB-Video 시간은 495 ms와 185 ms이다.</w:t>
      </w:r>
    </w:p>
    <w:p>
      <w:pPr>
        <w:keepNext/>
        <w:spacing w:before="120" w:after="60" w:line="240" w:lineRule="auto"/>
        <w:ind w:firstLine="0"/>
        <w:jc w:val="left"/>
      </w:pPr>
      <w:r>
        <w:rPr>
          <w:b/>
          <w:sz w:val="17"/>
        </w:rPr>
        <w:t xml:space="preserve">표 5 </w:t>
      </w:r>
      <w:r>
        <w:rPr>
          <w:sz w:val="17"/>
        </w:rPr>
        <w:t>LM-O(200장), TUD-L(600장), IC-BIN(150장)에서 SAM-6D / 제안, RTX PRO 6000.</w:t>
      </w:r>
    </w:p>
    <w:tbl>
      <w:tblPr>
        <w:tblW w:type="dxa" w:w="4648"/>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737"/>
        <w:gridCol w:w="1020"/>
        <w:gridCol w:w="1020"/>
        <w:gridCol w:w="964"/>
        <w:gridCol w:w="907"/>
      </w:tblGrid>
      <w:tr>
        <w:trPr>
          <w:cantSplit/>
        </w:trPr>
        <w:tc>
          <w:tcPr>
            <w:tcW w:type="dxa" w:w="737"/>
            <w:tcBorders>
              <w:bottom w:val="single" w:sz="6"/>
            </w:tcBorders>
          </w:tcPr>
          <w:p>
            <w:pPr>
              <w:keepNext/>
              <w:spacing w:before="20" w:after="20"/>
              <w:jc w:val="left"/>
            </w:pPr>
            <w:r/>
            <w:r>
              <w:rPr>
                <w:b/>
                <w:sz w:val="16"/>
              </w:rPr>
              <w:t>데이터</w:t>
            </w:r>
          </w:p>
        </w:tc>
        <w:tc>
          <w:tcPr>
            <w:tcW w:type="dxa" w:w="1020"/>
            <w:tcBorders>
              <w:bottom w:val="single" w:sz="6"/>
            </w:tcBorders>
          </w:tcPr>
          <w:p>
            <w:pPr>
              <w:keepNext/>
              <w:spacing w:before="20" w:after="20"/>
              <w:jc w:val="center"/>
            </w:pPr>
            <w:r/>
            <w:r>
              <w:rPr>
                <w:b/>
                <w:sz w:val="16"/>
              </w:rPr>
              <w:t>찾은 비율 (%)</w:t>
            </w:r>
          </w:p>
        </w:tc>
        <w:tc>
          <w:tcPr>
            <w:tcW w:type="dxa" w:w="1020"/>
            <w:tcBorders>
              <w:bottom w:val="single" w:sz="6"/>
            </w:tcBorders>
          </w:tcPr>
          <w:p>
            <w:pPr>
              <w:keepNext/>
              <w:spacing w:before="20" w:after="20"/>
              <w:jc w:val="center"/>
            </w:pPr>
            <w:r/>
            <w:r>
              <w:rPr>
                <w:b/>
                <w:sz w:val="16"/>
              </w:rPr>
              <w:t>정밀도 (%)</w:t>
            </w:r>
          </w:p>
        </w:tc>
        <w:tc>
          <w:tcPr>
            <w:tcW w:type="dxa" w:w="964"/>
            <w:tcBorders>
              <w:bottom w:val="single" w:sz="6"/>
            </w:tcBorders>
          </w:tcPr>
          <w:p>
            <w:pPr>
              <w:keepNext/>
              <w:spacing w:before="20" w:after="20"/>
              <w:jc w:val="center"/>
            </w:pPr>
            <w:r/>
            <w:r>
              <w:rPr>
                <w:b/>
                <w:sz w:val="16"/>
              </w:rPr>
              <w:t>장당 틀린 답</w:t>
            </w:r>
          </w:p>
        </w:tc>
        <w:tc>
          <w:tcPr>
            <w:tcW w:type="dxa" w:w="907"/>
            <w:tcBorders>
              <w:bottom w:val="single" w:sz="6"/>
            </w:tcBorders>
          </w:tcPr>
          <w:p>
            <w:pPr>
              <w:keepNext/>
              <w:spacing w:before="20" w:after="20"/>
              <w:jc w:val="center"/>
            </w:pPr>
            <w:r/>
            <w:r>
              <w:rPr>
                <w:b/>
                <w:sz w:val="16"/>
              </w:rPr>
              <w:t>시간 (ms)</w:t>
            </w:r>
          </w:p>
        </w:tc>
      </w:tr>
      <w:tr>
        <w:trPr>
          <w:cantSplit/>
        </w:trPr>
        <w:tc>
          <w:tcPr>
            <w:tcW w:type="dxa" w:w="737"/>
          </w:tcPr>
          <w:p>
            <w:pPr>
              <w:keepNext/>
              <w:spacing w:before="20" w:after="20"/>
              <w:jc w:val="left"/>
            </w:pPr>
            <w:r/>
            <w:r>
              <w:rPr>
                <w:sz w:val="16"/>
              </w:rPr>
              <w:t>LM-O</w:t>
            </w:r>
          </w:p>
        </w:tc>
        <w:tc>
          <w:tcPr>
            <w:tcW w:type="dxa" w:w="1020"/>
          </w:tcPr>
          <w:p>
            <w:pPr>
              <w:keepNext/>
              <w:spacing w:before="20" w:after="20"/>
              <w:jc w:val="center"/>
            </w:pPr>
            <w:r/>
            <w:r>
              <w:rPr>
                <w:sz w:val="16"/>
              </w:rPr>
              <w:t>71.9 / 45.3</w:t>
            </w:r>
          </w:p>
        </w:tc>
        <w:tc>
          <w:tcPr>
            <w:tcW w:type="dxa" w:w="1020"/>
          </w:tcPr>
          <w:p>
            <w:pPr>
              <w:keepNext/>
              <w:spacing w:before="20" w:after="20"/>
              <w:jc w:val="center"/>
            </w:pPr>
            <w:r/>
            <w:r>
              <w:rPr>
                <w:sz w:val="16"/>
              </w:rPr>
              <w:t>77.2 / 97.9</w:t>
            </w:r>
          </w:p>
        </w:tc>
        <w:tc>
          <w:tcPr>
            <w:tcW w:type="dxa" w:w="964"/>
          </w:tcPr>
          <w:p>
            <w:pPr>
              <w:keepNext/>
              <w:spacing w:before="20" w:after="20"/>
              <w:jc w:val="center"/>
            </w:pPr>
            <w:r/>
            <w:r>
              <w:rPr>
                <w:sz w:val="16"/>
              </w:rPr>
              <w:t>1.53 / 0.07</w:t>
            </w:r>
          </w:p>
        </w:tc>
        <w:tc>
          <w:tcPr>
            <w:tcW w:type="dxa" w:w="907"/>
          </w:tcPr>
          <w:p>
            <w:pPr>
              <w:keepNext/>
              <w:spacing w:before="20" w:after="20"/>
              <w:jc w:val="center"/>
            </w:pPr>
            <w:r/>
            <w:r>
              <w:rPr>
                <w:sz w:val="16"/>
              </w:rPr>
              <w:t>894 / 267</w:t>
            </w:r>
          </w:p>
        </w:tc>
      </w:tr>
      <w:tr>
        <w:trPr>
          <w:cantSplit/>
        </w:trPr>
        <w:tc>
          <w:tcPr>
            <w:tcW w:type="dxa" w:w="737"/>
          </w:tcPr>
          <w:p>
            <w:pPr>
              <w:keepNext/>
              <w:spacing w:before="20" w:after="20"/>
              <w:jc w:val="left"/>
            </w:pPr>
            <w:r/>
            <w:r>
              <w:rPr>
                <w:sz w:val="16"/>
              </w:rPr>
              <w:t>TUD-L</w:t>
            </w:r>
          </w:p>
        </w:tc>
        <w:tc>
          <w:tcPr>
            <w:tcW w:type="dxa" w:w="1020"/>
          </w:tcPr>
          <w:p>
            <w:pPr>
              <w:keepNext/>
              <w:spacing w:before="20" w:after="20"/>
              <w:jc w:val="center"/>
            </w:pPr>
            <w:r/>
            <w:r>
              <w:rPr>
                <w:sz w:val="16"/>
              </w:rPr>
              <w:t>84.5 / 61.3</w:t>
            </w:r>
          </w:p>
        </w:tc>
        <w:tc>
          <w:tcPr>
            <w:tcW w:type="dxa" w:w="1020"/>
          </w:tcPr>
          <w:p>
            <w:pPr>
              <w:keepNext/>
              <w:spacing w:before="20" w:after="20"/>
              <w:jc w:val="center"/>
            </w:pPr>
            <w:r/>
            <w:r>
              <w:rPr>
                <w:sz w:val="16"/>
              </w:rPr>
              <w:t>85.8 / 99.2</w:t>
            </w:r>
          </w:p>
        </w:tc>
        <w:tc>
          <w:tcPr>
            <w:tcW w:type="dxa" w:w="964"/>
          </w:tcPr>
          <w:p>
            <w:pPr>
              <w:keepNext/>
              <w:spacing w:before="20" w:after="20"/>
              <w:jc w:val="center"/>
            </w:pPr>
            <w:r/>
            <w:r>
              <w:rPr>
                <w:sz w:val="16"/>
              </w:rPr>
              <w:t>0.14 / 0.005</w:t>
            </w:r>
          </w:p>
        </w:tc>
        <w:tc>
          <w:tcPr>
            <w:tcW w:type="dxa" w:w="907"/>
          </w:tcPr>
          <w:p>
            <w:pPr>
              <w:keepNext/>
              <w:spacing w:before="20" w:after="20"/>
              <w:jc w:val="center"/>
            </w:pPr>
            <w:r/>
            <w:r>
              <w:rPr>
                <w:sz w:val="16"/>
              </w:rPr>
              <w:t>267 / 94</w:t>
            </w:r>
          </w:p>
        </w:tc>
      </w:tr>
      <w:tr>
        <w:trPr>
          <w:cantSplit/>
        </w:trPr>
        <w:tc>
          <w:tcPr>
            <w:tcW w:type="dxa" w:w="737"/>
          </w:tcPr>
          <w:p>
            <w:pPr>
              <w:keepNext/>
              <w:spacing w:before="20" w:after="20"/>
              <w:jc w:val="left"/>
            </w:pPr>
            <w:r/>
            <w:r>
              <w:rPr>
                <w:sz w:val="16"/>
              </w:rPr>
              <w:t>IC-BIN</w:t>
            </w:r>
          </w:p>
        </w:tc>
        <w:tc>
          <w:tcPr>
            <w:tcW w:type="dxa" w:w="1020"/>
          </w:tcPr>
          <w:p>
            <w:pPr>
              <w:keepNext/>
              <w:spacing w:before="20" w:after="20"/>
              <w:jc w:val="center"/>
            </w:pPr>
            <w:r/>
            <w:r>
              <w:rPr>
                <w:sz w:val="16"/>
              </w:rPr>
              <w:t>97.5 / 81.0</w:t>
            </w:r>
          </w:p>
        </w:tc>
        <w:tc>
          <w:tcPr>
            <w:tcW w:type="dxa" w:w="1020"/>
          </w:tcPr>
          <w:p>
            <w:pPr>
              <w:keepNext/>
              <w:spacing w:before="20" w:after="20"/>
              <w:jc w:val="center"/>
            </w:pPr>
            <w:r/>
            <w:r>
              <w:rPr>
                <w:sz w:val="16"/>
              </w:rPr>
              <w:t>97.5 / 100</w:t>
            </w:r>
          </w:p>
        </w:tc>
        <w:tc>
          <w:tcPr>
            <w:tcW w:type="dxa" w:w="964"/>
          </w:tcPr>
          <w:p>
            <w:pPr>
              <w:keepNext/>
              <w:spacing w:before="20" w:after="20"/>
              <w:jc w:val="center"/>
            </w:pPr>
            <w:r/>
            <w:r>
              <w:rPr>
                <w:sz w:val="16"/>
              </w:rPr>
              <w:t>0.033 / 0</w:t>
            </w:r>
          </w:p>
        </w:tc>
        <w:tc>
          <w:tcPr>
            <w:tcW w:type="dxa" w:w="907"/>
          </w:tcPr>
          <w:p>
            <w:pPr>
              <w:keepNext/>
              <w:spacing w:before="20" w:after="20"/>
              <w:jc w:val="center"/>
            </w:pPr>
            <w:r/>
            <w:r>
              <w:rPr>
                <w:sz w:val="16"/>
              </w:rPr>
              <w:t>398 / 112</w:t>
            </w:r>
          </w:p>
        </w:tc>
      </w:tr>
    </w:tbl>
    <w:p>
      <w:pPr>
        <w:spacing w:after="80"/>
      </w:pPr>
    </w:p>
    <w:p>
      <w:pPr>
        <w:keepNext/>
        <w:spacing w:before="120" w:after="60" w:line="240" w:lineRule="auto"/>
        <w:ind w:firstLine="0"/>
        <w:jc w:val="left"/>
      </w:pPr>
      <w:r>
        <w:rPr>
          <w:b/>
          <w:i/>
          <w:sz w:val="20"/>
        </w:rPr>
        <w:t>7.4 | 실시간 지도와 표시</w:t>
      </w:r>
    </w:p>
    <w:p>
      <w:pPr>
        <w:spacing w:before="0" w:after="0" w:line="240" w:lineRule="auto"/>
        <w:ind w:firstLine="0"/>
        <w:jc w:val="both"/>
      </w:pPr>
      <w:r>
        <w:rPr>
          <w:sz w:val="20"/>
        </w:rPr>
        <w:t>사무실 주행에서 SLAM은 입력 3844프레임을 모두 추적했고(평균 11.6 ms, 누락 0), 인식은 2.1 Hz로 동작하며 결과가 중앙값 1.57초 늦게 도착했으나 지도에 올라가지 못한 결과는 없었다. 표시 시각의 자세로 객체 지도를 그리면 화면 일치율이 YCB-Video에서 43.3%에서 85.7%로, YCB-M에서 3.2%에서 72.7%로 올랐다(그림 5).</w:t>
      </w:r>
    </w:p>
    <w:p>
      <w:pPr>
        <w:spacing w:before="0" w:after="0" w:line="240" w:lineRule="auto"/>
        <w:ind w:firstLine="227"/>
        <w:jc w:val="both"/>
      </w:pPr>
      <w:r>
        <w:rPr>
          <w:sz w:val="20"/>
        </w:rPr>
        <w:t>표 6은 SAM-6D(점수 0.5)와 제안 인식기로 실시간 생성한 최종 객체 지도를 같은 SLAM·지도에서 각 3회 비교한다. 큰 8자 주행에서 제안 지도는 매번 물체 8개를 모두 담고 잘못된 항목이 없었으나, SAM-6D는 3회 중 2회 물체 2개를 놓치고 잘못된 항목 3개를 남겼다. 인식 속도는 두 배이다(7.54 대 3.63 Hz). YCB-Video에서는 둘 다 물체 55개를 거의 모두 찾고 잘못된 항목 차이는 작다(43.7 대 46.7, 범위 겹침). 없는 물체에 대한 그럴듯한 자세가 검증을 통과하고, 빨라진 인식기가 프레임을 78% 더 처리하기 때문이다. 같은 앞단에서 검증을 끄면 1회 실행에서 잘못된 항목이 173개였다.</w:t>
      </w:r>
    </w:p>
    <w:p>
      <w:pPr>
        <w:sectPr>
          <w:type w:val="continuous"/>
          <w:pgSz w:w="11906" w:h="16838"/>
          <w:pgMar w:top="1247" w:right="1134" w:bottom="1247" w:left="1134" w:header="720" w:footer="720" w:gutter="0"/>
          <w:docGrid w:linePitch="360"/>
          <w:cols w:num="2" w:space="340"/>
        </w:sectPr>
      </w:pPr>
    </w:p>
    <w:p>
      <w:pPr>
        <w:keepNext/>
        <w:spacing w:before="120" w:after="60" w:line="240" w:lineRule="auto"/>
        <w:ind w:firstLine="0"/>
        <w:jc w:val="left"/>
      </w:pPr>
      <w:r>
        <w:rPr>
          <w:b/>
          <w:sz w:val="17"/>
        </w:rPr>
        <w:t xml:space="preserve">표 6 </w:t>
      </w:r>
      <w:r>
        <w:rPr>
          <w:sz w:val="17"/>
        </w:rPr>
        <w:t>실시간 재생의 최종 객체 지도, 각 3회(평균, 범위).</w:t>
      </w:r>
    </w:p>
    <w:tbl>
      <w:tblPr>
        <w:tblW w:type="dxa" w:w="9637"/>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3175"/>
        <w:gridCol w:w="1020"/>
        <w:gridCol w:w="1361"/>
        <w:gridCol w:w="1361"/>
        <w:gridCol w:w="1361"/>
        <w:gridCol w:w="1361"/>
      </w:tblGrid>
      <w:tr>
        <w:trPr>
          <w:cantSplit/>
        </w:trPr>
        <w:tc>
          <w:tcPr>
            <w:tcW w:type="dxa" w:w="3175"/>
            <w:tcBorders>
              <w:bottom w:val="single" w:sz="6"/>
            </w:tcBorders>
          </w:tcPr>
          <w:p>
            <w:pPr>
              <w:keepNext/>
              <w:spacing w:before="20" w:after="20"/>
              <w:jc w:val="left"/>
            </w:pPr>
            <w:r/>
            <w:r>
              <w:rPr>
                <w:b/>
                <w:sz w:val="16"/>
              </w:rPr>
              <w:t>데이터 / 방법</w:t>
            </w:r>
          </w:p>
        </w:tc>
        <w:tc>
          <w:tcPr>
            <w:tcW w:type="dxa" w:w="1020"/>
            <w:tcBorders>
              <w:bottom w:val="single" w:sz="6"/>
            </w:tcBorders>
          </w:tcPr>
          <w:p>
            <w:pPr>
              <w:keepNext/>
              <w:spacing w:before="20" w:after="20"/>
              <w:jc w:val="center"/>
            </w:pPr>
            <w:r/>
            <w:r>
              <w:rPr>
                <w:b/>
                <w:sz w:val="16"/>
              </w:rPr>
              <w:t>인식 (Hz)</w:t>
            </w:r>
          </w:p>
        </w:tc>
        <w:tc>
          <w:tcPr>
            <w:tcW w:type="dxa" w:w="1361"/>
            <w:tcBorders>
              <w:bottom w:val="single" w:sz="6"/>
            </w:tcBorders>
          </w:tcPr>
          <w:p>
            <w:pPr>
              <w:keepNext/>
              <w:spacing w:before="20" w:after="20"/>
              <w:jc w:val="center"/>
            </w:pPr>
            <w:r/>
            <w:r>
              <w:rPr>
                <w:b/>
                <w:sz w:val="16"/>
              </w:rPr>
              <w:t>찾은 물체</w:t>
            </w:r>
          </w:p>
        </w:tc>
        <w:tc>
          <w:tcPr>
            <w:tcW w:type="dxa" w:w="1361"/>
            <w:tcBorders>
              <w:bottom w:val="single" w:sz="6"/>
            </w:tcBorders>
          </w:tcPr>
          <w:p>
            <w:pPr>
              <w:keepNext/>
              <w:spacing w:before="20" w:after="20"/>
              <w:jc w:val="center"/>
            </w:pPr>
            <w:r/>
            <w:r>
              <w:rPr>
                <w:b/>
                <w:sz w:val="16"/>
              </w:rPr>
              <w:t>잘못된 항목</w:t>
            </w:r>
          </w:p>
        </w:tc>
        <w:tc>
          <w:tcPr>
            <w:tcW w:type="dxa" w:w="1361"/>
            <w:tcBorders>
              <w:bottom w:val="single" w:sz="6"/>
            </w:tcBorders>
          </w:tcPr>
          <w:p>
            <w:pPr>
              <w:keepNext/>
              <w:spacing w:before="20" w:after="20"/>
              <w:jc w:val="center"/>
            </w:pPr>
            <w:r/>
            <w:r>
              <w:rPr>
                <w:b/>
                <w:sz w:val="16"/>
              </w:rPr>
              <w:t>지도 ADD-S AUC</w:t>
            </w:r>
          </w:p>
        </w:tc>
        <w:tc>
          <w:tcPr>
            <w:tcW w:type="dxa" w:w="1361"/>
            <w:tcBorders>
              <w:bottom w:val="single" w:sz="6"/>
            </w:tcBorders>
          </w:tcPr>
          <w:p>
            <w:pPr>
              <w:keepNext/>
              <w:spacing w:before="20" w:after="20"/>
              <w:jc w:val="center"/>
            </w:pPr>
            <w:r/>
            <w:r>
              <w:rPr>
                <w:b/>
                <w:sz w:val="16"/>
              </w:rPr>
              <w:t>평균 점수 (%)</w:t>
            </w:r>
          </w:p>
        </w:tc>
      </w:tr>
      <w:tr>
        <w:trPr>
          <w:cantSplit/>
        </w:trPr>
        <w:tc>
          <w:tcPr>
            <w:tcW w:type="dxa" w:w="3175"/>
          </w:tcPr>
          <w:p>
            <w:pPr>
              <w:keepNext/>
              <w:spacing w:before="20" w:after="20"/>
              <w:jc w:val="left"/>
            </w:pPr>
            <w:r/>
            <w:r>
              <w:rPr>
                <w:sz w:val="16"/>
              </w:rPr>
              <w:t>큰 8자 (8) · SAM-6D</w:t>
            </w:r>
          </w:p>
        </w:tc>
        <w:tc>
          <w:tcPr>
            <w:tcW w:type="dxa" w:w="1020"/>
          </w:tcPr>
          <w:p>
            <w:pPr>
              <w:keepNext/>
              <w:spacing w:before="20" w:after="20"/>
              <w:jc w:val="center"/>
            </w:pPr>
            <w:r/>
            <w:r>
              <w:rPr>
                <w:sz w:val="16"/>
              </w:rPr>
              <w:t>3.63</w:t>
            </w:r>
          </w:p>
        </w:tc>
        <w:tc>
          <w:tcPr>
            <w:tcW w:type="dxa" w:w="1361"/>
          </w:tcPr>
          <w:p>
            <w:pPr>
              <w:keepNext/>
              <w:spacing w:before="20" w:after="20"/>
              <w:jc w:val="center"/>
            </w:pPr>
            <w:r/>
            <w:r>
              <w:rPr>
                <w:sz w:val="16"/>
              </w:rPr>
              <w:t>6.7 (6–8)</w:t>
            </w:r>
          </w:p>
        </w:tc>
        <w:tc>
          <w:tcPr>
            <w:tcW w:type="dxa" w:w="1361"/>
          </w:tcPr>
          <w:p>
            <w:pPr>
              <w:keepNext/>
              <w:spacing w:before="20" w:after="20"/>
              <w:jc w:val="center"/>
            </w:pPr>
            <w:r/>
            <w:r>
              <w:rPr>
                <w:sz w:val="16"/>
              </w:rPr>
              <w:t>2.3 (1–3)</w:t>
            </w:r>
          </w:p>
        </w:tc>
        <w:tc>
          <w:tcPr>
            <w:tcW w:type="dxa" w:w="1361"/>
          </w:tcPr>
          <w:p>
            <w:pPr>
              <w:keepNext/>
              <w:spacing w:before="20" w:after="20"/>
              <w:jc w:val="center"/>
            </w:pPr>
            <w:r/>
            <w:r>
              <w:rPr>
                <w:sz w:val="16"/>
              </w:rPr>
              <w:t>–</w:t>
            </w:r>
          </w:p>
        </w:tc>
        <w:tc>
          <w:tcPr>
            <w:tcW w:type="dxa" w:w="1361"/>
          </w:tcPr>
          <w:p>
            <w:pPr>
              <w:keepNext/>
              <w:spacing w:before="20" w:after="20"/>
              <w:jc w:val="center"/>
            </w:pPr>
            <w:r/>
            <w:r>
              <w:rPr>
                <w:sz w:val="16"/>
              </w:rPr>
              <w:t>55.7</w:t>
            </w:r>
          </w:p>
        </w:tc>
      </w:tr>
      <w:tr>
        <w:trPr>
          <w:cantSplit/>
        </w:trPr>
        <w:tc>
          <w:tcPr>
            <w:tcW w:type="dxa" w:w="3175"/>
          </w:tcPr>
          <w:p>
            <w:pPr>
              <w:keepNext/>
              <w:spacing w:before="20" w:after="20"/>
              <w:jc w:val="left"/>
            </w:pPr>
            <w:r/>
            <w:r>
              <w:rPr>
                <w:sz w:val="16"/>
              </w:rPr>
              <w:t>큰 8자 (8) · 제안</w:t>
            </w:r>
          </w:p>
        </w:tc>
        <w:tc>
          <w:tcPr>
            <w:tcW w:type="dxa" w:w="1020"/>
          </w:tcPr>
          <w:p>
            <w:pPr>
              <w:keepNext/>
              <w:spacing w:before="20" w:after="20"/>
              <w:jc w:val="center"/>
            </w:pPr>
            <w:r/>
            <w:r>
              <w:rPr>
                <w:b/>
                <w:sz w:val="16"/>
              </w:rPr>
              <w:t>7.54</w:t>
            </w:r>
          </w:p>
        </w:tc>
        <w:tc>
          <w:tcPr>
            <w:tcW w:type="dxa" w:w="1361"/>
          </w:tcPr>
          <w:p>
            <w:pPr>
              <w:keepNext/>
              <w:spacing w:before="20" w:after="20"/>
              <w:jc w:val="center"/>
            </w:pPr>
            <w:r/>
            <w:r>
              <w:rPr>
                <w:b/>
                <w:sz w:val="16"/>
              </w:rPr>
              <w:t>8.0 (8–8)</w:t>
            </w:r>
          </w:p>
        </w:tc>
        <w:tc>
          <w:tcPr>
            <w:tcW w:type="dxa" w:w="1361"/>
          </w:tcPr>
          <w:p>
            <w:pPr>
              <w:keepNext/>
              <w:spacing w:before="20" w:after="20"/>
              <w:jc w:val="center"/>
            </w:pPr>
            <w:r/>
            <w:r>
              <w:rPr>
                <w:b/>
                <w:sz w:val="16"/>
              </w:rPr>
              <w:t>0.0 (0–0)</w:t>
            </w:r>
          </w:p>
        </w:tc>
        <w:tc>
          <w:tcPr>
            <w:tcW w:type="dxa" w:w="1361"/>
          </w:tcPr>
          <w:p>
            <w:pPr>
              <w:keepNext/>
              <w:spacing w:before="20" w:after="20"/>
              <w:jc w:val="center"/>
            </w:pPr>
            <w:r/>
            <w:r>
              <w:rPr>
                <w:b/>
                <w:sz w:val="16"/>
              </w:rPr>
              <w:t>–</w:t>
            </w:r>
          </w:p>
        </w:tc>
        <w:tc>
          <w:tcPr>
            <w:tcW w:type="dxa" w:w="1361"/>
          </w:tcPr>
          <w:p>
            <w:pPr>
              <w:keepNext/>
              <w:spacing w:before="20" w:after="20"/>
              <w:jc w:val="center"/>
            </w:pPr>
            <w:r/>
            <w:r>
              <w:rPr>
                <w:b/>
                <w:sz w:val="16"/>
              </w:rPr>
              <w:t>78.9</w:t>
            </w:r>
          </w:p>
        </w:tc>
      </w:tr>
      <w:tr>
        <w:trPr>
          <w:cantSplit/>
        </w:trPr>
        <w:tc>
          <w:tcPr>
            <w:tcW w:type="dxa" w:w="3175"/>
          </w:tcPr>
          <w:p>
            <w:pPr>
              <w:keepNext/>
              <w:spacing w:before="20" w:after="20"/>
              <w:jc w:val="left"/>
            </w:pPr>
            <w:r/>
            <w:r>
              <w:rPr>
                <w:sz w:val="16"/>
              </w:rPr>
              <w:t>YCB-V 영상 12개 (55) · SAM-6D</w:t>
            </w:r>
          </w:p>
        </w:tc>
        <w:tc>
          <w:tcPr>
            <w:tcW w:type="dxa" w:w="1020"/>
          </w:tcPr>
          <w:p>
            <w:pPr>
              <w:keepNext/>
              <w:spacing w:before="20" w:after="20"/>
              <w:jc w:val="center"/>
            </w:pPr>
            <w:r/>
            <w:r>
              <w:rPr>
                <w:sz w:val="16"/>
              </w:rPr>
              <w:t>1.76</w:t>
            </w:r>
          </w:p>
        </w:tc>
        <w:tc>
          <w:tcPr>
            <w:tcW w:type="dxa" w:w="1361"/>
          </w:tcPr>
          <w:p>
            <w:pPr>
              <w:keepNext/>
              <w:spacing w:before="20" w:after="20"/>
              <w:jc w:val="center"/>
            </w:pPr>
            <w:r/>
            <w:r>
              <w:rPr>
                <w:sz w:val="16"/>
              </w:rPr>
              <w:t>53.7 (53–54)</w:t>
            </w:r>
          </w:p>
        </w:tc>
        <w:tc>
          <w:tcPr>
            <w:tcW w:type="dxa" w:w="1361"/>
          </w:tcPr>
          <w:p>
            <w:pPr>
              <w:keepNext/>
              <w:spacing w:before="20" w:after="20"/>
              <w:jc w:val="center"/>
            </w:pPr>
            <w:r/>
            <w:r>
              <w:rPr>
                <w:sz w:val="16"/>
              </w:rPr>
              <w:t>46.7 (44–49)</w:t>
            </w:r>
          </w:p>
        </w:tc>
        <w:tc>
          <w:tcPr>
            <w:tcW w:type="dxa" w:w="1361"/>
          </w:tcPr>
          <w:p>
            <w:pPr>
              <w:keepNext/>
              <w:spacing w:before="20" w:after="20"/>
              <w:jc w:val="center"/>
            </w:pPr>
            <w:r/>
            <w:r>
              <w:rPr>
                <w:sz w:val="16"/>
              </w:rPr>
              <w:t>89.2</w:t>
            </w:r>
          </w:p>
        </w:tc>
        <w:tc>
          <w:tcPr>
            <w:tcW w:type="dxa" w:w="1361"/>
          </w:tcPr>
          <w:p>
            <w:pPr>
              <w:keepNext/>
              <w:spacing w:before="20" w:after="20"/>
              <w:jc w:val="center"/>
            </w:pPr>
            <w:r/>
            <w:r>
              <w:rPr>
                <w:sz w:val="16"/>
              </w:rPr>
              <w:t>52.8*</w:t>
            </w:r>
          </w:p>
        </w:tc>
      </w:tr>
      <w:tr>
        <w:trPr>
          <w:cantSplit/>
        </w:trPr>
        <w:tc>
          <w:tcPr>
            <w:tcW w:type="dxa" w:w="3175"/>
          </w:tcPr>
          <w:p>
            <w:pPr>
              <w:keepNext/>
              <w:spacing w:before="20" w:after="20"/>
              <w:jc w:val="left"/>
            </w:pPr>
            <w:r/>
            <w:r>
              <w:rPr>
                <w:sz w:val="16"/>
              </w:rPr>
              <w:t>YCB-V 영상 12개 (55) · 제안</w:t>
            </w:r>
          </w:p>
        </w:tc>
        <w:tc>
          <w:tcPr>
            <w:tcW w:type="dxa" w:w="1020"/>
          </w:tcPr>
          <w:p>
            <w:pPr>
              <w:keepNext/>
              <w:spacing w:before="20" w:after="20"/>
              <w:jc w:val="center"/>
            </w:pPr>
            <w:r/>
            <w:r>
              <w:rPr>
                <w:sz w:val="16"/>
              </w:rPr>
              <w:t>3.14</w:t>
            </w:r>
          </w:p>
        </w:tc>
        <w:tc>
          <w:tcPr>
            <w:tcW w:type="dxa" w:w="1361"/>
          </w:tcPr>
          <w:p>
            <w:pPr>
              <w:keepNext/>
              <w:spacing w:before="20" w:after="20"/>
              <w:jc w:val="center"/>
            </w:pPr>
            <w:r/>
            <w:r>
              <w:rPr>
                <w:sz w:val="16"/>
              </w:rPr>
              <w:t>54.0 (54–54)</w:t>
            </w:r>
          </w:p>
        </w:tc>
        <w:tc>
          <w:tcPr>
            <w:tcW w:type="dxa" w:w="1361"/>
          </w:tcPr>
          <w:p>
            <w:pPr>
              <w:keepNext/>
              <w:spacing w:before="20" w:after="20"/>
              <w:jc w:val="center"/>
            </w:pPr>
            <w:r/>
            <w:r>
              <w:rPr>
                <w:sz w:val="16"/>
              </w:rPr>
              <w:t>43.7 (42–47)</w:t>
            </w:r>
          </w:p>
        </w:tc>
        <w:tc>
          <w:tcPr>
            <w:tcW w:type="dxa" w:w="1361"/>
          </w:tcPr>
          <w:p>
            <w:pPr>
              <w:keepNext/>
              <w:spacing w:before="20" w:after="20"/>
              <w:jc w:val="center"/>
            </w:pPr>
            <w:r/>
            <w:r>
              <w:rPr>
                <w:sz w:val="16"/>
              </w:rPr>
              <w:t>90.7</w:t>
            </w:r>
          </w:p>
        </w:tc>
        <w:tc>
          <w:tcPr>
            <w:tcW w:type="dxa" w:w="1361"/>
          </w:tcPr>
          <w:p>
            <w:pPr>
              <w:keepNext/>
              <w:spacing w:before="20" w:after="20"/>
              <w:jc w:val="center"/>
            </w:pPr>
            <w:r/>
            <w:r>
              <w:rPr>
                <w:sz w:val="16"/>
              </w:rPr>
              <w:t>54.8*</w:t>
            </w:r>
          </w:p>
        </w:tc>
      </w:tr>
    </w:tbl>
    <w:p>
      <w:pPr>
        <w:spacing w:before="40" w:after="160" w:line="240" w:lineRule="auto"/>
        <w:ind w:firstLine="0"/>
        <w:jc w:val="left"/>
      </w:pPr>
      <w:r>
        <w:rPr>
          <w:sz w:val="15"/>
        </w:rPr>
        <w:t>평균 점수: 실행 동안의 화면 일치율 평균, *는 영상 끝 값. RTX 4090.</w:t>
      </w:r>
    </w:p>
    <w:p>
      <w:pPr>
        <w:sectPr>
          <w:type w:val="continuous"/>
          <w:pgSz w:w="11906" w:h="16838"/>
          <w:pgMar w:top="1247" w:right="1134" w:bottom="1247" w:left="1134" w:header="720" w:footer="720" w:gutter="0"/>
          <w:docGrid w:linePitch="360"/>
          <w:cols w:num="1" w:space="340"/>
        </w:sectPr>
      </w:pP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1937309"/>
            <wp:docPr id="5" name="Picture 5"/>
            <wp:cNvGraphicFramePr>
              <a:graphicFrameLocks noChangeAspect="1"/>
            </wp:cNvGraphicFramePr>
            <a:graphic>
              <a:graphicData uri="http://schemas.openxmlformats.org/drawingml/2006/picture">
                <pic:pic>
                  <pic:nvPicPr>
                    <pic:cNvPr id="0" name="fig_display_match.png"/>
                    <pic:cNvPicPr/>
                  </pic:nvPicPr>
                  <pic:blipFill>
                    <a:blip r:embed="rId13"/>
                    <a:stretch>
                      <a:fillRect/>
                    </a:stretch>
                  </pic:blipFill>
                  <pic:spPr>
                    <a:xfrm>
                      <a:off x="0" y="0"/>
                      <a:ext cx="6120000" cy="1937309"/>
                    </a:xfrm>
                    <a:prstGeom prst="rect"/>
                  </pic:spPr>
                </pic:pic>
              </a:graphicData>
            </a:graphic>
          </wp:inline>
        </w:drawing>
      </w:r>
    </w:p>
    <w:p>
      <w:pPr>
        <w:spacing w:before="0" w:after="160" w:line="240" w:lineRule="auto"/>
        <w:ind w:firstLine="0"/>
        <w:jc w:val="both"/>
      </w:pPr>
      <w:r>
        <w:rPr>
          <w:b/>
          <w:sz w:val="17"/>
        </w:rPr>
        <w:t xml:space="preserve">그림 5 </w:t>
      </w:r>
      <w:r>
        <w:rPr>
          <w:sz w:val="17"/>
        </w:rPr>
        <w:t>화면 일치율: 마지막 결과를 카메라 좌표로 유지 대 표시 시각 SLAM 자세로 객체 지도를 그림.</w:t>
      </w:r>
    </w:p>
    <w:p>
      <w:pPr>
        <w:sectPr>
          <w:type w:val="continuous"/>
          <w:pgSz w:w="11906" w:h="16838"/>
          <w:pgMar w:top="1247" w:right="1134" w:bottom="1247" w:left="1134" w:header="720" w:footer="720" w:gutter="0"/>
          <w:docGrid w:linePitch="360"/>
          <w:cols w:num="1" w:space="340"/>
        </w:sectPr>
      </w:pPr>
    </w:p>
    <w:p>
      <w:pPr>
        <w:keepNext/>
        <w:spacing w:before="120" w:after="60" w:line="240" w:lineRule="auto"/>
        <w:ind w:firstLine="0"/>
        <w:jc w:val="left"/>
      </w:pPr>
      <w:r>
        <w:rPr>
          <w:b/>
          <w:i/>
          <w:sz w:val="20"/>
        </w:rPr>
        <w:t>7.5 | 한계</w:t>
      </w:r>
    </w:p>
    <w:p>
      <w:pPr>
        <w:spacing w:before="0" w:after="0" w:line="240" w:lineRule="auto"/>
        <w:ind w:firstLine="0"/>
        <w:jc w:val="both"/>
      </w:pPr>
      <w:r>
        <w:rPr>
          <w:sz w:val="20"/>
        </w:rPr>
        <w:t>키프레임 고정은 잘못된 보정도 따른다. 큰 8자 주행을 같은 입력으로 40회 실행한 결과 2회는 루프 클로저가 정확한 지도를 망가뜨렸다. 답하지 않는 만큼 재현율을 잃으며 무늬 없는 물체에서 더 크다. 찾은 비율이 YCB-Video에서는 12%p, LM-O·TUD-L에서는 23~27%p 줄었고, 이때 답하지 않은 경우의 대부분은 무늬 검사에서 나왔다. YCB-Video 실시간 재생에서는 없는 물체에 대한 그럴듯한 답을 검증이 다 거르지 못한다. 같은 종류 물체가 여러 개인 장면은 평가하지 않았고, 실내 주행에는 정답 자세가 없다.</w:t>
      </w:r>
    </w:p>
    <w:p>
      <w:pPr>
        <w:keepNext/>
        <w:spacing w:before="200" w:after="80" w:line="240" w:lineRule="auto"/>
        <w:ind w:firstLine="0"/>
        <w:jc w:val="left"/>
      </w:pPr>
      <w:r>
        <w:rPr>
          <w:b/>
          <w:sz w:val="20"/>
        </w:rPr>
        <w:t>8 | 고찰</w:t>
      </w:r>
    </w:p>
    <w:p>
      <w:pPr>
        <w:spacing w:before="0" w:after="0" w:line="240" w:lineRule="auto"/>
        <w:ind w:firstLine="0"/>
        <w:jc w:val="both"/>
      </w:pPr>
      <w:r>
        <w:rPr>
          <w:sz w:val="20"/>
        </w:rPr>
        <w:t xml:space="preserve">두 단계는 흔히 섞이는 세 질문에 답한다. </w:t>
      </w:r>
      <w:r>
        <w:rPr>
          <w:i/>
          <w:sz w:val="20"/>
        </w:rPr>
        <w:t>어느 시각</w:t>
      </w:r>
      <w:r>
        <w:rPr>
          <w:sz w:val="20"/>
        </w:rPr>
        <w:t xml:space="preserve">으로 등록하는가: 도착 시각을 촬영 시각으로 바꾸는 것이 개선의 대부분이다(9.67 → 3.08 cm). </w:t>
      </w:r>
      <w:r>
        <w:rPr>
          <w:i/>
          <w:sz w:val="20"/>
        </w:rPr>
        <w:t>어느 좌표계</w:t>
      </w:r>
      <w:r>
        <w:rPr>
          <w:sz w:val="20"/>
        </w:rPr>
        <w:t xml:space="preserve">에 저장하는가: 키프레임 상대 저장이 이후 보정을 따라가게 한다. </w:t>
      </w:r>
      <w:r>
        <w:rPr>
          <w:i/>
          <w:sz w:val="20"/>
        </w:rPr>
        <w:t>어느 키프레임</w:t>
      </w:r>
      <w:r>
        <w:rPr>
          <w:sz w:val="20"/>
        </w:rPr>
        <w:t>인가: 도착 시각의 키프레임은 대개 충분하지만 기다리는 동안 보정이 일어나면 보정 전 카메라 자세와 보정 후 키프레임 자세를 섞어 실패하며, 촬영 시각의 키프레임은 구조적으로 이를 피한다(30.8% → 5.4% → 1.5%). 제로샷 인식기는 느리고 지연이 들쭉날쭉하므로 이런 경우는 드물지 않다(8964건 중 130건, 루프 클로저 부근에 집중).</w:t>
      </w:r>
    </w:p>
    <w:p>
      <w:pPr>
        <w:spacing w:before="0" w:after="0" w:line="240" w:lineRule="auto"/>
        <w:ind w:firstLine="227"/>
        <w:jc w:val="both"/>
      </w:pPr>
      <w:r>
        <w:rPr>
          <w:sz w:val="20"/>
        </w:rPr>
        <w:t>SLAM 쪽은 이미 가진 정보(자세마다의 기준 키프레임, 모든 키프레임 자세)를 내보내고 전송 시점만 정하므로, ORB-SLAM3와 HDL-Graph-SLAM에서 보였듯 다른 키프레임·그래프 기반 SLAM과 카메라 기준 자세를 내는 다른 인식기에도 적용할 수 있다. 객체 지도에서는 틀린 답이 지속적인 오류를 남기지만 놓친 검출은 다시 보일 때 회복되므로, 인식기는 재현율보다 정밀도를 우선하였다. 검증은 학습을 더하지 않고 SAM-6D를 바꾸지 않으며 답할지만 결정하고, 군집 먼저 검증은 그 결정을 대신한 ViT-L 특징보다 싸게 만든다.</w:t>
      </w:r>
    </w:p>
    <w:p>
      <w:pPr>
        <w:keepNext/>
        <w:spacing w:before="200" w:after="80" w:line="240" w:lineRule="auto"/>
        <w:ind w:firstLine="0"/>
        <w:jc w:val="left"/>
      </w:pPr>
      <w:r>
        <w:rPr>
          <w:b/>
          <w:sz w:val="20"/>
        </w:rPr>
        <w:t>9 | 결론</w:t>
      </w:r>
    </w:p>
    <w:p>
      <w:pPr>
        <w:spacing w:before="0" w:after="0" w:line="240" w:lineRule="auto"/>
        <w:ind w:firstLine="0"/>
        <w:jc w:val="both"/>
      </w:pPr>
      <w:r>
        <w:rPr>
          <w:sz w:val="20"/>
        </w:rPr>
        <w:t>본 논문은 늦게 도착하는 제로샷 6D 자세 추정 결과를 비동기 SLAM 지도에 두 단계로 일관되게 올리는 방법을 제안하였다. 촬영 시각 등록은 각 결과를 촬영 시각의 SLAM 자세·기준 키프레임과 짝짓고, 키프레임 고정 객체 지도에서는 루프 클로저가 키프레임 자세만 바꾸고 각 물체의 상대 자세 T</w:t>
      </w:r>
      <w:r>
        <w:rPr>
          <w:sz w:val="20"/>
          <w:vertAlign w:val="subscript"/>
        </w:rPr>
        <w:t>K←O</w:t>
      </w:r>
      <w:r>
        <w:rPr>
          <w:sz w:val="20"/>
        </w:rPr>
        <w:t>는 그대로 둔다. 촬영 시각, 키프레임 상대 저장, 키프레임 선택의 효과를 나누어 보인 결과, 마지막 요소는 결과를 기다리는 동안 보정이 일어날 때 결정적이었다. 자세 가설을 검증하고 답하지 않을 수 있는 인식기는 실시간 속도로 틀린 답이 지도에 들어가지 않게 한다. 향후 잘못된 루프 클로저 검출, 무늬에 맞춘 검증, 실내 주행의 정답 자세 확보를 다룰 계획이다.</w:t>
      </w:r>
    </w:p>
    <w:p>
      <w:pPr>
        <w:spacing w:before="200" w:after="80" w:line="240" w:lineRule="auto"/>
        <w:ind w:firstLine="0"/>
        <w:jc w:val="left"/>
      </w:pPr>
      <w:r>
        <w:rPr>
          <w:b/>
          <w:sz w:val="20"/>
        </w:rPr>
        <w:t>참고문헌</w:t>
      </w:r>
    </w:p>
    <w:p>
      <w:pPr>
        <w:tabs>
          <w:tab w:pos="397" w:val="left"/>
        </w:tabs>
        <w:spacing w:before="0" w:after="30" w:line="240" w:lineRule="auto"/>
        <w:ind w:left="397" w:hanging="397"/>
        <w:jc w:val="left"/>
      </w:pPr>
      <w:r>
        <w:rPr>
          <w:sz w:val="16"/>
        </w:rPr>
        <w:t>1.</w:t>
        <w:tab/>
      </w:r>
      <w:r>
        <w:rPr>
          <w:sz w:val="16"/>
        </w:rPr>
        <w:t xml:space="preserve">C. Campos, R. Elvira, J. J. G. Rodríguez, J. M. M. Montiel, and J. D. Tardós, </w:t>
      </w:r>
      <w:r>
        <w:rPr>
          <w:i/>
          <w:sz w:val="16"/>
        </w:rPr>
        <w:t>ORB-SLAM3: an accurate open-source library for visual, visual–inertial, and multimap SLAM</w:t>
      </w:r>
      <w:r>
        <w:rPr>
          <w:sz w:val="16"/>
        </w:rPr>
        <w:t xml:space="preserve">, IEEE Trans. Robot. </w:t>
      </w:r>
      <w:r>
        <w:rPr>
          <w:b/>
          <w:sz w:val="16"/>
        </w:rPr>
        <w:t>37</w:t>
      </w:r>
      <w:r>
        <w:rPr>
          <w:sz w:val="16"/>
        </w:rPr>
        <w:t xml:space="preserve"> (2021), no. 6, 1874–1890.</w:t>
      </w:r>
    </w:p>
    <w:p>
      <w:pPr>
        <w:tabs>
          <w:tab w:pos="397" w:val="left"/>
        </w:tabs>
        <w:spacing w:before="0" w:after="30" w:line="240" w:lineRule="auto"/>
        <w:ind w:left="397" w:hanging="397"/>
        <w:jc w:val="left"/>
      </w:pPr>
      <w:r>
        <w:rPr>
          <w:sz w:val="16"/>
        </w:rPr>
        <w:t>2.</w:t>
        <w:tab/>
      </w:r>
      <w:r>
        <w:rPr>
          <w:sz w:val="16"/>
        </w:rPr>
        <w:t xml:space="preserve">K. Koide, J. Miura, and E. Menegatti, </w:t>
      </w:r>
      <w:r>
        <w:rPr>
          <w:i/>
          <w:sz w:val="16"/>
        </w:rPr>
        <w:t>A portable three-dimensional LIDAR-based system for long-term and wide-area people behavior measurement</w:t>
      </w:r>
      <w:r>
        <w:rPr>
          <w:sz w:val="16"/>
        </w:rPr>
        <w:t xml:space="preserve">, Int. J. Adv. Robot. Syst. </w:t>
      </w:r>
      <w:r>
        <w:rPr>
          <w:b/>
          <w:sz w:val="16"/>
        </w:rPr>
        <w:t>16</w:t>
      </w:r>
      <w:r>
        <w:rPr>
          <w:sz w:val="16"/>
        </w:rPr>
        <w:t xml:space="preserve"> (2019), no. 2.</w:t>
      </w:r>
    </w:p>
    <w:p>
      <w:pPr>
        <w:tabs>
          <w:tab w:pos="397" w:val="left"/>
        </w:tabs>
        <w:spacing w:before="0" w:after="30" w:line="240" w:lineRule="auto"/>
        <w:ind w:left="397" w:hanging="397"/>
        <w:jc w:val="left"/>
      </w:pPr>
      <w:r>
        <w:rPr>
          <w:sz w:val="16"/>
        </w:rPr>
        <w:t>3.</w:t>
        <w:tab/>
      </w:r>
      <w:r>
        <w:rPr>
          <w:sz w:val="16"/>
        </w:rPr>
        <w:t xml:space="preserve">J. Lin, L. Liu, D. Lu, and K. Jia, </w:t>
      </w:r>
      <w:r>
        <w:rPr>
          <w:i/>
          <w:sz w:val="16"/>
        </w:rPr>
        <w:t>SAM-6D: segment anything model meets zero-shot 6D object pose estimation</w:t>
      </w:r>
      <w:r>
        <w:rPr>
          <w:sz w:val="16"/>
        </w:rPr>
        <w:t>, (Proc. IEEE/CVF Conf. Comput. Vis. Pattern Recognit., Seattle, WA, USA), 2024, pp. 27906–27916.</w:t>
      </w:r>
    </w:p>
    <w:p>
      <w:pPr>
        <w:tabs>
          <w:tab w:pos="397" w:val="left"/>
        </w:tabs>
        <w:spacing w:before="0" w:after="30" w:line="240" w:lineRule="auto"/>
        <w:ind w:left="397" w:hanging="397"/>
        <w:jc w:val="left"/>
      </w:pPr>
      <w:r>
        <w:rPr>
          <w:sz w:val="16"/>
        </w:rPr>
        <w:t>4.</w:t>
        <w:tab/>
      </w:r>
      <w:r>
        <w:rPr>
          <w:sz w:val="16"/>
        </w:rPr>
        <w:t xml:space="preserve">E. P. Örnek, Y. Labbé, B. Tekin, L. Ma, C. Keskin, C. Forster, and T. Hodaň, </w:t>
      </w:r>
      <w:r>
        <w:rPr>
          <w:i/>
          <w:sz w:val="16"/>
        </w:rPr>
        <w:t>FoundPose: unseen object pose estimation with foundation features</w:t>
      </w:r>
      <w:r>
        <w:rPr>
          <w:sz w:val="16"/>
        </w:rPr>
        <w:t>, (Proc. Eur. Conf. Comput. Vis., Milan, Italy), 2024.</w:t>
      </w:r>
    </w:p>
    <w:p>
      <w:pPr>
        <w:tabs>
          <w:tab w:pos="397" w:val="left"/>
        </w:tabs>
        <w:spacing w:before="0" w:after="30" w:line="240" w:lineRule="auto"/>
        <w:ind w:left="397" w:hanging="397"/>
        <w:jc w:val="left"/>
      </w:pPr>
      <w:r>
        <w:rPr>
          <w:sz w:val="16"/>
        </w:rPr>
        <w:t>5.</w:t>
        <w:tab/>
      </w:r>
      <w:r>
        <w:rPr>
          <w:sz w:val="16"/>
        </w:rPr>
        <w:t xml:space="preserve">V. N. Nguyen, T. Groueix, M. Salzmann, and V. Lepetit, </w:t>
      </w:r>
      <w:r>
        <w:rPr>
          <w:i/>
          <w:sz w:val="16"/>
        </w:rPr>
        <w:t>GigaPose: fast and robust novel object pose estimation via one correspondence</w:t>
      </w:r>
      <w:r>
        <w:rPr>
          <w:sz w:val="16"/>
        </w:rPr>
        <w:t>, (Proc. IEEE/CVF Conf. Comput. Vis. Pattern Recognit., Seattle, WA, USA), 2024.</w:t>
      </w:r>
    </w:p>
    <w:p>
      <w:pPr>
        <w:tabs>
          <w:tab w:pos="397" w:val="left"/>
        </w:tabs>
        <w:spacing w:before="0" w:after="30" w:line="240" w:lineRule="auto"/>
        <w:ind w:left="397" w:hanging="397"/>
        <w:jc w:val="left"/>
      </w:pPr>
      <w:r>
        <w:rPr>
          <w:sz w:val="16"/>
        </w:rPr>
        <w:t>6.</w:t>
        <w:tab/>
      </w:r>
      <w:r>
        <w:rPr>
          <w:sz w:val="16"/>
        </w:rPr>
        <w:t xml:space="preserve">J. McCormac, R. Clark, M. Bloesch, A. J. Davison, and S. Leutenegger, </w:t>
      </w:r>
      <w:r>
        <w:rPr>
          <w:i/>
          <w:sz w:val="16"/>
        </w:rPr>
        <w:t>Fusion++: volumetric object-level SLAM</w:t>
      </w:r>
      <w:r>
        <w:rPr>
          <w:sz w:val="16"/>
        </w:rPr>
        <w:t>, (Proc. Int. Conf. 3D Vis., Verona, Italy), 2018.</w:t>
      </w:r>
    </w:p>
    <w:p>
      <w:pPr>
        <w:tabs>
          <w:tab w:pos="397" w:val="left"/>
        </w:tabs>
        <w:spacing w:before="0" w:after="30" w:line="240" w:lineRule="auto"/>
        <w:ind w:left="397" w:hanging="397"/>
        <w:jc w:val="left"/>
      </w:pPr>
      <w:r>
        <w:rPr>
          <w:sz w:val="16"/>
        </w:rPr>
        <w:t>7.</w:t>
        <w:tab/>
      </w:r>
      <w:r>
        <w:rPr>
          <w:sz w:val="16"/>
        </w:rPr>
        <w:t xml:space="preserve">T. Foote, </w:t>
      </w:r>
      <w:r>
        <w:rPr>
          <w:i/>
          <w:sz w:val="16"/>
        </w:rPr>
        <w:t>tf: the transform library</w:t>
      </w:r>
      <w:r>
        <w:rPr>
          <w:sz w:val="16"/>
        </w:rPr>
        <w:t>, (Proc. IEEE Int. Conf. Technol. Pract. Robot Appl., Woburn, MA, USA), 2013.</w:t>
      </w:r>
    </w:p>
    <w:p>
      <w:pPr>
        <w:tabs>
          <w:tab w:pos="397" w:val="left"/>
        </w:tabs>
        <w:spacing w:before="0" w:after="30" w:line="240" w:lineRule="auto"/>
        <w:ind w:left="397" w:hanging="397"/>
        <w:jc w:val="left"/>
      </w:pPr>
      <w:r>
        <w:rPr>
          <w:sz w:val="16"/>
        </w:rPr>
        <w:t>8.</w:t>
        <w:tab/>
      </w:r>
      <w:r>
        <w:rPr>
          <w:sz w:val="16"/>
        </w:rPr>
        <w:t xml:space="preserve">Y. Xiang, T. Schmidt, V. Narayanan, and D. Fox, </w:t>
      </w:r>
      <w:r>
        <w:rPr>
          <w:i/>
          <w:sz w:val="16"/>
        </w:rPr>
        <w:t>PoseCNN: a convolutional neural network for 6D object pose estimation in cluttered scenes</w:t>
      </w:r>
      <w:r>
        <w:rPr>
          <w:sz w:val="16"/>
        </w:rPr>
        <w:t>, (Proc. Robot. Sci. Syst., Pittsburgh, PA, USA), 2018.</w:t>
      </w:r>
    </w:p>
    <w:p>
      <w:pPr>
        <w:tabs>
          <w:tab w:pos="397" w:val="left"/>
        </w:tabs>
        <w:spacing w:before="0" w:after="30" w:line="240" w:lineRule="auto"/>
        <w:ind w:left="397" w:hanging="397"/>
        <w:jc w:val="left"/>
      </w:pPr>
      <w:r>
        <w:rPr>
          <w:sz w:val="16"/>
        </w:rPr>
        <w:t>9.</w:t>
        <w:tab/>
      </w:r>
      <w:r>
        <w:rPr>
          <w:sz w:val="16"/>
        </w:rPr>
        <w:t xml:space="preserve">T. Grenzdörffer, M. Günther, and J. Hertzberg, </w:t>
      </w:r>
      <w:r>
        <w:rPr>
          <w:i/>
          <w:sz w:val="16"/>
        </w:rPr>
        <w:t>YCB-M: a multi-camera RGB-D dataset for object recognition and 6DoF pose estimation</w:t>
      </w:r>
      <w:r>
        <w:rPr>
          <w:sz w:val="16"/>
        </w:rPr>
        <w:t>, (Proc. IEEE Int. Conf. Robot. Autom., Paris, France), 2020.</w:t>
      </w:r>
    </w:p>
    <w:p>
      <w:pPr>
        <w:tabs>
          <w:tab w:pos="397" w:val="left"/>
        </w:tabs>
        <w:spacing w:before="0" w:after="30" w:line="240" w:lineRule="auto"/>
        <w:ind w:left="397" w:hanging="397"/>
        <w:jc w:val="left"/>
      </w:pPr>
      <w:r>
        <w:rPr>
          <w:sz w:val="16"/>
        </w:rPr>
        <w:t>10.</w:t>
        <w:tab/>
      </w:r>
      <w:r>
        <w:rPr>
          <w:sz w:val="16"/>
        </w:rPr>
        <w:t xml:space="preserve">V. N. Nguyen, T. Groueix, G. Ponimatkin, V. Lepetit, and T. Hodaň, </w:t>
      </w:r>
      <w:r>
        <w:rPr>
          <w:i/>
          <w:sz w:val="16"/>
        </w:rPr>
        <w:t>CNOS: a strong baseline for CAD-based novel object segmentation</w:t>
      </w:r>
      <w:r>
        <w:rPr>
          <w:sz w:val="16"/>
        </w:rPr>
        <w:t>, (Proc. IEEE/CVF Int. Conf. Comput. Vis. Workshops, Paris, France), 2023.</w:t>
      </w:r>
    </w:p>
    <w:p>
      <w:pPr>
        <w:tabs>
          <w:tab w:pos="397" w:val="left"/>
        </w:tabs>
        <w:spacing w:before="0" w:after="30" w:line="240" w:lineRule="auto"/>
        <w:ind w:left="397" w:hanging="397"/>
        <w:jc w:val="left"/>
      </w:pPr>
      <w:r>
        <w:rPr>
          <w:sz w:val="16"/>
        </w:rPr>
        <w:t>11.</w:t>
        <w:tab/>
      </w:r>
      <w:r>
        <w:rPr>
          <w:sz w:val="16"/>
        </w:rPr>
        <w:t xml:space="preserve">A. Kirillov et al., </w:t>
      </w:r>
      <w:r>
        <w:rPr>
          <w:i/>
          <w:sz w:val="16"/>
        </w:rPr>
        <w:t>Segment anything</w:t>
      </w:r>
      <w:r>
        <w:rPr>
          <w:sz w:val="16"/>
        </w:rPr>
        <w:t>, (Proc. IEEE/CVF Int. Conf. Comput. Vis., Paris, France), 2023.</w:t>
      </w:r>
    </w:p>
    <w:p>
      <w:pPr>
        <w:tabs>
          <w:tab w:pos="397" w:val="left"/>
        </w:tabs>
        <w:spacing w:before="0" w:after="30" w:line="240" w:lineRule="auto"/>
        <w:ind w:left="397" w:hanging="397"/>
        <w:jc w:val="left"/>
      </w:pPr>
      <w:r>
        <w:rPr>
          <w:sz w:val="16"/>
        </w:rPr>
        <w:t>12.</w:t>
        <w:tab/>
      </w:r>
      <w:r>
        <w:rPr>
          <w:sz w:val="16"/>
        </w:rPr>
        <w:t xml:space="preserve">X. Zhao et al., </w:t>
      </w:r>
      <w:r>
        <w:rPr>
          <w:i/>
          <w:sz w:val="16"/>
        </w:rPr>
        <w:t>Fast segment anything</w:t>
      </w:r>
      <w:r>
        <w:rPr>
          <w:sz w:val="16"/>
        </w:rPr>
        <w:t>, arXiv preprint, 2023. https://arxiv.org/abs/2306.12156</w:t>
      </w:r>
    </w:p>
    <w:p>
      <w:pPr>
        <w:tabs>
          <w:tab w:pos="397" w:val="left"/>
        </w:tabs>
        <w:spacing w:before="0" w:after="30" w:line="240" w:lineRule="auto"/>
        <w:ind w:left="397" w:hanging="397"/>
        <w:jc w:val="left"/>
      </w:pPr>
      <w:r>
        <w:rPr>
          <w:sz w:val="16"/>
        </w:rPr>
        <w:t>13.</w:t>
        <w:tab/>
      </w:r>
      <w:r>
        <w:rPr>
          <w:sz w:val="16"/>
        </w:rPr>
        <w:t xml:space="preserve">M. Oquab et al., </w:t>
      </w:r>
      <w:r>
        <w:rPr>
          <w:i/>
          <w:sz w:val="16"/>
        </w:rPr>
        <w:t>DINOv2: learning robust visual features without supervision</w:t>
      </w:r>
      <w:r>
        <w:rPr>
          <w:sz w:val="16"/>
        </w:rPr>
        <w:t>, Trans. Mach. Learn. Res. (2024).</w:t>
      </w:r>
    </w:p>
    <w:p>
      <w:pPr>
        <w:tabs>
          <w:tab w:pos="397" w:val="left"/>
        </w:tabs>
        <w:spacing w:before="0" w:after="30" w:line="240" w:lineRule="auto"/>
        <w:ind w:left="397" w:hanging="397"/>
        <w:jc w:val="left"/>
      </w:pPr>
      <w:r>
        <w:rPr>
          <w:sz w:val="16"/>
        </w:rPr>
        <w:t>14.</w:t>
        <w:tab/>
      </w:r>
      <w:r>
        <w:rPr>
          <w:sz w:val="16"/>
        </w:rPr>
        <w:t xml:space="preserve">B. Wen, W. Yang, J. Kautz, and S. Birchfield, </w:t>
      </w:r>
      <w:r>
        <w:rPr>
          <w:i/>
          <w:sz w:val="16"/>
        </w:rPr>
        <w:t>FoundationPose: unified 6D pose estimation and tracking of novel objects</w:t>
      </w:r>
      <w:r>
        <w:rPr>
          <w:sz w:val="16"/>
        </w:rPr>
        <w:t>, (Proc. IEEE/CVF Conf. Comput. Vis. Pattern Recognit., Seattle, WA, USA), 2024.</w:t>
      </w:r>
    </w:p>
    <w:p>
      <w:pPr>
        <w:tabs>
          <w:tab w:pos="397" w:val="left"/>
        </w:tabs>
        <w:spacing w:before="0" w:after="30" w:line="240" w:lineRule="auto"/>
        <w:ind w:left="397" w:hanging="397"/>
        <w:jc w:val="left"/>
      </w:pPr>
      <w:r>
        <w:rPr>
          <w:sz w:val="16"/>
        </w:rPr>
        <w:t>15.</w:t>
        <w:tab/>
      </w:r>
      <w:r>
        <w:rPr>
          <w:sz w:val="16"/>
        </w:rPr>
        <w:t xml:space="preserve">T. Cheng, L. Song, Y. Ge, W. Liu, X. Wang, and Y. Shan, </w:t>
      </w:r>
      <w:r>
        <w:rPr>
          <w:i/>
          <w:sz w:val="16"/>
        </w:rPr>
        <w:t>YOLO-World: real-time open-vocabulary object detection</w:t>
      </w:r>
      <w:r>
        <w:rPr>
          <w:sz w:val="16"/>
        </w:rPr>
        <w:t>, (Proc. IEEE/CVF Conf. Comput. Vis. Pattern Recognit., Seattle, WA, USA), 2024.</w:t>
      </w:r>
    </w:p>
    <w:p>
      <w:pPr>
        <w:tabs>
          <w:tab w:pos="397" w:val="left"/>
        </w:tabs>
        <w:spacing w:before="0" w:after="30" w:line="240" w:lineRule="auto"/>
        <w:ind w:left="397" w:hanging="397"/>
        <w:jc w:val="left"/>
      </w:pPr>
      <w:r>
        <w:rPr>
          <w:sz w:val="16"/>
        </w:rPr>
        <w:t>16.</w:t>
        <w:tab/>
      </w:r>
      <w:r>
        <w:rPr>
          <w:sz w:val="16"/>
        </w:rPr>
        <w:t xml:space="preserve">R. F. Salas-Moreno, R. A. Newcombe, H. Strasdat, P. H. J. Kelly, and A. J. Davison, </w:t>
      </w:r>
      <w:r>
        <w:rPr>
          <w:i/>
          <w:sz w:val="16"/>
        </w:rPr>
        <w:t>SLAM++: simultaneous localisation and mapping at the level of objects</w:t>
      </w:r>
      <w:r>
        <w:rPr>
          <w:sz w:val="16"/>
        </w:rPr>
        <w:t>, (Proc. IEEE Conf. Comput. Vis. Pattern Recognit., Portland, OR, USA), 2013.</w:t>
      </w:r>
    </w:p>
    <w:p>
      <w:pPr>
        <w:tabs>
          <w:tab w:pos="397" w:val="left"/>
        </w:tabs>
        <w:spacing w:before="0" w:after="30" w:line="240" w:lineRule="auto"/>
        <w:ind w:left="397" w:hanging="397"/>
        <w:jc w:val="left"/>
      </w:pPr>
      <w:r>
        <w:rPr>
          <w:sz w:val="16"/>
        </w:rPr>
        <w:t>17.</w:t>
        <w:tab/>
      </w:r>
      <w:r>
        <w:rPr>
          <w:sz w:val="16"/>
        </w:rPr>
        <w:t xml:space="preserve">S. Yang and S. Scherer, </w:t>
      </w:r>
      <w:r>
        <w:rPr>
          <w:i/>
          <w:sz w:val="16"/>
        </w:rPr>
        <w:t>CubeSLAM: monocular 3-D object SLAM</w:t>
      </w:r>
      <w:r>
        <w:rPr>
          <w:sz w:val="16"/>
        </w:rPr>
        <w:t xml:space="preserve">, IEEE Trans. Robot. </w:t>
      </w:r>
      <w:r>
        <w:rPr>
          <w:b/>
          <w:sz w:val="16"/>
        </w:rPr>
        <w:t>35</w:t>
      </w:r>
      <w:r>
        <w:rPr>
          <w:sz w:val="16"/>
        </w:rPr>
        <w:t xml:space="preserve"> (2019), no. 4, 925–938.</w:t>
      </w:r>
    </w:p>
    <w:p>
      <w:pPr>
        <w:tabs>
          <w:tab w:pos="397" w:val="left"/>
        </w:tabs>
        <w:spacing w:before="0" w:after="30" w:line="240" w:lineRule="auto"/>
        <w:ind w:left="397" w:hanging="397"/>
        <w:jc w:val="left"/>
      </w:pPr>
      <w:r>
        <w:rPr>
          <w:sz w:val="16"/>
        </w:rPr>
        <w:t>18.</w:t>
        <w:tab/>
      </w:r>
      <w:r>
        <w:rPr>
          <w:sz w:val="16"/>
        </w:rPr>
        <w:t xml:space="preserve">L. Nicholson, M. Milford, and N. Sünderhauf, </w:t>
      </w:r>
      <w:r>
        <w:rPr>
          <w:i/>
          <w:sz w:val="16"/>
        </w:rPr>
        <w:t>QuadricSLAM: dual quadrics from object detections as landmarks in object-oriented SLAM</w:t>
      </w:r>
      <w:r>
        <w:rPr>
          <w:sz w:val="16"/>
        </w:rPr>
        <w:t xml:space="preserve">, IEEE Robot. Autom. Lett. </w:t>
      </w:r>
      <w:r>
        <w:rPr>
          <w:b/>
          <w:sz w:val="16"/>
        </w:rPr>
        <w:t>4</w:t>
      </w:r>
      <w:r>
        <w:rPr>
          <w:sz w:val="16"/>
        </w:rPr>
        <w:t xml:space="preserve"> (2019), no. 1, 1–8.</w:t>
      </w:r>
    </w:p>
    <w:p>
      <w:pPr>
        <w:tabs>
          <w:tab w:pos="397" w:val="left"/>
        </w:tabs>
        <w:spacing w:before="0" w:after="30" w:line="240" w:lineRule="auto"/>
        <w:ind w:left="397" w:hanging="397"/>
        <w:jc w:val="left"/>
      </w:pPr>
      <w:r>
        <w:rPr>
          <w:sz w:val="16"/>
        </w:rPr>
        <w:t>19.</w:t>
        <w:tab/>
      </w:r>
      <w:r>
        <w:rPr>
          <w:sz w:val="16"/>
        </w:rPr>
        <w:t xml:space="preserve">Y. Labbé, J. Carpentier, M. Aubry, and J. Sivic, </w:t>
      </w:r>
      <w:r>
        <w:rPr>
          <w:i/>
          <w:sz w:val="16"/>
        </w:rPr>
        <w:t>CosyPose: consistent multi-view multi-object 6D pose estimation</w:t>
      </w:r>
      <w:r>
        <w:rPr>
          <w:sz w:val="16"/>
        </w:rPr>
        <w:t>, (Proc. Eur. Conf. Comput. Vis., Glasgow, UK), 2020.</w:t>
      </w:r>
    </w:p>
    <w:p>
      <w:pPr>
        <w:tabs>
          <w:tab w:pos="397" w:val="left"/>
        </w:tabs>
        <w:spacing w:before="0" w:after="30" w:line="240" w:lineRule="auto"/>
        <w:ind w:left="397" w:hanging="397"/>
        <w:jc w:val="left"/>
      </w:pPr>
      <w:r>
        <w:rPr>
          <w:sz w:val="16"/>
        </w:rPr>
        <w:t>20.</w:t>
        <w:tab/>
      </w:r>
      <w:r>
        <w:rPr>
          <w:sz w:val="16"/>
        </w:rPr>
        <w:t xml:space="preserve">J. Qian, V. Chatrath, J. Yang, J. Servos, A. P. Schoellig, and S. L. Waslander, </w:t>
      </w:r>
      <w:r>
        <w:rPr>
          <w:i/>
          <w:sz w:val="16"/>
        </w:rPr>
        <w:t>POCD: probabilistic object-level change detection and volumetric mapping in semi-static scenes</w:t>
      </w:r>
      <w:r>
        <w:rPr>
          <w:sz w:val="16"/>
        </w:rPr>
        <w:t>, (Proc. Robot. Sci. Syst., New York, NY, USA), 2022.</w:t>
      </w:r>
    </w:p>
    <w:p>
      <w:pPr>
        <w:tabs>
          <w:tab w:pos="397" w:val="left"/>
        </w:tabs>
        <w:spacing w:before="0" w:after="30" w:line="240" w:lineRule="auto"/>
        <w:ind w:left="397" w:hanging="397"/>
        <w:jc w:val="left"/>
      </w:pPr>
      <w:r>
        <w:rPr>
          <w:sz w:val="16"/>
        </w:rPr>
        <w:t>21.</w:t>
        <w:tab/>
      </w:r>
      <w:r>
        <w:rPr>
          <w:sz w:val="16"/>
        </w:rPr>
        <w:t xml:space="preserve">L. Schmid, M. Abate, Y. Chang, and L. Carlone, </w:t>
      </w:r>
      <w:r>
        <w:rPr>
          <w:i/>
          <w:sz w:val="16"/>
        </w:rPr>
        <w:t>Khronos: a unified approach for spatio-temporal metric-semantic SLAM in dynamic environments</w:t>
      </w:r>
      <w:r>
        <w:rPr>
          <w:sz w:val="16"/>
        </w:rPr>
        <w:t>, (Proc. Robot. Sci. Syst., Delft, Netherlands), 2024.</w:t>
      </w:r>
    </w:p>
    <w:p>
      <w:pPr>
        <w:tabs>
          <w:tab w:pos="397" w:val="left"/>
        </w:tabs>
        <w:spacing w:before="0" w:after="30" w:line="240" w:lineRule="auto"/>
        <w:ind w:left="397" w:hanging="397"/>
        <w:jc w:val="left"/>
      </w:pPr>
      <w:r>
        <w:rPr>
          <w:sz w:val="16"/>
        </w:rPr>
        <w:t>22.</w:t>
        <w:tab/>
      </w:r>
      <w:r>
        <w:rPr>
          <w:sz w:val="16"/>
        </w:rPr>
        <w:t xml:space="preserve">M. Rünz, M. Buffier, and L. Agapito, </w:t>
      </w:r>
      <w:r>
        <w:rPr>
          <w:i/>
          <w:sz w:val="16"/>
        </w:rPr>
        <w:t>MaskFusion: real-time recognition, tracking and reconstruction of multiple moving objects</w:t>
      </w:r>
      <w:r>
        <w:rPr>
          <w:sz w:val="16"/>
        </w:rPr>
        <w:t>, (Proc. IEEE Int. Symp. Mixed Augment. Real., Munich, Germany), 2018.</w:t>
      </w:r>
    </w:p>
    <w:p>
      <w:pPr>
        <w:tabs>
          <w:tab w:pos="397" w:val="left"/>
        </w:tabs>
        <w:spacing w:before="0" w:after="30" w:line="240" w:lineRule="auto"/>
        <w:ind w:left="397" w:hanging="397"/>
        <w:jc w:val="left"/>
      </w:pPr>
      <w:r>
        <w:rPr>
          <w:sz w:val="16"/>
        </w:rPr>
        <w:t>23.</w:t>
        <w:tab/>
      </w:r>
      <w:r>
        <w:rPr>
          <w:sz w:val="16"/>
        </w:rPr>
        <w:t xml:space="preserve">L. Liu, H. Li, and M. Gruteser, </w:t>
      </w:r>
      <w:r>
        <w:rPr>
          <w:i/>
          <w:sz w:val="16"/>
        </w:rPr>
        <w:t>Edge assisted real-time object detection for mobile augmented reality</w:t>
      </w:r>
      <w:r>
        <w:rPr>
          <w:sz w:val="16"/>
        </w:rPr>
        <w:t>, (Proc. Annu. Int. Conf. Mob. Comput. Netw., Los Cabos, Mexico), 2019.</w:t>
      </w:r>
    </w:p>
    <w:p>
      <w:pPr>
        <w:tabs>
          <w:tab w:pos="397" w:val="left"/>
        </w:tabs>
        <w:spacing w:before="0" w:after="30" w:line="240" w:lineRule="auto"/>
        <w:ind w:left="397" w:hanging="397"/>
        <w:jc w:val="left"/>
      </w:pPr>
      <w:r>
        <w:rPr>
          <w:sz w:val="16"/>
        </w:rPr>
        <w:t>24.</w:t>
        <w:tab/>
      </w:r>
      <w:r>
        <w:rPr>
          <w:sz w:val="16"/>
        </w:rPr>
        <w:t xml:space="preserve">C. Zhang et al., </w:t>
      </w:r>
      <w:r>
        <w:rPr>
          <w:i/>
          <w:sz w:val="16"/>
        </w:rPr>
        <w:t>Faster segment anything: towards lightweight SAM for mobile applications</w:t>
      </w:r>
      <w:r>
        <w:rPr>
          <w:sz w:val="16"/>
        </w:rPr>
        <w:t>, arXiv preprint, 2023. https://arxiv.org/abs/2306.14289</w:t>
      </w:r>
    </w:p>
    <w:p>
      <w:pPr>
        <w:tabs>
          <w:tab w:pos="397" w:val="left"/>
        </w:tabs>
        <w:spacing w:before="0" w:after="30" w:line="240" w:lineRule="auto"/>
        <w:ind w:left="397" w:hanging="397"/>
        <w:jc w:val="left"/>
      </w:pPr>
      <w:r>
        <w:rPr>
          <w:sz w:val="16"/>
        </w:rPr>
        <w:t>25.</w:t>
        <w:tab/>
      </w:r>
      <w:r>
        <w:rPr>
          <w:sz w:val="16"/>
        </w:rPr>
        <w:t xml:space="preserve">T. Hodaň et al., </w:t>
      </w:r>
      <w:r>
        <w:rPr>
          <w:i/>
          <w:sz w:val="16"/>
        </w:rPr>
        <w:t>BOP: benchmark for 6D object pose estimation</w:t>
      </w:r>
      <w:r>
        <w:rPr>
          <w:sz w:val="16"/>
        </w:rPr>
        <w:t>, (Proc. Eur. Conf. Comput. Vis., Munich, Germany), 2018.</w:t>
      </w:r>
    </w:p>
    <w:sectPr w:rsidR="00FC693F" w:rsidRPr="0006063C" w:rsidSect="00034616">
      <w:type w:val="continuous"/>
      <w:pgSz w:w="11906" w:h="16838"/>
      <w:pgMar w:top="1247" w:right="1134" w:bottom="1247" w:left="1134" w:header="720" w:footer="720" w:gutter="0"/>
      <w:docGrid w:linePitch="360"/>
      <w:cols w:num="2" w:space="3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Batang"/>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