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ind w:firstLine="0"/>
        <w:jc w:val="center"/>
      </w:pPr>
      <w:r>
        <w:rPr>
          <w:b/>
          <w:sz w:val="32"/>
        </w:rPr>
        <w:t>키프레임 고정 객체 지도: 비동기 SLAM에서 늦게 도착하는 제로샷 6D 자세 추정 결과의 등록</w:t>
      </w:r>
    </w:p>
    <w:p>
      <w:pPr>
        <w:spacing w:before="0" w:after="120" w:line="240" w:lineRule="auto"/>
        <w:ind w:firstLine="0"/>
        <w:jc w:val="center"/>
      </w:pPr>
      <w:r>
        <w:rPr>
          <w:sz w:val="23"/>
        </w:rPr>
        <w:t>Keyframe-Anchored Object Maps: Registering Late Zero-Shot 6D Pose Estimates in Asynchronous SLAM</w:t>
      </w:r>
    </w:p>
    <w:p>
      <w:pPr>
        <w:spacing w:before="0" w:after="240" w:line="240" w:lineRule="auto"/>
        <w:ind w:firstLine="0"/>
        <w:jc w:val="center"/>
      </w:pPr>
      <w:r>
        <w:rPr>
          <w:color w:val="777777"/>
          <w:sz w:val="18"/>
        </w:rPr>
        <w:t>[저자·소속은 투고처 규정에 따라 기입 (익명 심사이면 별도 표지에)]</w:t>
      </w:r>
    </w:p>
    <w:p>
      <w:pPr>
        <w:spacing w:before="0" w:after="40" w:line="240" w:lineRule="auto"/>
        <w:ind w:firstLine="0"/>
        <w:jc w:val="left"/>
      </w:pPr>
      <w:r>
        <w:rPr>
          <w:b/>
          <w:sz w:val="19"/>
        </w:rPr>
        <w:t>요약</w:t>
      </w:r>
    </w:p>
    <w:p>
      <w:pPr>
        <w:spacing w:before="0" w:after="120" w:line="264" w:lineRule="auto"/>
        <w:ind w:firstLine="0"/>
        <w:jc w:val="both"/>
      </w:pPr>
      <w:r>
        <w:rPr>
          <w:sz w:val="19"/>
        </w:rPr>
        <w:t>CAD 모델만으로 물체를 인식하는 제로샷 6D 자세 추정기는 한 장에 수백 ms에서 수 초가 걸린다. 이를 SLAM과 다른 연산 장치에서 실행하면 SLAM은 실시간을 유지하지만, 인식 결과는 다른 카메라와 다른 시계에서 촬영 후 0.7~6.6초 늦게 도착하고 그 사이 루프 클로저로 지도가 보정될 수 있다. 본 논문은 이렇게 늦게 도착하는 결과로 지속적인 키프레임 고정 객체 지도를 구축하는 두 장치 시스템을 제안한다. 핵심인 촬영 시각 키프레임 고정은 SLAM 장치가 자세마다 추적에 쓴 기준 키프레임을 함께 보내고 키프레임 목록을 다시 보내며, 인식 장치는 각 물체를 영상 촬영 시각의 기준 키프레임에 대한 상대 자세로 저장한다. 여기에 메타데이터 촬영 시각과 시간 오프셋·외부 파라미터 동시 추정, 텍스트 프롬프트와 순차 관문으로 검증하는 SAM-6D, 존재확률 기반 상태 관리, 인식 지연 보상 표시를 결합한다. 실시간 실행 기록 61회를 재생한 실험에서 같은 물체 관측의 흩어짐 중앙값은 9.67 cm에서 1.51 cm로, 결과를 기다리는 동안 지도가 보정된 경우 10 cm를 넘게 어긋난 비율은 30.8%에서 1.5%로 줄었다. 실내 주행에서 화면을 벗어났다 다시 보인 물체 74건 중 72건이 같은 물체로 재연결되었다(지도 없이 34건).</w:t>
      </w:r>
    </w:p>
    <w:p>
      <w:pPr>
        <w:spacing w:before="0" w:after="40" w:line="240" w:lineRule="auto"/>
        <w:ind w:firstLine="0"/>
        <w:jc w:val="left"/>
      </w:pPr>
      <w:r>
        <w:rPr>
          <w:b/>
          <w:sz w:val="19"/>
        </w:rPr>
        <w:t>주제어</w:t>
      </w:r>
    </w:p>
    <w:p>
      <w:pPr>
        <w:spacing w:before="0" w:after="200" w:line="264" w:lineRule="auto"/>
        <w:ind w:firstLine="0"/>
        <w:jc w:val="both"/>
      </w:pPr>
      <w:r>
        <w:rPr>
          <w:sz w:val="19"/>
        </w:rPr>
        <w:t>비동기 센서 융합, 루프 클로저, 객체 수준 지도, SLAM, 제로샷 6D 객체 자세 추정</w:t>
      </w:r>
    </w:p>
    <w:p>
      <w:pPr>
        <w:spacing w:before="0" w:after="40" w:line="240" w:lineRule="auto"/>
        <w:ind w:firstLine="0"/>
        <w:jc w:val="left"/>
      </w:pPr>
      <w:r>
        <w:rPr>
          <w:b/>
          <w:sz w:val="19"/>
        </w:rPr>
        <w:t>Abstract</w:t>
      </w:r>
    </w:p>
    <w:p>
      <w:pPr>
        <w:spacing w:before="0" w:after="120" w:line="264" w:lineRule="auto"/>
        <w:ind w:firstLine="0"/>
        <w:jc w:val="both"/>
      </w:pPr>
      <w:r>
        <w:rPr>
          <w:sz w:val="19"/>
        </w:rPr>
        <w:t>Zero-shot 6D pose estimators recognize objects from CAD models alone but take up to seconds per frame. Running them on a second computer keeps SLAM real-time, yet results arrive 0.7–6.6 s late, from another camera and clock, after loop closure may have corrected the map. This study presents a two-computer system that turns such late results into a persistent object map. Its core, capture-time keyframe anchoring, streams the reference keyframe of every SLAM pose with re-sent keyframe lists and stores each object relative to the keyframe current at image capture. Metadata timestamps with joint offset–extrinsic calibration, a text-prompted and gate-verified SAM-6D, an existence-probability state manager, and a latency-compensated display complete the system. On 61 replayed live runs, anchoring reduces the median deviation of repeated observations from 9.67 to 1.51 cm and, when the map is corrected in flight, the share above 10 cm from 30.8% to 1.5%. Indoors, 72 of 74 reappearing objects are re-associated (34 without the map).</w:t>
      </w:r>
    </w:p>
    <w:p>
      <w:pPr>
        <w:spacing w:before="0" w:after="40" w:line="240" w:lineRule="auto"/>
        <w:ind w:firstLine="0"/>
        <w:jc w:val="left"/>
      </w:pPr>
      <w:r>
        <w:rPr>
          <w:b/>
          <w:sz w:val="19"/>
        </w:rPr>
        <w:t>Keywords</w:t>
      </w:r>
    </w:p>
    <w:p>
      <w:pPr>
        <w:spacing w:before="0" w:after="240" w:line="264" w:lineRule="auto"/>
        <w:ind w:firstLine="0"/>
        <w:jc w:val="both"/>
        <w:pBdr>
          <w:bottom w:val="single" w:sz="6" w:space="6" w:color="000000"/>
        </w:pBdr>
      </w:pPr>
      <w:r>
        <w:rPr>
          <w:sz w:val="19"/>
        </w:rPr>
        <w:t>asynchronous sensor fusion, loop closure, object-level mapping, simultaneous localization and mapping, zero-shot 6D object pose estimation</w:t>
      </w:r>
    </w:p>
    <w:p>
      <w:pPr>
        <w:sectPr>
          <w:footerReference w:type="default" r:id="rId16"/>
          <w:pgSz w:w="11906" w:h="16838"/>
          <w:pgMar w:top="1247" w:right="1134" w:bottom="1247" w:left="1134" w:header="720" w:footer="720" w:gutter="0"/>
          <w:docGrid w:linePitch="360"/>
          <w:cols w:num="1" w:space="340"/>
        </w:sectPr>
      </w:pPr>
    </w:p>
    <w:p>
      <w:pPr>
        <w:keepNext/>
        <w:spacing w:before="200" w:after="80" w:line="240" w:lineRule="auto"/>
        <w:ind w:firstLine="0"/>
        <w:jc w:val="left"/>
      </w:pPr>
      <w:r>
        <w:rPr>
          <w:b/>
          <w:sz w:val="20"/>
        </w:rPr>
        <w:t>1 | 서론</w:t>
      </w:r>
    </w:p>
    <w:p>
      <w:pPr>
        <w:spacing w:before="0" w:after="0" w:line="240" w:lineRule="auto"/>
        <w:ind w:firstLine="0"/>
        <w:jc w:val="both"/>
      </w:pPr>
      <w:r>
        <w:rPr>
          <w:sz w:val="20"/>
        </w:rPr>
        <w:t xml:space="preserve">서비스·물류 로봇, 디지털 트윈, XR 응용에는 공간 안의 물체마다 지도 좌표계의 3차원 위치와 방향을 담고, 플랫폼이 움직이는 동안 계속 갱신되는 </w:t>
      </w:r>
      <w:r>
        <w:rPr>
          <w:i/>
          <w:sz w:val="20"/>
        </w:rPr>
        <w:t>객체 수준 지도</w:t>
      </w:r>
      <w:r>
        <w:rPr>
          <w:sz w:val="20"/>
        </w:rPr>
        <w:t>가 필요하다. 이를 위한 기술은 두 갈래로 발전해 왔다. ORB-SLAM3 [1], HDL-Graph-SLAM [2] 같은 영상·LiDAR SLAM은 센서 자세를 실시간으로 추정하고 루프 클로저와 그래프 최적화로 누적 오차를 없앤다. SAM-6D [3], FoundPose [4], GigaPose [5] 같은 제로샷 6D 객체 자세 추정기는 학습에 쓰지 않은 물체도 CAD 모델만으로 자세를 추정한다.</w:t>
      </w:r>
    </w:p>
    <w:p>
      <w:pPr>
        <w:spacing w:before="0" w:after="0" w:line="240" w:lineRule="auto"/>
        <w:ind w:firstLine="227"/>
        <w:jc w:val="both"/>
      </w:pPr>
      <w:r>
        <w:rPr>
          <w:sz w:val="20"/>
        </w:rPr>
        <w:t>두 기술을 합치는 일은 변환 두 개를 곱하는 것으로 끝나지 않는다. 제로샷 추정기는 느리다. SAM-6D는 화면 전체를 수백 개의 후보로 분할하여 본 실험 환경에서 한 장에 약 0.9초가 걸린다. 추정기가 SLAM과 같은 연산 장치를 쓰면 SLAM이 처리 시간을 잃는다. 본 시스템에서 같은 장치에 무거운 처리를 함께 실행하자 SLAM 자세의 전달 지연이 0.04초에서 2.5초로 늘었다. SLAM이 느려지면 추적이 불안정해지고 큰 지도 보정이 잦아져, 지도에 등록된 모든 물체가 함께 흔들린다. 인식과 SLAM을 함께 실행하는 Fusion++ [6]는 전체가 초당 4~8회로 동작한다.</w:t>
      </w:r>
    </w:p>
    <w:p>
      <w:pPr>
        <w:spacing w:before="0" w:after="0" w:line="240" w:lineRule="auto"/>
        <w:ind w:firstLine="227"/>
        <w:jc w:val="both"/>
      </w:pPr>
      <w:r>
        <w:rPr>
          <w:sz w:val="20"/>
        </w:rPr>
        <w:t xml:space="preserve">인식을 다른 연산 장치로 옮기면 SLAM은 실시간을 유지하지만 다섯 가지 문제가 한꺼번에 생긴다. (i) 두 장치의 시계가 다르다. (ii) 두 카메라의 위치·방향이 다르다. (iii) 인식 결과는 촬영 후 수백 ms에서 수 초 뒤에 도착하므로, </w:t>
      </w:r>
      <w:r>
        <w:rPr>
          <w:i/>
          <w:sz w:val="20"/>
        </w:rPr>
        <w:t>도착</w:t>
      </w:r>
      <w:r>
        <w:rPr>
          <w:sz w:val="20"/>
        </w:rPr>
        <w:t xml:space="preserve"> 시각의 카메라 자세로 등록하면 그 사이 플랫폼이 움직인 만큼 물체가 어긋난다. (iv) 결과를 기다리는 동안 SLAM이 루프 클로저로 과거 키프레임 자세를 고치거나 키프레임을 정리(culling)한다. (v) 네트워크 부하에 따라서는 촬영 시각의 SLAM 자세가 인식 결과보다 </w:t>
      </w:r>
      <w:r>
        <w:rPr>
          <w:i/>
          <w:sz w:val="20"/>
        </w:rPr>
        <w:t>늦게</w:t>
      </w:r>
      <w:r>
        <w:rPr>
          <w:sz w:val="20"/>
        </w:rPr>
        <w:t xml:space="preserve"> 도착한다.</w:t>
      </w:r>
    </w:p>
    <w:p>
      <w:pPr>
        <w:spacing w:before="0" w:after="0" w:line="240" w:lineRule="auto"/>
        <w:ind w:firstLine="227"/>
        <w:jc w:val="both"/>
      </w:pPr>
      <w:r>
        <w:rPr>
          <w:sz w:val="20"/>
        </w:rPr>
        <w:t xml:space="preserve">이 가운데 (iv)가 가장 드러나지 않는 문제다. ROS tf [7]처럼 시각별 변환을 보관하는 방식으로 촬영 시각의 궤적을 보간하면 (iii)은 풀리지만 물체는 지도 좌표에 고정 저장되므로, 루프 클로저로 궤적이 옮겨지면 물체만 이전 위치에 남는다. 그림 1의 파랑 영역은 실제 사례이다. 키프레임을 최대 3 m 옮긴 루프 클로저 뒤에, 이 방식으로 저장한 결과 119건 중 68건이 최종 물체 위치에서 10 cm 넘게 떨어졌으나, 본 논문의 방식으로는 6건이었다. 증강현실에서 가상 객체를 키프레임에 붙이는 방법이 알려져 있고 ORB-SLAM3도 지도점을 기준 키프레임과 함께 옮기지만, 두 경우 모두 붙일 대상이 현재 프레임에서 바로 생긴다. 영상보다 수 초 늦게 계산된 결과를 </w:t>
      </w:r>
      <w:r>
        <w:rPr>
          <w:i/>
          <w:sz w:val="20"/>
        </w:rPr>
        <w:t>어느 시각의 어느 키프레임</w:t>
      </w:r>
      <w:r>
        <w:rPr>
          <w:sz w:val="20"/>
        </w:rPr>
        <w:t>에 붙일지는 다루어지지 않았다. 본 논문의 기여는 다음과 같다.</w:t>
      </w:r>
    </w:p>
    <w:p>
      <w:pPr>
        <w:spacing w:before="0" w:after="0" w:line="240" w:lineRule="auto"/>
        <w:ind w:left="255" w:hanging="170"/>
        <w:jc w:val="both"/>
      </w:pPr>
      <w:r>
        <w:rPr>
          <w:b/>
          <w:sz w:val="20"/>
        </w:rPr>
        <w:t>• 촬영 시각 키프레임 고정.</w:t>
      </w:r>
      <w:r>
        <w:rPr>
          <w:sz w:val="20"/>
        </w:rPr>
        <w:t xml:space="preserve"> SLAM 장치는 자세마다 그 프레임의 추적에 쓴 기준 키프레임을 함께 보내고, 전체 키프레임 목록을 주기적으로, 지도 변경 직후, 그리고 0.5초·3초 뒤에 다시 보낸다. 인식 장치는 늦게 도착한 결과를 촬영 시각의 기준 키프레임에 대한 상대 자세로 저장하고, 해당 자세가 아직 없으면 기다렸다가 등록하며, 정리된 키프레임의 물체는 남은 키프레임으로 옮긴다.</w:t>
      </w:r>
    </w:p>
    <w:p>
      <w:pPr>
        <w:spacing w:before="0" w:after="0" w:line="240" w:lineRule="auto"/>
        <w:ind w:left="255" w:hanging="170"/>
        <w:jc w:val="both"/>
      </w:pPr>
      <w:r>
        <w:rPr>
          <w:b/>
          <w:sz w:val="20"/>
        </w:rPr>
        <w:t>• 장치 간 시간·외부 파라미터 정렬.</w:t>
      </w:r>
      <w:r>
        <w:rPr>
          <w:sz w:val="20"/>
        </w:rPr>
        <w:t xml:space="preserve"> 카메라가 프레임마다 주는 메타데이터 시각, 왕복 시간으로 구한 시계 차이, 그리고 잔여 시간 오프셋을 카메라 간 외부 파라미터와 함께 추정하는 세 단계 보정을 사용한다.</w:t>
      </w:r>
    </w:p>
    <w:p>
      <w:pPr>
        <w:spacing w:before="0" w:after="0" w:line="240" w:lineRule="auto"/>
        <w:ind w:left="255" w:hanging="170"/>
        <w:jc w:val="both"/>
      </w:pPr>
      <w:r>
        <w:rPr>
          <w:b/>
          <w:sz w:val="20"/>
        </w:rPr>
        <w:t>• 실시간으로 동작하고 검증 가능한 제로샷 인식기.</w:t>
      </w:r>
      <w:r>
        <w:rPr>
          <w:sz w:val="20"/>
        </w:rPr>
        <w:t xml:space="preserve"> 텍스트 프롬프트 후보 생성, 순차 관문, 자세 검증으로 SAM-6D를 바꾸어 물체가 없으면 '없음'으로 답할 수 있게 한다.</w:t>
      </w:r>
    </w:p>
    <w:p>
      <w:pPr>
        <w:spacing w:before="0" w:after="0" w:line="240" w:lineRule="auto"/>
        <w:ind w:left="255" w:hanging="170"/>
        <w:jc w:val="both"/>
      </w:pPr>
      <w:r>
        <w:rPr>
          <w:b/>
          <w:sz w:val="20"/>
        </w:rPr>
        <w:t>• 키프레임 고정 객체 지도와 인식 지연 보상 표시.</w:t>
      </w:r>
      <w:r>
        <w:rPr>
          <w:sz w:val="20"/>
        </w:rPr>
        <w:t xml:space="preserve"> YCB-Video [8], YCB-M [9], 그리고 하드웨어 동기화한 RGB-D 카메라 두 대와 LiDAR로 녹화한 실내 주행에서 평가하고 한계를 함께 제시한다.</w:t>
      </w: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4896000"/>
            <wp:docPr id="1" name="Picture 1"/>
            <wp:cNvGraphicFramePr>
              <a:graphicFrameLocks noChangeAspect="1"/>
            </wp:cNvGraphicFramePr>
            <a:graphic>
              <a:graphicData uri="http://schemas.openxmlformats.org/drawingml/2006/picture">
                <pic:pic>
                  <pic:nvPicPr>
                    <pic:cNvPr id="0" name="fig_arch2.png"/>
                    <pic:cNvPicPr/>
                  </pic:nvPicPr>
                  <pic:blipFill>
                    <a:blip r:embed="rId9"/>
                    <a:stretch>
                      <a:fillRect/>
                    </a:stretch>
                  </pic:blipFill>
                  <pic:spPr>
                    <a:xfrm>
                      <a:off x="0" y="0"/>
                      <a:ext cx="6120000" cy="4896000"/>
                    </a:xfrm>
                    <a:prstGeom prst="rect"/>
                  </pic:spPr>
                </pic:pic>
              </a:graphicData>
            </a:graphic>
          </wp:inline>
        </w:drawing>
      </w:r>
    </w:p>
    <w:p>
      <w:pPr>
        <w:spacing w:before="0" w:after="160" w:line="240" w:lineRule="auto"/>
        <w:ind w:firstLine="0"/>
        <w:jc w:val="both"/>
      </w:pPr>
      <w:r>
        <w:rPr>
          <w:b/>
          <w:sz w:val="17"/>
        </w:rPr>
        <w:t xml:space="preserve">그림 1 </w:t>
      </w:r>
      <w:r>
        <w:rPr>
          <w:sz w:val="17"/>
        </w:rPr>
        <w:t>전체 구성도. 각 영역의 면적은 역할의 비중에 맞췄다. 기존 SLAM과 제로샷 6D 추정(회색)이 두 연산 장치에서 동작하므로, 결과는 다른 시계와 카메라에서 늦게 도착하고 그 사이 지도가 보정될 수 있다(빨강). 각 결과는 촬영 시각으로 등록하고(주황) 그 시각의 기준 키프레임에 대한 상대 자세로 저장한다(이중 테두리). 지도 좌표에 바로 저장하는 기존 방식과 달리, 루프 클로저 뒤 키프레임 보정을 따라 물체가 이동한다(파랑). 파랑 영역의 지도는 루프 클로저가 키프레임을 최대 3 m 옮긴 실제 주행이며, 모든 영상은 주행 녹화와 실행 기록에서 얻었다.</w:t>
      </w:r>
    </w:p>
    <w:p>
      <w:pPr>
        <w:sectPr>
          <w:type w:val="continuous"/>
          <w:pgSz w:w="11906" w:h="16838"/>
          <w:pgMar w:top="1247" w:right="1134" w:bottom="1247" w:left="1134" w:header="720" w:footer="720" w:gutter="0"/>
          <w:docGrid w:linePitch="360"/>
          <w:cols w:num="1" w:space="340"/>
        </w:sectPr>
      </w:pPr>
    </w:p>
    <w:p>
      <w:pPr>
        <w:keepNext/>
        <w:spacing w:before="200" w:after="80" w:line="240" w:lineRule="auto"/>
        <w:ind w:firstLine="0"/>
        <w:jc w:val="left"/>
      </w:pPr>
      <w:r>
        <w:rPr>
          <w:b/>
          <w:sz w:val="20"/>
        </w:rPr>
        <w:t>2 | 관련 연구</w:t>
      </w:r>
    </w:p>
    <w:p>
      <w:pPr>
        <w:spacing w:before="0" w:after="0" w:line="240" w:lineRule="auto"/>
        <w:ind w:firstLine="0"/>
        <w:jc w:val="both"/>
      </w:pPr>
      <w:r>
        <w:rPr>
          <w:b/>
          <w:sz w:val="20"/>
        </w:rPr>
        <w:t>제로샷 6D 자세 추정.</w:t>
      </w:r>
      <w:r>
        <w:rPr>
          <w:sz w:val="20"/>
        </w:rPr>
        <w:t xml:space="preserve"> CNOS [10]와 SAM-6D [3]는 SAM [11] 또는 FastSAM [12]으로 영상을 분할하고, 후보마다 DINOv2 [13] 특징을 구해 CAD 모델로 렌더링한 템플릿과 비교한다. SAM-6D는 이어서 두 단계 점 대응으로 자세를 계산한다. FoundPose [4], GigaPose [5], FoundationPose [14]도 템플릿 또는 모델 기반의 비슷한 구조를 쓴다. 이들은 한 장의 영상에 대해 카메라 기준 자세를 내며 물체를 시간에 걸쳐 유지하지 않고, 처리 시간의 대부분은 후보 생성 단계에서 나온다. YOLO-World [15] 같은 개방 어휘 검출기는 텍스트 프롬프트로 수십 ms 안에 종류 수준의 상자를 내므로, 본 논문은 이를 개체 수준 검증 앞의 후보 생성기로 쓴다.</w:t>
      </w:r>
    </w:p>
    <w:p>
      <w:pPr>
        <w:spacing w:before="0" w:after="0" w:line="240" w:lineRule="auto"/>
        <w:ind w:firstLine="227"/>
        <w:jc w:val="both"/>
      </w:pPr>
      <w:r>
        <w:rPr>
          <w:b/>
          <w:sz w:val="20"/>
        </w:rPr>
        <w:t>객체 SLAM과 객체 지도.</w:t>
      </w:r>
      <w:r>
        <w:rPr>
          <w:sz w:val="20"/>
        </w:rPr>
        <w:t xml:space="preserve"> SLAM++ [16], CubeSLAM [17], QuadricSLAM [18]은 미리 학습한 검출기나 종류별 형상을 이용해 물체를 랜드마크로 삼아 위치 추정을 개선한다. CosyPose [19]는 여러 시점의 객체 자세를 하나의 일관된 장면으로 모은다. Fusion++ [6], POCD [20], Khronos [21]는 존재·변화 모델을 둔 객체 수준 지도를 유지한다. 본 논문은 이들과 상호 보완적이다. 물체를 SLAM에 되먹이지 않고 SLAM의 추정은 그대로 둔 채, CAD로 정의한 물체가 SLAM의 보정을 따라가게 한다.</w:t>
      </w:r>
    </w:p>
    <w:p>
      <w:pPr>
        <w:spacing w:before="0" w:after="0" w:line="240" w:lineRule="auto"/>
        <w:ind w:firstLine="227"/>
        <w:jc w:val="both"/>
      </w:pPr>
      <w:r>
        <w:rPr>
          <w:b/>
          <w:sz w:val="20"/>
        </w:rPr>
        <w:t>비동기 인식.</w:t>
      </w:r>
      <w:r>
        <w:rPr>
          <w:sz w:val="20"/>
        </w:rPr>
        <w:t xml:space="preserve"> MaskFusion [22]은 같은 연산 장치의 별도 GPU에서 인스턴스 분할을 비동기로 수행하며 카메라 하나와 시계 하나를 전제로 한다. 엣지 지원 모바일 AR [23]은 검출을 서버에 맡기고 돌아온 상자를 영상 추적으로 보정하지만 지도를 갖지 않는다. 변환 라이브러리 [7]는 요청한 시각의 자세를 보간하지만, 궤적이 최적화된 뒤 이미 저장한 결과를 다시 계산하지 않는다. 다른 장치에서 늦게 도착한 인식 결과를 촬영 시각의 SLAM 키프레임에 묶어, 결과를 기다리는 동안 일어난 보정까지 객체 지도에 반영하는 시스템은 저자들이 아는 범위에서 보고되지 않았다.</w:t>
      </w:r>
    </w:p>
    <w:p>
      <w:pPr>
        <w:keepNext/>
        <w:spacing w:before="200" w:after="80" w:line="240" w:lineRule="auto"/>
        <w:ind w:firstLine="0"/>
        <w:jc w:val="left"/>
      </w:pPr>
      <w:r>
        <w:rPr>
          <w:b/>
          <w:sz w:val="20"/>
        </w:rPr>
        <w:t>3 | 시스템 구성</w:t>
      </w:r>
    </w:p>
    <w:p>
      <w:pPr>
        <w:spacing w:before="0" w:after="0" w:line="240" w:lineRule="auto"/>
        <w:ind w:firstLine="0"/>
        <w:jc w:val="both"/>
      </w:pPr>
      <w:r>
        <w:rPr>
          <w:sz w:val="20"/>
        </w:rPr>
        <w:t>그림 1은 전체 시스템이다. SLAM 장치(Device 1)는 자신의 센서로 SLAM을 수행하며, ORB-SLAM3에는 RGB-D 카메라를, HDL-Graph-SLAM에는 LiDAR를 쓴다. 인식 장치(Device 2)는 GPU와 인식용 RGB-D 카메라를 가진다. 두 장치는 유선 LAN으로 연결되고, 카트에 고정한 두 카메라는 하드웨어 신호로 동기화한다(그림 2). 표기는 다음과 같다. T</w:t>
      </w:r>
      <w:r>
        <w:rPr>
          <w:sz w:val="20"/>
          <w:vertAlign w:val="subscript"/>
        </w:rPr>
        <w:t>A←B</w:t>
      </w:r>
      <w:r>
        <w:rPr>
          <w:sz w:val="20"/>
        </w:rPr>
        <w:t>는 좌표계 B의 좌표를 A로 옮기는 변환이고, X = T</w:t>
      </w:r>
      <w:r>
        <w:rPr>
          <w:sz w:val="20"/>
          <w:vertAlign w:val="subscript"/>
        </w:rPr>
        <w:t>S←R</w:t>
      </w:r>
      <w:r>
        <w:rPr>
          <w:sz w:val="20"/>
        </w:rPr>
        <w:t>는 인식 카메라 R에서 SLAM 카메라 S로의 외부 파라미터이다. 시각 t에 촬영한 영상에 대해 추정기는 물체 O의 T</w:t>
      </w:r>
      <w:r>
        <w:rPr>
          <w:sz w:val="20"/>
          <w:vertAlign w:val="subscript"/>
        </w:rPr>
        <w:t>R←O</w:t>
      </w:r>
      <w:r>
        <w:rPr>
          <w:sz w:val="20"/>
        </w:rPr>
        <w:t>를 출력한다.</w:t>
      </w:r>
    </w:p>
    <w:p>
      <w:pPr>
        <w:keepNext/>
        <w:spacing w:before="200" w:after="80" w:line="240" w:lineRule="auto"/>
        <w:ind w:firstLine="0"/>
        <w:jc w:val="left"/>
      </w:pPr>
      <w:r>
        <w:rPr>
          <w:b/>
          <w:sz w:val="20"/>
        </w:rPr>
        <w:t>4 | 제안 방법</w:t>
      </w:r>
    </w:p>
    <w:p>
      <w:pPr>
        <w:keepNext/>
        <w:spacing w:before="120" w:after="60" w:line="240" w:lineRule="auto"/>
        <w:ind w:firstLine="0"/>
        <w:jc w:val="left"/>
      </w:pPr>
      <w:r>
        <w:rPr>
          <w:b/>
          <w:i/>
          <w:sz w:val="20"/>
        </w:rPr>
        <w:t>4.1 | 시간과 외부 파라미터 정렬</w:t>
      </w:r>
    </w:p>
    <w:p>
      <w:pPr>
        <w:keepNext/>
        <w:spacing w:before="120"/>
        <w:jc w:val="center"/>
      </w:pPr>
      <w:r>
        <w:drawing>
          <wp:inline xmlns:a="http://schemas.openxmlformats.org/drawingml/2006/main" xmlns:pic="http://schemas.openxmlformats.org/drawingml/2006/picture">
            <wp:extent cx="2015999" cy="2687999"/>
            <wp:docPr id="2" name="Picture 2"/>
            <wp:cNvGraphicFramePr>
              <a:graphicFrameLocks noChangeAspect="1"/>
            </wp:cNvGraphicFramePr>
            <a:graphic>
              <a:graphicData uri="http://schemas.openxmlformats.org/drawingml/2006/picture">
                <pic:pic>
                  <pic:nvPicPr>
                    <pic:cNvPr id="0" name="fig_hardware.jpg"/>
                    <pic:cNvPicPr/>
                  </pic:nvPicPr>
                  <pic:blipFill>
                    <a:blip r:embed="rId10"/>
                    <a:stretch>
                      <a:fillRect/>
                    </a:stretch>
                  </pic:blipFill>
                  <pic:spPr>
                    <a:xfrm>
                      <a:off x="0" y="0"/>
                      <a:ext cx="2015999" cy="2687999"/>
                    </a:xfrm>
                    <a:prstGeom prst="rect"/>
                  </pic:spPr>
                </pic:pic>
              </a:graphicData>
            </a:graphic>
          </wp:inline>
        </w:drawing>
      </w:r>
    </w:p>
    <w:p>
      <w:pPr>
        <w:spacing w:before="0" w:after="160" w:line="240" w:lineRule="auto"/>
        <w:ind w:firstLine="0"/>
        <w:jc w:val="both"/>
      </w:pPr>
      <w:r>
        <w:rPr>
          <w:b/>
          <w:sz w:val="17"/>
        </w:rPr>
        <w:t xml:space="preserve">그림 2 </w:t>
      </w:r>
      <w:r>
        <w:rPr>
          <w:sz w:val="17"/>
        </w:rPr>
        <w:t>데이터 수집 카트. 동기 케이블로 연결한 RGB-D 카메라 두 대(640 × 480, 30 Hz)와 16채널 LiDAR(10 Hz).</w:t>
      </w:r>
    </w:p>
    <w:p>
      <w:pPr>
        <w:spacing w:before="0" w:after="0" w:line="240" w:lineRule="auto"/>
        <w:ind w:firstLine="0"/>
        <w:jc w:val="both"/>
      </w:pPr>
      <w:r>
        <w:rPr>
          <w:b/>
          <w:sz w:val="20"/>
        </w:rPr>
        <w:t>촬영 시각.</w:t>
      </w:r>
      <w:r>
        <w:rPr>
          <w:sz w:val="20"/>
        </w:rPr>
        <w:t xml:space="preserve"> 카메라가 프레임마다 메타데이터에 붙이는 시각을 쓴다(사용한 RGB-D 카메라에서는 카메라 하드웨어 시계를 연산 장치 시계로 환산한 값 또는 연산 장치 도착 시각). 실시간 동작에서는 프레임을 받는 즉시 읽고, 재생할 때는 녹화 파일에 저장된 같은 값을 읽는다. 녹화 프로그램의 연관 타임스탬프는 쓸 수 없었다. 프레임 누락(100~200 ms 간격) 때문에 실제 프레임 시각과 −2.1초에서 +3.8초까지 어긋났지만, 메타데이터 시각은 SLAM 카메라에서 1.4 ms, 인식 카메라에서 0.1 ms 이내로 일치하였다.</w:t>
      </w:r>
    </w:p>
    <w:p>
      <w:pPr>
        <w:spacing w:before="0" w:after="0" w:line="240" w:lineRule="auto"/>
        <w:ind w:firstLine="227"/>
        <w:jc w:val="both"/>
      </w:pPr>
      <w:r>
        <w:rPr>
          <w:b/>
          <w:sz w:val="20"/>
        </w:rPr>
        <w:t>시계 차이.</w:t>
      </w:r>
      <w:r>
        <w:rPr>
          <w:sz w:val="20"/>
        </w:rPr>
        <w:t xml:space="preserve"> 인식 장치가 시각 t</w:t>
      </w:r>
      <w:r>
        <w:rPr>
          <w:sz w:val="20"/>
          <w:vertAlign w:val="subscript"/>
        </w:rPr>
        <w:t>0</w:t>
      </w:r>
      <w:r>
        <w:rPr>
          <w:sz w:val="20"/>
        </w:rPr>
        <w:t>에 UDP 패킷을 보내면 SLAM 장치가 자기 시계 시각 t</w:t>
      </w:r>
      <w:r>
        <w:rPr>
          <w:sz w:val="20"/>
          <w:vertAlign w:val="subscript"/>
        </w:rPr>
        <w:t>r</w:t>
      </w:r>
      <w:r>
        <w:rPr>
          <w:sz w:val="20"/>
        </w:rPr>
        <w:t>을 담아 돌려보내고, 인식 장치가 이를 t</w:t>
      </w:r>
      <w:r>
        <w:rPr>
          <w:sz w:val="20"/>
          <w:vertAlign w:val="subscript"/>
        </w:rPr>
        <w:t>1</w:t>
      </w:r>
      <w:r>
        <w:rPr>
          <w:sz w:val="20"/>
        </w:rPr>
        <w:t>에 받는다. 시계 차이</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Δ = t</w:t>
      </w:r>
      <w:r>
        <w:rPr>
          <w:rFonts w:ascii="Cambria Math" w:hAnsi="Cambria Math"/>
          <w:i w:val="0"/>
          <w:sz w:val="20"/>
          <w:vertAlign w:val="subscript"/>
        </w:rPr>
        <w:t>r</w:t>
      </w:r>
      <w:r>
        <w:rPr>
          <w:rFonts w:ascii="Cambria Math" w:hAnsi="Cambria Math"/>
          <w:i w:val="0"/>
          <w:sz w:val="20"/>
        </w:rPr>
        <w:t xml:space="preserve"> − ( t</w:t>
      </w:r>
      <w:r>
        <w:rPr>
          <w:rFonts w:ascii="Cambria Math" w:hAnsi="Cambria Math"/>
          <w:i w:val="0"/>
          <w:sz w:val="20"/>
          <w:vertAlign w:val="subscript"/>
        </w:rPr>
        <w:t>0</w:t>
      </w:r>
      <w:r>
        <w:rPr>
          <w:rFonts w:ascii="Cambria Math" w:hAnsi="Cambria Math"/>
          <w:i w:val="0"/>
          <w:sz w:val="20"/>
        </w:rPr>
        <w:t xml:space="preserve"> + (t</w:t>
      </w:r>
      <w:r>
        <w:rPr>
          <w:rFonts w:ascii="Cambria Math" w:hAnsi="Cambria Math"/>
          <w:i w:val="0"/>
          <w:sz w:val="20"/>
          <w:vertAlign w:val="subscript"/>
        </w:rPr>
        <w:t>1</w:t>
      </w:r>
      <w:r>
        <w:rPr>
          <w:rFonts w:ascii="Cambria Math" w:hAnsi="Cambria Math"/>
          <w:i w:val="0"/>
          <w:sz w:val="20"/>
        </w:rPr>
        <w:t xml:space="preserve"> − t</w:t>
      </w:r>
      <w:r>
        <w:rPr>
          <w:rFonts w:ascii="Cambria Math" w:hAnsi="Cambria Math"/>
          <w:i w:val="0"/>
          <w:sz w:val="20"/>
          <w:vertAlign w:val="subscript"/>
        </w:rPr>
        <w:t>0</w:t>
      </w:r>
      <w:r>
        <w:rPr>
          <w:rFonts w:ascii="Cambria Math" w:hAnsi="Cambria Math"/>
          <w:i w:val="0"/>
          <w:sz w:val="20"/>
        </w:rPr>
        <w:t>) / 2 )</w:t>
      </w:r>
      <w:r>
        <w:rPr>
          <w:sz w:val="20"/>
        </w:rPr>
        <w:tab/>
        <w:t>(1)</w:t>
      </w:r>
    </w:p>
    <w:p>
      <w:pPr>
        <w:spacing w:before="0" w:after="0" w:line="240" w:lineRule="auto"/>
        <w:ind w:firstLine="0"/>
        <w:jc w:val="both"/>
      </w:pPr>
      <w:r>
        <w:rPr>
          <w:sz w:val="20"/>
        </w:rPr>
        <w:t>는 여러 번 잰 값의 중앙값으로 정한다. 편도 지연이 같다는 가정의 오차는 왕복 시간의 절반 이하이며, 측정한 왕복 시간이 3.08 ms이므로 최대 1.54 ms로 컬러·거리 영상을 짝짓는 허용 범위 20 ms보다 충분히 작다. 모든 시각은 SLAM 장치의 시계로 환산한다.</w:t>
      </w:r>
    </w:p>
    <w:p>
      <w:pPr>
        <w:spacing w:before="0" w:after="0" w:line="240" w:lineRule="auto"/>
        <w:ind w:firstLine="227"/>
        <w:jc w:val="both"/>
      </w:pPr>
      <w:r>
        <w:rPr>
          <w:b/>
          <w:sz w:val="20"/>
        </w:rPr>
        <w:t>잔여 오프셋과 외부 파라미터.</w:t>
      </w:r>
      <w:r>
        <w:rPr>
          <w:sz w:val="20"/>
        </w:rPr>
        <w:t xml:space="preserve"> 시각 기준과 전송 지연의 차이로 잔여 오프셋 τ가 남는다. 두 카메라가 각자 시각 주행거리를 구하는 보정 주행에서 τ와 X를 함께 추정하며, 평면 운동에서의 관측 가능성에 따라 세 단계로 나눈다. (1) 각 궤적에 맞춘 평면의 법선으로 중력 방향을 구한다(평면 이탈 RMS 0.60 cm, 0.20 cm). (2) 0.5~4초 구간의 상대 운동 쌍으로 AX = XB 제약을 만들고, τ를 탐색하면서(예: ±60 ms 범위, 2 ms 간격) Huber 가중 최적화로 수평 위치, 회전각, τ를 구한다(14 592쌍, 잔차 중앙값 0.41 cm). (3) 평면 운동으로는 관측되지 않는 높이 차는 각 거리 영상의 바닥면으로 잰다(1.107 m, 0.998 m). τ는 보정 주행 세 번에서 0~+4 ms, 다른 녹화에서 −48 ms, 녹화 장치 시계가 맞지 않았던 녹화에서 0.196초였고, 모두 같은 탐색으로 찾았다. 같은 방법으로 LiDAR–카메라 외부 파라미터도 구한다(3122쌍, 잔차 1.18 cm, 0.11°).</w:t>
      </w:r>
    </w:p>
    <w:p>
      <w:pPr>
        <w:keepNext/>
        <w:spacing w:before="120" w:after="60" w:line="240" w:lineRule="auto"/>
        <w:ind w:firstLine="0"/>
        <w:jc w:val="left"/>
      </w:pPr>
      <w:r>
        <w:rPr>
          <w:b/>
          <w:i/>
          <w:sz w:val="20"/>
        </w:rPr>
        <w:t>4.2 | SLAM 장치: 실시간 추적과 키프레임 전송</w:t>
      </w:r>
    </w:p>
    <w:p>
      <w:pPr>
        <w:spacing w:before="0" w:after="0" w:line="240" w:lineRule="auto"/>
        <w:ind w:firstLine="0"/>
        <w:jc w:val="both"/>
      </w:pPr>
      <w:r>
        <w:rPr>
          <w:b/>
          <w:sz w:val="20"/>
        </w:rPr>
        <w:t>실시간 처리.</w:t>
      </w:r>
      <w:r>
        <w:rPr>
          <w:sz w:val="20"/>
        </w:rPr>
        <w:t xml:space="preserve"> ORB-SLAM3의 특징점을 프레임당 2000개로 늘리면 평균 추적 시간이 24.7 ms가 되고 7142프레임 중 170프레임이 카메라 주기 33.3 ms를 넘었다. 분석 결과 병목은 특징점 추출이나 최적화 반복이 아니라 지도점 수에 비례하는 부대 비용이었다. 계산 결과를 바꾸지 않는 일곱 가지 수정(꺼진 화면 표시용 프레임 복사 제거, 지도점 관측의 제자리 집계, 할당 없는 영역 검색, 비트 계수 명령을 쓴 기술자 거리 계산, 지도점 조회 잠금을 네 번에서 한 번으로 통합, 분배 트리 메모리 예약 축소, 피라미드 단계별 병렬 추출)으로 평균은 15.4 ms, 주기를 넘긴 프레임은 0개가 되었고, 8자 주행의 귀환 오차는 26.6 cm에서 26.5 cm로 변하지 않았다(그림 3). 처리가 밀리면 가장 최근 프레임을 처리하고 건너뛴 프레임 수를 알린다.</w:t>
      </w:r>
    </w:p>
    <w:p>
      <w:pPr>
        <w:keepNext/>
        <w:spacing w:before="120"/>
        <w:jc w:val="center"/>
      </w:pPr>
      <w:r>
        <w:drawing>
          <wp:inline xmlns:a="http://schemas.openxmlformats.org/drawingml/2006/main" xmlns:pic="http://schemas.openxmlformats.org/drawingml/2006/picture">
            <wp:extent cx="2951999" cy="1547115"/>
            <wp:docPr id="3" name="Picture 3"/>
            <wp:cNvGraphicFramePr>
              <a:graphicFrameLocks noChangeAspect="1"/>
            </wp:cNvGraphicFramePr>
            <a:graphic>
              <a:graphicData uri="http://schemas.openxmlformats.org/drawingml/2006/picture">
                <pic:pic>
                  <pic:nvPicPr>
                    <pic:cNvPr id="0" name="fig_slam_timing.png"/>
                    <pic:cNvPicPr/>
                  </pic:nvPicPr>
                  <pic:blipFill>
                    <a:blip r:embed="rId11"/>
                    <a:stretch>
                      <a:fillRect/>
                    </a:stretch>
                  </pic:blipFill>
                  <pic:spPr>
                    <a:xfrm>
                      <a:off x="0" y="0"/>
                      <a:ext cx="2951999" cy="1547115"/>
                    </a:xfrm>
                    <a:prstGeom prst="rect"/>
                  </pic:spPr>
                </pic:pic>
              </a:graphicData>
            </a:graphic>
          </wp:inline>
        </w:drawing>
      </w:r>
    </w:p>
    <w:p>
      <w:pPr>
        <w:spacing w:before="0" w:after="160" w:line="240" w:lineRule="auto"/>
        <w:ind w:firstLine="0"/>
        <w:jc w:val="both"/>
      </w:pPr>
      <w:r>
        <w:rPr>
          <w:b/>
          <w:sz w:val="17"/>
        </w:rPr>
        <w:t xml:space="preserve">그림 3 </w:t>
      </w:r>
      <w:r>
        <w:rPr>
          <w:sz w:val="17"/>
        </w:rPr>
        <w:t>특징점 2000개 ORB-SLAM3의 결과 불변 최적화 전후 처리 시간.</w:t>
      </w:r>
    </w:p>
    <w:p>
      <w:pPr>
        <w:spacing w:before="0" w:after="0" w:line="240" w:lineRule="auto"/>
        <w:ind w:firstLine="0"/>
        <w:jc w:val="both"/>
      </w:pPr>
      <w:r>
        <w:rPr>
          <w:b/>
          <w:sz w:val="20"/>
        </w:rPr>
        <w:t>자세 메시지.</w:t>
      </w:r>
      <w:r>
        <w:rPr>
          <w:sz w:val="20"/>
        </w:rPr>
        <w:t xml:space="preserve"> SLAM 장치는 프레임마다 촬영 시각, 추적 상태, T</w:t>
      </w:r>
      <w:r>
        <w:rPr>
          <w:sz w:val="20"/>
          <w:vertAlign w:val="subscript"/>
        </w:rPr>
        <w:t>map←S</w:t>
      </w:r>
      <w:r>
        <w:rPr>
          <w:sz w:val="20"/>
        </w:rPr>
        <w:t>(추적에 실패했거나 사전 지도 모드에서 지도에 고정되지 않았으면 '자세 없음'), 그 프레임의 추적에 쓴 기준 키프레임의 번호와 자세 T</w:t>
      </w:r>
      <w:r>
        <w:rPr>
          <w:sz w:val="20"/>
          <w:vertAlign w:val="subscript"/>
        </w:rPr>
        <w:t>map←K</w:t>
      </w:r>
      <w:r>
        <w:rPr>
          <w:sz w:val="20"/>
        </w:rPr>
        <w:t>, 지도 번호, 지도 변경 여부, 건너뛴 프레임 수를 보낸다. 자세와 기준 키프레임은 추적 직후 같은 추적 스레드에서 읽으므로 같은 순간의 값이다. ORB-SLAM3는 이 정보를 외부로 제공하지 않으므로 읽기 전용 조회 기능을 추가하였다. 자세 전달 지연의 중앙값은 18.1 ms이다.</w:t>
      </w:r>
    </w:p>
    <w:p>
      <w:pPr>
        <w:spacing w:before="0" w:after="0" w:line="240" w:lineRule="auto"/>
        <w:ind w:firstLine="227"/>
        <w:jc w:val="both"/>
      </w:pPr>
      <w:r>
        <w:rPr>
          <w:b/>
          <w:sz w:val="20"/>
        </w:rPr>
        <w:t>키프레임 목록.</w:t>
      </w:r>
      <w:r>
        <w:rPr>
          <w:sz w:val="20"/>
        </w:rPr>
        <w:t xml:space="preserve"> ORB-SLAM3의 루프 클로저 뒤에는 별도 스레드의 전역 번들 조정이 수 초 뒤에 끝나므로, 루프 직후 한 번만 보내면 최종 보정이 빠진다. 그래서 SLAM 장치는 정리되지 않은 모든 키프레임의 목록(번호와 3 × 4 자세, 키프레임 100개에 약 14 kB)을 1초마다, 지도 변경이 표시된 프레임 직후, 그리고 0.5초와 3초 뒤에 다시 보내며, 겹치는 전송은 하나로 합친다. 목록에서 빠진 키프레임은 정리된 것으로 보므로 별도의 정리 통지가 필요 없다. HDL-Graph-SLAM에는 그래프 최적화된 키프레임 자세 전체를 발행하는 기능을 추가하여 LiDAR SLAM에도 같은 고정 방식을 적용하였다.</w:t>
      </w:r>
    </w:p>
    <w:p>
      <w:pPr>
        <w:keepNext/>
        <w:spacing w:before="120" w:after="60" w:line="240" w:lineRule="auto"/>
        <w:ind w:firstLine="0"/>
        <w:jc w:val="left"/>
      </w:pPr>
      <w:r>
        <w:rPr>
          <w:b/>
          <w:i/>
          <w:sz w:val="20"/>
        </w:rPr>
        <w:t>4.3 | 텍스트 프롬프트와 관문 검증을 쓴 6D 자세 추정</w:t>
      </w:r>
    </w:p>
    <w:p>
      <w:pPr>
        <w:spacing w:before="0" w:after="0" w:line="240" w:lineRule="auto"/>
        <w:ind w:firstLine="0"/>
        <w:jc w:val="both"/>
      </w:pPr>
      <w:r>
        <w:rPr>
          <w:sz w:val="20"/>
        </w:rPr>
        <w:t>그림 4는 인식기를 SAM-6D와 단계별로 비교한 것이다. 템플릿은 42개 시점에서 렌더링한다. SAM-6D의 DINOv2 요약 벡터와 자세 추정용 특징에 더해, DINOv2 중간층 지역 특징, 렌더링 색과 카메라 색의 차이를 템플릿 쪽에서 보정한 16 × 8 색조·채도 분포, 물체별 텍스트 임베딩을 미리 계산한다. 새 물체는 CAD 모델과 한 번의 사전 계산만으로 추가된다.</w:t>
      </w: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1943527"/>
            <wp:docPr id="4" name="Picture 4"/>
            <wp:cNvGraphicFramePr>
              <a:graphicFrameLocks noChangeAspect="1"/>
            </wp:cNvGraphicFramePr>
            <a:graphic>
              <a:graphicData uri="http://schemas.openxmlformats.org/drawingml/2006/picture">
                <pic:pic>
                  <pic:nvPicPr>
                    <pic:cNvPr id="0" name="fig_pipeline.png"/>
                    <pic:cNvPicPr/>
                  </pic:nvPicPr>
                  <pic:blipFill>
                    <a:blip r:embed="rId12"/>
                    <a:stretch>
                      <a:fillRect/>
                    </a:stretch>
                  </pic:blipFill>
                  <pic:spPr>
                    <a:xfrm>
                      <a:off x="0" y="0"/>
                      <a:ext cx="6120000" cy="1943527"/>
                    </a:xfrm>
                    <a:prstGeom prst="rect"/>
                  </pic:spPr>
                </pic:pic>
              </a:graphicData>
            </a:graphic>
          </wp:inline>
        </w:drawing>
      </w:r>
    </w:p>
    <w:p>
      <w:pPr>
        <w:spacing w:before="0" w:after="160" w:line="240" w:lineRule="auto"/>
        <w:ind w:firstLine="0"/>
        <w:jc w:val="both"/>
      </w:pPr>
      <w:r>
        <w:rPr>
          <w:b/>
          <w:sz w:val="17"/>
        </w:rPr>
        <w:t xml:space="preserve">그림 4 </w:t>
      </w:r>
      <w:r>
        <w:rPr>
          <w:sz w:val="17"/>
        </w:rPr>
        <w:t>SAM-6D와 제안 인식기의 비교. (A) 화면 전체 분할 후보와 가중 합 점수를 텍스트 프롬프트 후보와 순차 관문으로 바꾼다. (B) 정밀화 전후에 자세 검증을 넣는다.</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b/>
          <w:sz w:val="20"/>
        </w:rPr>
        <w:t>후보 생성.</w:t>
      </w:r>
      <w:r>
        <w:rPr>
          <w:sz w:val="20"/>
        </w:rPr>
        <w:t xml:space="preserve"> 모든 물체의 프롬프트(예: "milk carton", "yellow can")를 YOLO-World [15]에 한 번에 넣고, 낮은 신뢰도 기준(0.02) 이상의 상자를 남기며 여러 프롬프트에 걸린 상자는 모두 남긴다. MobileSAM [24]이 상자 안 물체의 마스크를 만든다. 프레임당 후보는 169개에서 11개로, 후보 특징 추출 시간은 721 ms에서 38 ms로 줄었다. 대상 물체가 없는 193장에서 오검출이 생긴 장은 120장에서 2장으로 줄었다(대상이 있는 118장의 재현율 0.949 → 0.915).</w:t>
      </w:r>
    </w:p>
    <w:p>
      <w:pPr>
        <w:spacing w:before="0" w:after="0" w:line="240" w:lineRule="auto"/>
        <w:ind w:firstLine="227"/>
        <w:jc w:val="both"/>
      </w:pPr>
      <w:r>
        <w:rPr>
          <w:b/>
          <w:sz w:val="20"/>
        </w:rPr>
        <w:t>순차 관문.</w:t>
      </w:r>
      <w:r>
        <w:rPr>
          <w:sz w:val="20"/>
        </w:rPr>
        <w:t xml:space="preserve"> 가중 합 뒤 물체마다 1등 후보를 고르는 대신, 각 후보는 다음 관문을 차례로 통과해야 한다. (1) 의미 관문: 가장 닮은 템플릿 5개의 요약 벡터 코사인 평균 ≥ 0.35. (2) 외형 관문: 마스크 안 중간층(2번·9번 블록) 지역 특징의 최대 일치 코사인 평균 ≥ 0.605. (3) 색 분포 관문: 밝기를 뺀 색조·채도 분포의 Bhattacharyya 유사도 ≥ 0.12. (4) 배타 판정: 한 상자는 한 물체에만 배정하며, 템플릿끼리 닮은 물체 사이에서는 색 분포 점수로 정한다. 남은 후보가 없는 물체는 '없음'으로 답한다.</w:t>
      </w:r>
    </w:p>
    <w:p>
      <w:pPr>
        <w:spacing w:before="0" w:after="0" w:line="240" w:lineRule="auto"/>
        <w:ind w:firstLine="227"/>
        <w:jc w:val="both"/>
      </w:pPr>
      <w:r>
        <w:rPr>
          <w:b/>
          <w:sz w:val="20"/>
        </w:rPr>
        <w:t>자세 검증.</w:t>
      </w:r>
      <w:r>
        <w:rPr>
          <w:sz w:val="20"/>
        </w:rPr>
        <w:t xml:space="preserve"> SAM-6D 자세 추정 모델의 coarse(가설 6000개 → 300개)와 fine 단계는 그대로 둔다. 정밀화 전에 300개 가설 모두에 대해 투영한 CAD 점의 실루엣과 마스크의 IoU(≥ 0.42), 관측 점과 대응 CAD 점의 특징 코사인 평균(≥ 0.45), 수렴(통과 가설의 30~50% 이상이 한 자세의 20°·25 mm 안에 모임)을 확인한다. 정밀화한 자세도 다시 확인한다.</w:t>
      </w:r>
    </w:p>
    <w:p>
      <w:pPr>
        <w:keepNext/>
        <w:spacing w:before="120" w:after="60" w:line="240" w:lineRule="auto"/>
        <w:ind w:firstLine="0"/>
        <w:jc w:val="left"/>
      </w:pPr>
      <w:r>
        <w:rPr>
          <w:b/>
          <w:i/>
          <w:sz w:val="20"/>
        </w:rPr>
        <w:t>4.4 | 키프레임 고정 객체 지도</w:t>
      </w:r>
    </w:p>
    <w:p>
      <w:pPr>
        <w:spacing w:before="0" w:after="0" w:line="240" w:lineRule="auto"/>
        <w:ind w:firstLine="0"/>
        <w:jc w:val="both"/>
      </w:pPr>
      <w:r>
        <w:rPr>
          <w:b/>
          <w:sz w:val="20"/>
        </w:rPr>
        <w:t>촬영 시각 등록.</w:t>
      </w:r>
      <w:r>
        <w:rPr>
          <w:sz w:val="20"/>
        </w:rPr>
        <w:t xml:space="preserve"> 시각 t에 촬영한 영상의 결과는</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map←O</w:t>
      </w:r>
      <w:r>
        <w:rPr>
          <w:rFonts w:ascii="Cambria Math" w:hAnsi="Cambria Math"/>
          <w:i w:val="0"/>
          <w:sz w:val="20"/>
        </w:rPr>
        <w:t xml:space="preserve"> = T</w:t>
      </w:r>
      <w:r>
        <w:rPr>
          <w:rFonts w:ascii="Cambria Math" w:hAnsi="Cambria Math"/>
          <w:i w:val="0"/>
          <w:sz w:val="20"/>
          <w:vertAlign w:val="subscript"/>
        </w:rPr>
        <w:t>map←S</w:t>
      </w:r>
      <w:r>
        <w:rPr>
          <w:rFonts w:ascii="Cambria Math" w:hAnsi="Cambria Math"/>
          <w:i w:val="0"/>
          <w:sz w:val="20"/>
        </w:rPr>
        <w:t>(t) · X · T</w:t>
      </w:r>
      <w:r>
        <w:rPr>
          <w:rFonts w:ascii="Cambria Math" w:hAnsi="Cambria Math"/>
          <w:i w:val="0"/>
          <w:sz w:val="20"/>
          <w:vertAlign w:val="subscript"/>
        </w:rPr>
        <w:t>R←O</w:t>
      </w:r>
      <w:r>
        <w:rPr>
          <w:sz w:val="20"/>
        </w:rPr>
        <w:tab/>
        <w:t>(2)</w:t>
      </w:r>
    </w:p>
    <w:p>
      <w:pPr>
        <w:spacing w:before="0" w:after="0" w:line="240" w:lineRule="auto"/>
        <w:ind w:firstLine="0"/>
        <w:jc w:val="both"/>
      </w:pPr>
      <w:r>
        <w:rPr>
          <w:sz w:val="20"/>
        </w:rPr>
        <w:t>로 지도 좌표에 옮긴다. T</w:t>
      </w:r>
      <w:r>
        <w:rPr>
          <w:sz w:val="20"/>
          <w:vertAlign w:val="subscript"/>
        </w:rPr>
        <w:t>map←S</w:t>
      </w:r>
      <w:r>
        <w:rPr>
          <w:sz w:val="20"/>
        </w:rPr>
        <w:t xml:space="preserve">(t)는 t를 감싸는 두 SLAM 자세를 보간한 값이며(회전은 구면 선형 보간, 위치는 선형 보간), 두 자세의 간격이 0.25초를 넘으면 그 검출은 쓰지 않는다. 물체는 t에 가까운 쪽 자세의 기준 키프레임 K에 대한 상대 자세로 저장하며, 이때 </w:t>
      </w:r>
      <w:r>
        <w:rPr>
          <w:i/>
          <w:sz w:val="20"/>
        </w:rPr>
        <w:t>그 자세 메시지와 함께 온</w:t>
      </w:r>
      <w:r>
        <w:rPr>
          <w:sz w:val="20"/>
        </w:rPr>
        <w:t xml:space="preserve"> 키프레임 자세를 쓴다.</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K←O</w:t>
      </w:r>
      <w:r>
        <w:rPr>
          <w:rFonts w:ascii="Cambria Math" w:hAnsi="Cambria Math"/>
          <w:i w:val="0"/>
          <w:sz w:val="20"/>
        </w:rPr>
        <w:t xml:space="preserve"> = T</w:t>
      </w:r>
      <w:r>
        <w:rPr>
          <w:rFonts w:ascii="Cambria Math" w:hAnsi="Cambria Math"/>
          <w:i w:val="0"/>
          <w:sz w:val="20"/>
          <w:vertAlign w:val="subscript"/>
        </w:rPr>
        <w:t>map←K</w:t>
      </w:r>
      <w:r>
        <w:rPr>
          <w:rFonts w:ascii="Cambria Math" w:hAnsi="Cambria Math"/>
          <w:i w:val="0"/>
          <w:sz w:val="20"/>
        </w:rPr>
        <w:t>(t)</w:t>
      </w:r>
      <w:r>
        <w:rPr>
          <w:rFonts w:ascii="Cambria Math" w:hAnsi="Cambria Math"/>
          <w:i w:val="0"/>
          <w:sz w:val="20"/>
          <w:vertAlign w:val="superscript"/>
        </w:rPr>
        <w:t>−1</w:t>
      </w:r>
      <w:r>
        <w:rPr>
          <w:rFonts w:ascii="Cambria Math" w:hAnsi="Cambria Math"/>
          <w:i w:val="0"/>
          <w:sz w:val="20"/>
        </w:rPr>
        <w:t xml:space="preserve"> · T</w:t>
      </w:r>
      <w:r>
        <w:rPr>
          <w:rFonts w:ascii="Cambria Math" w:hAnsi="Cambria Math"/>
          <w:i w:val="0"/>
          <w:sz w:val="20"/>
          <w:vertAlign w:val="subscript"/>
        </w:rPr>
        <w:t>map←O</w:t>
      </w:r>
      <w:r>
        <w:rPr>
          <w:sz w:val="20"/>
        </w:rPr>
        <w:tab/>
        <w:t>(3)</w:t>
      </w:r>
    </w:p>
    <w:p>
      <w:pPr>
        <w:spacing w:before="0" w:after="0" w:line="240" w:lineRule="auto"/>
        <w:ind w:firstLine="0"/>
        <w:jc w:val="both"/>
      </w:pPr>
      <w:r>
        <w:rPr>
          <w:sz w:val="20"/>
        </w:rPr>
        <w:t>사용할 때는 키프레임 목록으로 받은 최신 키프레임 자세 T′를 곱한다.</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map←O</w:t>
      </w:r>
      <w:r>
        <w:rPr>
          <w:rFonts w:ascii="Cambria Math" w:hAnsi="Cambria Math"/>
          <w:i w:val="0"/>
          <w:sz w:val="20"/>
        </w:rPr>
        <w:t xml:space="preserve"> = T′</w:t>
      </w:r>
      <w:r>
        <w:rPr>
          <w:rFonts w:ascii="Cambria Math" w:hAnsi="Cambria Math"/>
          <w:i w:val="0"/>
          <w:sz w:val="20"/>
          <w:vertAlign w:val="subscript"/>
        </w:rPr>
        <w:t>map←K</w:t>
      </w:r>
      <w:r>
        <w:rPr>
          <w:rFonts w:ascii="Cambria Math" w:hAnsi="Cambria Math"/>
          <w:i w:val="0"/>
          <w:sz w:val="20"/>
        </w:rPr>
        <w:t xml:space="preserve"> · T</w:t>
      </w:r>
      <w:r>
        <w:rPr>
          <w:rFonts w:ascii="Cambria Math" w:hAnsi="Cambria Math"/>
          <w:i w:val="0"/>
          <w:sz w:val="20"/>
          <w:vertAlign w:val="subscript"/>
        </w:rPr>
        <w:t>K←O</w:t>
      </w:r>
      <w:r>
        <w:rPr>
          <w:sz w:val="20"/>
        </w:rPr>
        <w:tab/>
        <w:t>(4)</w:t>
      </w:r>
    </w:p>
    <w:p>
      <w:pPr>
        <w:spacing w:before="0" w:after="0" w:line="240" w:lineRule="auto"/>
        <w:ind w:firstLine="0"/>
        <w:jc w:val="both"/>
      </w:pPr>
      <w:r>
        <w:rPr>
          <w:sz w:val="20"/>
        </w:rPr>
        <w:t>즉 각 물체는 O</w:t>
      </w:r>
      <w:r>
        <w:rPr>
          <w:sz w:val="20"/>
          <w:vertAlign w:val="subscript"/>
        </w:rPr>
        <w:t>i</w:t>
      </w:r>
      <w:r>
        <w:rPr>
          <w:sz w:val="20"/>
        </w:rPr>
        <w:t xml:space="preserve"> = {ID</w:t>
      </w:r>
      <w:r>
        <w:rPr>
          <w:sz w:val="20"/>
          <w:vertAlign w:val="subscript"/>
        </w:rPr>
        <w:t>i</w:t>
      </w:r>
      <w:r>
        <w:rPr>
          <w:sz w:val="20"/>
        </w:rPr>
        <w:t>, K</w:t>
      </w:r>
      <w:r>
        <w:rPr>
          <w:sz w:val="20"/>
          <w:vertAlign w:val="subscript"/>
        </w:rPr>
        <w:t>i</w:t>
      </w:r>
      <w:r>
        <w:rPr>
          <w:sz w:val="20"/>
        </w:rPr>
        <w:t>, T</w:t>
      </w:r>
      <w:r>
        <w:rPr>
          <w:sz w:val="20"/>
          <w:vertAlign w:val="subscript"/>
        </w:rPr>
        <w:t>K_{i</w:t>
      </w:r>
      <w:r>
        <w:rPr>
          <w:sz w:val="20"/>
        </w:rPr>
        <w:t>←O</w:t>
      </w:r>
      <w:r>
        <w:rPr>
          <w:sz w:val="20"/>
          <w:vertAlign w:val="subscript"/>
        </w:rPr>
        <w:t>i</w:t>
      </w:r>
      <w:r>
        <w:rPr>
          <w:sz w:val="20"/>
        </w:rPr>
        <w:t>}, p</w:t>
      </w:r>
      <w:r>
        <w:rPr>
          <w:sz w:val="20"/>
          <w:vertAlign w:val="subscript"/>
        </w:rPr>
        <w:t>i</w:t>
      </w:r>
      <w:r>
        <w:rPr>
          <w:sz w:val="20"/>
        </w:rPr>
        <w:t>, C</w:t>
      </w:r>
      <w:r>
        <w:rPr>
          <w:sz w:val="20"/>
          <w:vertAlign w:val="subscript"/>
        </w:rPr>
        <w:t>i</w:t>
      </w:r>
      <w:r>
        <w:rPr>
          <w:sz w:val="20"/>
        </w:rPr>
        <w:t>}로 저장된다. ID</w:t>
      </w:r>
      <w:r>
        <w:rPr>
          <w:sz w:val="20"/>
          <w:vertAlign w:val="subscript"/>
        </w:rPr>
        <w:t>i</w:t>
      </w:r>
      <w:r>
        <w:rPr>
          <w:sz w:val="20"/>
        </w:rPr>
        <w:t>는 물체 번호, K</w:t>
      </w:r>
      <w:r>
        <w:rPr>
          <w:sz w:val="20"/>
          <w:vertAlign w:val="subscript"/>
        </w:rPr>
        <w:t>i</w:t>
      </w:r>
      <w:r>
        <w:rPr>
          <w:sz w:val="20"/>
        </w:rPr>
        <w:t>는 고정 키프레임, T</w:t>
      </w:r>
      <w:r>
        <w:rPr>
          <w:sz w:val="20"/>
          <w:vertAlign w:val="subscript"/>
        </w:rPr>
        <w:t>K_{i</w:t>
      </w:r>
      <w:r>
        <w:rPr>
          <w:sz w:val="20"/>
        </w:rPr>
        <w:t>←O</w:t>
      </w:r>
      <w:r>
        <w:rPr>
          <w:sz w:val="20"/>
          <w:vertAlign w:val="subscript"/>
        </w:rPr>
        <w:t>i</w:t>
      </w:r>
      <w:r>
        <w:rPr>
          <w:sz w:val="20"/>
        </w:rPr>
        <w:t>}는 상대 자세, p</w:t>
      </w:r>
      <w:r>
        <w:rPr>
          <w:sz w:val="20"/>
          <w:vertAlign w:val="subscript"/>
        </w:rPr>
        <w:t>i</w:t>
      </w:r>
      <w:r>
        <w:rPr>
          <w:sz w:val="20"/>
        </w:rPr>
        <w:t>는 존재확률, C</w:t>
      </w:r>
      <w:r>
        <w:rPr>
          <w:sz w:val="20"/>
          <w:vertAlign w:val="subscript"/>
        </w:rPr>
        <w:t>i</w:t>
      </w:r>
      <w:r>
        <w:rPr>
          <w:sz w:val="20"/>
        </w:rPr>
        <w:t>는 물체 종류이다. 지도가 보정되면 T</w:t>
      </w:r>
      <w:r>
        <w:rPr>
          <w:sz w:val="20"/>
          <w:vertAlign w:val="subscript"/>
        </w:rPr>
        <w:t>map←K_{i</w:t>
      </w:r>
      <w:r>
        <w:rPr>
          <w:sz w:val="20"/>
        </w:rPr>
        <w:t>}만 바뀌고 T</w:t>
      </w:r>
      <w:r>
        <w:rPr>
          <w:sz w:val="20"/>
          <w:vertAlign w:val="subscript"/>
        </w:rPr>
        <w:t>K_{i</w:t>
      </w:r>
      <w:r>
        <w:rPr>
          <w:sz w:val="20"/>
        </w:rPr>
        <w:t>←O</w:t>
      </w:r>
      <w:r>
        <w:rPr>
          <w:sz w:val="20"/>
          <w:vertAlign w:val="subscript"/>
        </w:rPr>
        <w:t>i</w:t>
      </w:r>
      <w:r>
        <w:rPr>
          <w:sz w:val="20"/>
        </w:rPr>
        <w:t>}는 바뀌지 않는다.</w:t>
      </w:r>
    </w:p>
    <w:p>
      <w:pPr>
        <w:spacing w:before="0" w:after="0" w:line="240" w:lineRule="auto"/>
        <w:ind w:firstLine="227"/>
        <w:jc w:val="both"/>
      </w:pPr>
      <w:r>
        <w:rPr>
          <w:sz w:val="20"/>
        </w:rPr>
        <w:t>T</w:t>
      </w:r>
      <w:r>
        <w:rPr>
          <w:sz w:val="20"/>
          <w:vertAlign w:val="subscript"/>
        </w:rPr>
        <w:t>map←S</w:t>
      </w:r>
      <w:r>
        <w:rPr>
          <w:sz w:val="20"/>
        </w:rPr>
        <w:t>(t)와 T</w:t>
      </w:r>
      <w:r>
        <w:rPr>
          <w:sz w:val="20"/>
          <w:vertAlign w:val="subscript"/>
        </w:rPr>
        <w:t>map←K</w:t>
      </w:r>
      <w:r>
        <w:rPr>
          <w:sz w:val="20"/>
        </w:rPr>
        <w:t xml:space="preserve">(t)는 같은 추적 상태에서 나오므로, 식 (3)은 t 이후 K에 가해진 어떤 보정에도 변하지 않으며 결과가 도착하기 전에 일어난 보정도 마찬가지다(그림 1). 반면 </w:t>
      </w:r>
      <w:r>
        <w:rPr>
          <w:i/>
          <w:sz w:val="20"/>
        </w:rPr>
        <w:t>도착</w:t>
      </w:r>
      <w:r>
        <w:rPr>
          <w:sz w:val="20"/>
        </w:rPr>
        <w:t xml:space="preserve"> 시각의 키프레임에 붙이면 보정 전 카메라 자세와 보정 후 키프레임 자세를 섞게 된다. 감싸는 SLAM 자세가 아직 도착하지 않았으면 결과를 대기 목록에 최대 20초 두었다가 등록한다. K가 정리되면 물체를 가장 가까운 남은 키프레임으로 옮긴다. 키프레임 자세가 바뀔 때마다 기록된 관측 전체로 지도를 다시 만들 수 있다(308프레임에 75 ms).</w:t>
      </w:r>
    </w:p>
    <w:p>
      <w:pPr>
        <w:spacing w:before="0" w:after="0" w:line="240" w:lineRule="auto"/>
        <w:ind w:firstLine="227"/>
        <w:jc w:val="both"/>
      </w:pPr>
      <w:r>
        <w:rPr>
          <w:b/>
          <w:sz w:val="20"/>
        </w:rPr>
        <w:t>연결과 갱신.</w:t>
      </w:r>
      <w:r>
        <w:rPr>
          <w:sz w:val="20"/>
        </w:rPr>
        <w:t xml:space="preserve"> 새 검출은 같은 종류이면서 0.15 m 안에 있는 기존 물체와 연결하며(확정 전 후보는 3배 범위), 한 프레임 안에서는 가까운 쌍부터 1:1로 짝짓는다. 제로샷 추정기는 상자형 물체를 180° 뒤집어 답하는 일이 잦아 한 물체가 둘로 쪼개지므로 회전은 연결 조건에서 뺀다. 위치는 관측의 누적 평균으로, 방향은 30° 안에 모이는 답끼리 표를 모은 최다 득표로 정하며, 회전 대칭 물체는 기준 방향에 가장 가까운 대칭 방향으로 정렬한 뒤 누적한다.</w:t>
      </w:r>
    </w:p>
    <w:p>
      <w:pPr>
        <w:spacing w:before="0" w:after="0" w:line="240" w:lineRule="auto"/>
        <w:ind w:firstLine="227"/>
        <w:jc w:val="both"/>
      </w:pPr>
      <w:r>
        <w:rPr>
          <w:b/>
          <w:sz w:val="20"/>
        </w:rPr>
        <w:t>존재확률.</w:t>
      </w:r>
      <w:r>
        <w:rPr>
          <w:sz w:val="20"/>
        </w:rPr>
        <w:t xml:space="preserve"> 물체마다 존재확률 p와 상태를 둔다. 후보(p = 0.7에서 시작, 표시 안 함), 확정(관측 2회 이상, p &gt; 0.6), 놓침(p &lt; 0.3), 장기 기억(p &lt; 0.05이면서 관측 5회 이상), 삭제의 다섯 가지이다. 물체가 시야 안에 투영되고 </w:t>
      </w:r>
      <w:r>
        <w:rPr>
          <w:i/>
          <w:sz w:val="20"/>
        </w:rPr>
        <w:t>동시에</w:t>
      </w:r>
      <w:r>
        <w:rPr>
          <w:sz w:val="20"/>
        </w:rPr>
        <w:t xml:space="preserve"> 인식기의 검출 가능 거리(예: 작은 물체 1.5~2.2 m) 안에 있을 때만 미검출로 세며, 이때 검출 확률 0.08~0.5와 오검출 비율 0.01~0.1로 베이즈 갱신한다. 거리 영상에서 물체 자리 뒤가 15 cm 이상 비어 보이는 경우가 반경 15 cm 창의 95% 이상에서 3프레임 연속 확인되면 치워진 물체로 보고 삭제한다. 놓침·장기 기억 상태의 물체도 연결 후보로 남기므로 다시 보이면 같은 번호를 되찾는다. 같은 종류 물체가 둘 이상이고 한쪽의 관측 수가 다른 쪽의 5배 이상이면 적은 쪽을 중복으로 보고 숨긴다. 이는 점수 기준으로는 거를 수 없는 높은 점수(0.96~1.00)의 오인식을 없앤다.</w:t>
      </w:r>
    </w:p>
    <w:p>
      <w:pPr>
        <w:keepNext/>
        <w:spacing w:before="120" w:after="60" w:line="240" w:lineRule="auto"/>
        <w:ind w:firstLine="0"/>
        <w:jc w:val="left"/>
      </w:pPr>
      <w:r>
        <w:rPr>
          <w:b/>
          <w:i/>
          <w:sz w:val="20"/>
        </w:rPr>
        <w:t>4.5 | 인식 지연 보상 표시</w:t>
      </w:r>
    </w:p>
    <w:p>
      <w:pPr>
        <w:spacing w:before="0" w:after="0" w:line="240" w:lineRule="auto"/>
        <w:ind w:firstLine="0"/>
        <w:jc w:val="both"/>
      </w:pPr>
      <w:r>
        <w:rPr>
          <w:sz w:val="20"/>
        </w:rPr>
        <w:t>인식 장치는 인식 카메라 영상 최근 120장을 촬영 시각과 함께 보관한다. 초당 15회, 가장 최근 영상의 시각에서 표시 지연을 뺀 값을 표시 시각으로 정하고, 그 시각의 영상을 버퍼에서 골라 같은 시각의 SLAM 자세를 보간한 뒤 지도의 모든 물체를 그 영상에 투영한다. 따라서 영상과 상자는 서로 어긋나지 않고 화면 전체가 표시 지연만큼 늦을 뿐이다. 표시 지연은 최근 SLAM 자세 도착 지연의 상위 90% 값에 0.15초를 더한 값으로 하되 0.3~3초로 제한하며, 늘릴 때는 바로 늘리고 줄일 때는 한 번에 2%씩 줄인다. 표시 지연은 화면에만 적용되고, 로봇이 쓰는 지도는 최신 결과와 최신 키프레임 자세로 갱신된다.</w:t>
      </w:r>
    </w:p>
    <w:p>
      <w:pPr>
        <w:keepNext/>
        <w:spacing w:before="200" w:after="80" w:line="240" w:lineRule="auto"/>
        <w:ind w:firstLine="0"/>
        <w:jc w:val="left"/>
      </w:pPr>
      <w:r>
        <w:rPr>
          <w:b/>
          <w:sz w:val="20"/>
        </w:rPr>
        <w:t>5 | 실험 환경</w:t>
      </w:r>
    </w:p>
    <w:p>
      <w:pPr>
        <w:spacing w:before="0" w:after="0" w:line="240" w:lineRule="auto"/>
        <w:ind w:firstLine="0"/>
        <w:jc w:val="both"/>
      </w:pPr>
      <w:r>
        <w:rPr>
          <w:b/>
          <w:sz w:val="20"/>
        </w:rPr>
        <w:t>장치.</w:t>
      </w:r>
      <w:r>
        <w:rPr>
          <w:sz w:val="20"/>
        </w:rPr>
        <w:t xml:space="preserve"> 카트(그림 2)에는 RGB-D 카메라 두 대와 16채널 LiDAR를 장착하였다. 녹화한 세션을 유선 LAN으로 연결한 두 연산 장치에서 각자 자기 센서 기록을 공통 시작 시각부터 1배속으로 재생하며 실시간으로 처리하였다. SLAM 장치는 Apple M4 Pro 노트북으로 ORB-SLAM3를 네이티브로 실행하고, 인식 장치는 Intel Core i9-12900HK와 NVIDIA GeForce RTX 3080 Ti Laptop GPU를 쓴 노트북이다 [실행별 확인 필요]. 한 장씩 비교한 실험(표 1)은 NVIDIA GeForce RTX 5090에서 수행하였다 [확인 필요]. 모든 실행에서 SLAM은 사전 지도 없이 실행 중에 지도를 처음부터 만들었다.</w:t>
      </w:r>
    </w:p>
    <w:p>
      <w:pPr>
        <w:spacing w:before="0" w:after="0" w:line="240" w:lineRule="auto"/>
        <w:ind w:firstLine="227"/>
        <w:jc w:val="both"/>
      </w:pPr>
      <w:r>
        <w:rPr>
          <w:b/>
          <w:sz w:val="20"/>
        </w:rPr>
        <w:t>데이터.</w:t>
      </w:r>
      <w:r>
        <w:rPr>
          <w:sz w:val="20"/>
        </w:rPr>
        <w:t xml:space="preserve"> </w:t>
      </w:r>
      <w:r>
        <w:rPr>
          <w:i/>
          <w:sz w:val="20"/>
        </w:rPr>
        <w:t>YCB-Video</w:t>
      </w:r>
      <w:r>
        <w:rPr>
          <w:sz w:val="20"/>
        </w:rPr>
        <w:t xml:space="preserve"> [8]: 평가용 영상 12개. 한 장 평가에는 BOP [25] 평가 목록 900장을, 실시간 평가에는 20 738프레임 전체를 30 fps로 재생하였다. </w:t>
      </w:r>
      <w:r>
        <w:rPr>
          <w:i/>
          <w:sz w:val="20"/>
        </w:rPr>
        <w:t>YCB-M</w:t>
      </w:r>
      <w:r>
        <w:rPr>
          <w:sz w:val="20"/>
        </w:rPr>
        <w:t xml:space="preserve"> [9]: 로봇 팔 카메라로 정지 장면 32개를 찍은 7252장. 한 장 평가에는 8장마다 1장(925장)을 쓰고, 촬영 시각이 없어 재생 속도는 프레임 간 카메라 이동량(약 13 mm)으로 정하였다. </w:t>
      </w:r>
      <w:r>
        <w:rPr>
          <w:i/>
          <w:sz w:val="20"/>
        </w:rPr>
        <w:t>실내 주행</w:t>
      </w:r>
      <w:r>
        <w:rPr>
          <w:sz w:val="20"/>
        </w:rPr>
        <w:t>: 물체 8종(우유팩, 초코과자, 탈취제, 머그컵, 사프란, 식혜캔, 곰인형, 공룡인형)을 실내 공간에 놓고 녹화한 어두운 실내 8자 주행(284초), 91초 실내 주행(1883프레임, 지도 보정 96회), 밝은 실내 홀 8자 주행(151초), 큰 8자 주행(315초). 실내 주행에는 정답 자세가 없으므로 같은 물체 관측의 일관성과, 인식 카메라 영상으로 따로 최적화한 SLAM 궤적에서 만든 의사 정답을 쓴다.</w:t>
      </w:r>
    </w:p>
    <w:p>
      <w:pPr>
        <w:spacing w:before="0" w:after="0" w:line="240" w:lineRule="auto"/>
        <w:ind w:firstLine="227"/>
        <w:jc w:val="both"/>
      </w:pPr>
      <w:r>
        <w:rPr>
          <w:b/>
          <w:sz w:val="20"/>
        </w:rPr>
        <w:t>지표.</w:t>
      </w:r>
      <w:r>
        <w:rPr>
          <w:sz w:val="20"/>
        </w:rPr>
        <w:t xml:space="preserve"> ADD-S가 물체 지름의 10% 미만이면 맞는 자세로 본다. </w:t>
      </w:r>
      <w:r>
        <w:rPr>
          <w:i/>
          <w:sz w:val="20"/>
        </w:rPr>
        <w:t>찾은 비율</w:t>
      </w:r>
      <w:r>
        <w:rPr>
          <w:sz w:val="20"/>
        </w:rPr>
        <w:t xml:space="preserve">은 보이는 정답 물체 중 맞는 답이 있는 비율, </w:t>
      </w:r>
      <w:r>
        <w:rPr>
          <w:i/>
          <w:sz w:val="20"/>
        </w:rPr>
        <w:t>맞는 답 비율</w:t>
      </w:r>
      <w:r>
        <w:rPr>
          <w:sz w:val="20"/>
        </w:rPr>
        <w:t xml:space="preserve">은 낸 답 중 맞는 답의 비율이며, BOP AR은 공식 도구로 계산한다. </w:t>
      </w:r>
      <w:r>
        <w:rPr>
          <w:i/>
          <w:sz w:val="20"/>
        </w:rPr>
        <w:t>화면 일치율</w:t>
      </w:r>
      <w:r>
        <w:rPr>
          <w:sz w:val="20"/>
        </w:rPr>
        <w:t xml:space="preserve">은 매 프레임 보이는 정답 물체 중 화면 상자가 맞는 비율이다. </w:t>
      </w:r>
      <w:r>
        <w:rPr>
          <w:i/>
          <w:sz w:val="20"/>
        </w:rPr>
        <w:t>흩어짐</w:t>
      </w:r>
      <w:r>
        <w:rPr>
          <w:sz w:val="20"/>
        </w:rPr>
        <w:t>은 최종 지도에 등록된 관측이 그 물체의 중앙 위치에서 떨어진 거리이다.</w:t>
      </w:r>
    </w:p>
    <w:p>
      <w:pPr>
        <w:keepNext/>
        <w:spacing w:before="200" w:after="80" w:line="240" w:lineRule="auto"/>
        <w:ind w:firstLine="0"/>
        <w:jc w:val="left"/>
      </w:pPr>
      <w:r>
        <w:rPr>
          <w:b/>
          <w:sz w:val="20"/>
        </w:rPr>
        <w:t>6 | 실험 결과</w:t>
      </w:r>
    </w:p>
    <w:p>
      <w:pPr>
        <w:keepNext/>
        <w:spacing w:before="120" w:after="60" w:line="240" w:lineRule="auto"/>
        <w:ind w:firstLine="0"/>
        <w:jc w:val="left"/>
      </w:pPr>
      <w:r>
        <w:rPr>
          <w:b/>
          <w:i/>
          <w:sz w:val="20"/>
        </w:rPr>
        <w:t>6.1 | 인식</w:t>
      </w:r>
    </w:p>
    <w:p>
      <w:pPr>
        <w:spacing w:before="0" w:after="0" w:line="240" w:lineRule="auto"/>
        <w:ind w:firstLine="0"/>
        <w:jc w:val="both"/>
      </w:pPr>
      <w:r>
        <w:rPr>
          <w:sz w:val="20"/>
        </w:rPr>
        <w:t>표 1은 SAM-6D(공식 코드, FastSAM 후보)와 텍스트 프롬프트를 쓴 제안 인식기, 그리고 후보 재현율의 영향을 분리하기 위해 텍스트 검출기 대신 정답 상자를 넣은 제안 인식기를 비교한다. 제안 인식기는 세 데이터 모두에서 낸 답의 94~100%가 맞고, 틀린 답은 원본의 1/7 이하이며 3.7~5.6배 빠르다. 실내 주행에서는 BOP AR도 원본보다 높지만(37.9 대 33.3), YCB에서는 텍스트 검출기가 물체를 놓쳐 찾은 비율과 AR이 원본보다 낮다.</w:t>
      </w:r>
    </w:p>
    <w:p>
      <w:pPr>
        <w:sectPr>
          <w:type w:val="continuous"/>
          <w:pgSz w:w="11906" w:h="16838"/>
          <w:pgMar w:top="1247" w:right="1134" w:bottom="1247" w:left="1134" w:header="720" w:footer="720" w:gutter="0"/>
          <w:docGrid w:linePitch="360"/>
          <w:cols w:num="2" w:space="340"/>
        </w:sectPr>
      </w:pPr>
    </w:p>
    <w:p>
      <w:pPr>
        <w:keepNext/>
        <w:spacing w:before="120" w:after="60" w:line="240" w:lineRule="auto"/>
        <w:ind w:firstLine="0"/>
        <w:jc w:val="left"/>
      </w:pPr>
      <w:r>
        <w:rPr>
          <w:b/>
          <w:sz w:val="17"/>
        </w:rPr>
        <w:t xml:space="preserve">표 1 </w:t>
      </w:r>
      <w:r>
        <w:rPr>
          <w:sz w:val="17"/>
        </w:rPr>
        <w:t>SLAM 없이 한 장씩 넣은 비교(물체마다 한 장에 답 하나).</w:t>
      </w:r>
    </w:p>
    <w:tbl>
      <w:tblPr>
        <w:tblW w:type="dxa" w:w="9297"/>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268"/>
        <w:gridCol w:w="1077"/>
        <w:gridCol w:w="1474"/>
        <w:gridCol w:w="1247"/>
        <w:gridCol w:w="1134"/>
        <w:gridCol w:w="1020"/>
        <w:gridCol w:w="1077"/>
      </w:tblGrid>
      <w:tr>
        <w:trPr>
          <w:cantSplit/>
        </w:trPr>
        <w:tc>
          <w:tcPr>
            <w:tcW w:type="dxa" w:w="2268"/>
            <w:tcBorders>
              <w:bottom w:val="single" w:sz="6"/>
            </w:tcBorders>
          </w:tcPr>
          <w:p>
            <w:pPr>
              <w:keepNext/>
              <w:spacing w:before="20" w:after="20"/>
              <w:jc w:val="left"/>
            </w:pPr>
            <w:r/>
            <w:r>
              <w:rPr>
                <w:b/>
                <w:sz w:val="16"/>
              </w:rPr>
              <w:t>데이터 · 방법</w:t>
            </w:r>
          </w:p>
        </w:tc>
        <w:tc>
          <w:tcPr>
            <w:tcW w:type="dxa" w:w="1077"/>
            <w:tcBorders>
              <w:bottom w:val="single" w:sz="6"/>
            </w:tcBorders>
          </w:tcPr>
          <w:p>
            <w:pPr>
              <w:keepNext/>
              <w:spacing w:before="20" w:after="20"/>
              <w:jc w:val="center"/>
            </w:pPr>
            <w:r/>
            <w:r>
              <w:rPr>
                <w:b/>
                <w:sz w:val="16"/>
              </w:rPr>
              <w:t>찾은 비율 (%)</w:t>
            </w:r>
          </w:p>
        </w:tc>
        <w:tc>
          <w:tcPr>
            <w:tcW w:type="dxa" w:w="1474"/>
            <w:tcBorders>
              <w:bottom w:val="single" w:sz="6"/>
            </w:tcBorders>
          </w:tcPr>
          <w:p>
            <w:pPr>
              <w:keepNext/>
              <w:spacing w:before="20" w:after="20"/>
              <w:jc w:val="center"/>
            </w:pPr>
            <w:r/>
            <w:r>
              <w:rPr>
                <w:b/>
                <w:sz w:val="16"/>
              </w:rPr>
              <w:t>맞는 답 비율 (%)</w:t>
            </w:r>
          </w:p>
        </w:tc>
        <w:tc>
          <w:tcPr>
            <w:tcW w:type="dxa" w:w="1247"/>
            <w:tcBorders>
              <w:bottom w:val="single" w:sz="6"/>
            </w:tcBorders>
          </w:tcPr>
          <w:p>
            <w:pPr>
              <w:keepNext/>
              <w:spacing w:before="20" w:after="20"/>
              <w:jc w:val="center"/>
            </w:pPr>
            <w:r/>
            <w:r>
              <w:rPr>
                <w:b/>
                <w:sz w:val="16"/>
              </w:rPr>
              <w:t>장당 틀린 답</w:t>
            </w:r>
          </w:p>
        </w:tc>
        <w:tc>
          <w:tcPr>
            <w:tcW w:type="dxa" w:w="1134"/>
            <w:tcBorders>
              <w:bottom w:val="single" w:sz="6"/>
            </w:tcBorders>
          </w:tcPr>
          <w:p>
            <w:pPr>
              <w:keepNext/>
              <w:spacing w:before="20" w:after="20"/>
              <w:jc w:val="center"/>
            </w:pPr>
            <w:r/>
            <w:r>
              <w:rPr>
                <w:b/>
                <w:sz w:val="16"/>
              </w:rPr>
              <w:t>ADD-S AUC</w:t>
            </w:r>
          </w:p>
        </w:tc>
        <w:tc>
          <w:tcPr>
            <w:tcW w:type="dxa" w:w="1020"/>
            <w:tcBorders>
              <w:bottom w:val="single" w:sz="6"/>
            </w:tcBorders>
          </w:tcPr>
          <w:p>
            <w:pPr>
              <w:keepNext/>
              <w:spacing w:before="20" w:after="20"/>
              <w:jc w:val="center"/>
            </w:pPr>
            <w:r/>
            <w:r>
              <w:rPr>
                <w:b/>
                <w:sz w:val="16"/>
              </w:rPr>
              <w:t>BOP AR</w:t>
            </w:r>
          </w:p>
        </w:tc>
        <w:tc>
          <w:tcPr>
            <w:tcW w:type="dxa" w:w="1077"/>
            <w:tcBorders>
              <w:bottom w:val="single" w:sz="6"/>
            </w:tcBorders>
          </w:tcPr>
          <w:p>
            <w:pPr>
              <w:keepNext/>
              <w:spacing w:before="20" w:after="20"/>
              <w:jc w:val="center"/>
            </w:pPr>
            <w:r/>
            <w:r>
              <w:rPr>
                <w:b/>
                <w:sz w:val="16"/>
              </w:rPr>
              <w:t>처리 시간 (ms)</w:t>
            </w:r>
          </w:p>
        </w:tc>
      </w:tr>
      <w:tr>
        <w:trPr>
          <w:cantSplit/>
        </w:trPr>
        <w:tc>
          <w:tcPr>
            <w:tcW w:type="dxa" w:w="2268"/>
          </w:tcPr>
          <w:p>
            <w:pPr>
              <w:keepNext/>
              <w:spacing w:before="20" w:after="20"/>
              <w:jc w:val="left"/>
            </w:pPr>
            <w:r/>
            <w:r>
              <w:rPr>
                <w:sz w:val="16"/>
              </w:rPr>
              <w:t>YCB-V · SAM-6D</w:t>
            </w:r>
          </w:p>
        </w:tc>
        <w:tc>
          <w:tcPr>
            <w:tcW w:type="dxa" w:w="1077"/>
          </w:tcPr>
          <w:p>
            <w:pPr>
              <w:keepNext/>
              <w:spacing w:before="20" w:after="20"/>
              <w:jc w:val="center"/>
            </w:pPr>
            <w:r/>
            <w:r>
              <w:rPr>
                <w:sz w:val="16"/>
              </w:rPr>
              <w:t>90.2</w:t>
            </w:r>
          </w:p>
        </w:tc>
        <w:tc>
          <w:tcPr>
            <w:tcW w:type="dxa" w:w="1474"/>
          </w:tcPr>
          <w:p>
            <w:pPr>
              <w:keepNext/>
              <w:spacing w:before="20" w:after="20"/>
              <w:jc w:val="center"/>
            </w:pPr>
            <w:r/>
            <w:r>
              <w:rPr>
                <w:sz w:val="16"/>
              </w:rPr>
              <w:t>90.9</w:t>
            </w:r>
          </w:p>
        </w:tc>
        <w:tc>
          <w:tcPr>
            <w:tcW w:type="dxa" w:w="1247"/>
          </w:tcPr>
          <w:p>
            <w:pPr>
              <w:keepNext/>
              <w:spacing w:before="20" w:after="20"/>
              <w:jc w:val="center"/>
            </w:pPr>
            <w:r/>
            <w:r>
              <w:rPr>
                <w:sz w:val="16"/>
              </w:rPr>
              <w:t>0.41</w:t>
            </w:r>
          </w:p>
        </w:tc>
        <w:tc>
          <w:tcPr>
            <w:tcW w:type="dxa" w:w="1134"/>
          </w:tcPr>
          <w:p>
            <w:pPr>
              <w:keepNext/>
              <w:spacing w:before="20" w:after="20"/>
              <w:jc w:val="center"/>
            </w:pPr>
            <w:r/>
            <w:r>
              <w:rPr>
                <w:sz w:val="16"/>
              </w:rPr>
              <w:t>90.0</w:t>
            </w:r>
          </w:p>
        </w:tc>
        <w:tc>
          <w:tcPr>
            <w:tcW w:type="dxa" w:w="1020"/>
          </w:tcPr>
          <w:p>
            <w:pPr>
              <w:keepNext/>
              <w:spacing w:before="20" w:after="20"/>
              <w:jc w:val="center"/>
            </w:pPr>
            <w:r/>
            <w:r>
              <w:rPr>
                <w:sz w:val="16"/>
              </w:rPr>
              <w:t>78.7</w:t>
            </w:r>
          </w:p>
        </w:tc>
        <w:tc>
          <w:tcPr>
            <w:tcW w:type="dxa" w:w="1077"/>
          </w:tcPr>
          <w:p>
            <w:pPr>
              <w:keepNext/>
              <w:spacing w:before="20" w:after="20"/>
              <w:jc w:val="center"/>
            </w:pPr>
            <w:r/>
            <w:r>
              <w:rPr>
                <w:sz w:val="16"/>
              </w:rPr>
              <w:t>1613</w:t>
            </w:r>
          </w:p>
        </w:tc>
      </w:tr>
      <w:tr>
        <w:trPr>
          <w:cantSplit/>
        </w:trPr>
        <w:tc>
          <w:tcPr>
            <w:tcW w:type="dxa" w:w="2268"/>
          </w:tcPr>
          <w:p>
            <w:pPr>
              <w:keepNext/>
              <w:spacing w:before="20" w:after="20"/>
              <w:jc w:val="left"/>
            </w:pPr>
            <w:r/>
            <w:r>
              <w:rPr>
                <w:sz w:val="16"/>
              </w:rPr>
              <w:t>YCB-V · 제안, 텍스트</w:t>
            </w:r>
          </w:p>
        </w:tc>
        <w:tc>
          <w:tcPr>
            <w:tcW w:type="dxa" w:w="1077"/>
          </w:tcPr>
          <w:p>
            <w:pPr>
              <w:keepNext/>
              <w:spacing w:before="20" w:after="20"/>
              <w:jc w:val="center"/>
            </w:pPr>
            <w:r/>
            <w:r>
              <w:rPr>
                <w:sz w:val="16"/>
              </w:rPr>
              <w:t>63.2</w:t>
            </w:r>
          </w:p>
        </w:tc>
        <w:tc>
          <w:tcPr>
            <w:tcW w:type="dxa" w:w="1474"/>
          </w:tcPr>
          <w:p>
            <w:pPr>
              <w:keepNext/>
              <w:spacing w:before="20" w:after="20"/>
              <w:jc w:val="center"/>
            </w:pPr>
            <w:r/>
            <w:r>
              <w:rPr>
                <w:sz w:val="16"/>
              </w:rPr>
              <w:t>98.6</w:t>
            </w:r>
          </w:p>
        </w:tc>
        <w:tc>
          <w:tcPr>
            <w:tcW w:type="dxa" w:w="1247"/>
          </w:tcPr>
          <w:p>
            <w:pPr>
              <w:keepNext/>
              <w:spacing w:before="20" w:after="20"/>
              <w:jc w:val="center"/>
            </w:pPr>
            <w:r/>
            <w:r>
              <w:rPr>
                <w:sz w:val="16"/>
              </w:rPr>
              <w:t>0.04</w:t>
            </w:r>
          </w:p>
        </w:tc>
        <w:tc>
          <w:tcPr>
            <w:tcW w:type="dxa" w:w="1134"/>
          </w:tcPr>
          <w:p>
            <w:pPr>
              <w:keepNext/>
              <w:spacing w:before="20" w:after="20"/>
              <w:jc w:val="center"/>
            </w:pPr>
            <w:r/>
            <w:r>
              <w:rPr>
                <w:sz w:val="16"/>
              </w:rPr>
              <w:t>62.0</w:t>
            </w:r>
          </w:p>
        </w:tc>
        <w:tc>
          <w:tcPr>
            <w:tcW w:type="dxa" w:w="1020"/>
          </w:tcPr>
          <w:p>
            <w:pPr>
              <w:keepNext/>
              <w:spacing w:before="20" w:after="20"/>
              <w:jc w:val="center"/>
            </w:pPr>
            <w:r/>
            <w:r>
              <w:rPr>
                <w:sz w:val="16"/>
              </w:rPr>
              <w:t>57.8</w:t>
            </w:r>
          </w:p>
        </w:tc>
        <w:tc>
          <w:tcPr>
            <w:tcW w:type="dxa" w:w="1077"/>
          </w:tcPr>
          <w:p>
            <w:pPr>
              <w:keepNext/>
              <w:spacing w:before="20" w:after="20"/>
              <w:jc w:val="center"/>
            </w:pPr>
            <w:r/>
            <w:r>
              <w:rPr>
                <w:sz w:val="16"/>
              </w:rPr>
              <w:t>433</w:t>
            </w:r>
          </w:p>
        </w:tc>
      </w:tr>
      <w:tr>
        <w:trPr>
          <w:cantSplit/>
        </w:trPr>
        <w:tc>
          <w:tcPr>
            <w:tcW w:type="dxa" w:w="2268"/>
          </w:tcPr>
          <w:p>
            <w:pPr>
              <w:keepNext/>
              <w:spacing w:before="20" w:after="20"/>
              <w:jc w:val="left"/>
            </w:pPr>
            <w:r/>
            <w:r>
              <w:rPr>
                <w:sz w:val="16"/>
              </w:rPr>
              <w:t>YCB-V · 제안, 정답 상자</w:t>
            </w:r>
          </w:p>
        </w:tc>
        <w:tc>
          <w:tcPr>
            <w:tcW w:type="dxa" w:w="1077"/>
          </w:tcPr>
          <w:p>
            <w:pPr>
              <w:keepNext/>
              <w:spacing w:before="20" w:after="20"/>
              <w:jc w:val="center"/>
            </w:pPr>
            <w:r/>
            <w:r>
              <w:rPr>
                <w:sz w:val="16"/>
              </w:rPr>
              <w:t>80.9</w:t>
            </w:r>
          </w:p>
        </w:tc>
        <w:tc>
          <w:tcPr>
            <w:tcW w:type="dxa" w:w="1474"/>
          </w:tcPr>
          <w:p>
            <w:pPr>
              <w:keepNext/>
              <w:spacing w:before="20" w:after="20"/>
              <w:jc w:val="center"/>
            </w:pPr>
            <w:r/>
            <w:r>
              <w:rPr>
                <w:sz w:val="16"/>
              </w:rPr>
              <w:t>100.0</w:t>
            </w:r>
          </w:p>
        </w:tc>
        <w:tc>
          <w:tcPr>
            <w:tcW w:type="dxa" w:w="1247"/>
          </w:tcPr>
          <w:p>
            <w:pPr>
              <w:keepNext/>
              <w:spacing w:before="20" w:after="20"/>
              <w:jc w:val="center"/>
            </w:pPr>
            <w:r/>
            <w:r>
              <w:rPr>
                <w:sz w:val="16"/>
              </w:rPr>
              <w:t>0.00</w:t>
            </w:r>
          </w:p>
        </w:tc>
        <w:tc>
          <w:tcPr>
            <w:tcW w:type="dxa" w:w="1134"/>
          </w:tcPr>
          <w:p>
            <w:pPr>
              <w:keepNext/>
              <w:spacing w:before="20" w:after="20"/>
              <w:jc w:val="center"/>
            </w:pPr>
            <w:r/>
            <w:r>
              <w:rPr>
                <w:sz w:val="16"/>
              </w:rPr>
              <w:t>79.0</w:t>
            </w:r>
          </w:p>
        </w:tc>
        <w:tc>
          <w:tcPr>
            <w:tcW w:type="dxa" w:w="1020"/>
          </w:tcPr>
          <w:p>
            <w:pPr>
              <w:keepNext/>
              <w:spacing w:before="20" w:after="20"/>
              <w:jc w:val="center"/>
            </w:pPr>
            <w:r/>
            <w:r>
              <w:rPr>
                <w:sz w:val="16"/>
              </w:rPr>
              <w:t>74.5</w:t>
            </w:r>
          </w:p>
        </w:tc>
        <w:tc>
          <w:tcPr>
            <w:tcW w:type="dxa" w:w="1077"/>
          </w:tcPr>
          <w:p>
            <w:pPr>
              <w:keepNext/>
              <w:spacing w:before="20" w:after="20"/>
              <w:jc w:val="center"/>
            </w:pPr>
            <w:r/>
            <w:r>
              <w:rPr>
                <w:sz w:val="16"/>
              </w:rPr>
              <w:t>528</w:t>
            </w:r>
          </w:p>
        </w:tc>
      </w:tr>
      <w:tr>
        <w:trPr>
          <w:cantSplit/>
        </w:trPr>
        <w:tc>
          <w:tcPr>
            <w:tcW w:type="dxa" w:w="2268"/>
          </w:tcPr>
          <w:p>
            <w:pPr>
              <w:keepNext/>
              <w:spacing w:before="20" w:after="20"/>
              <w:jc w:val="left"/>
            </w:pPr>
            <w:r/>
            <w:r>
              <w:rPr>
                <w:sz w:val="16"/>
              </w:rPr>
              <w:t>YCB-M · SAM-6D</w:t>
            </w:r>
          </w:p>
        </w:tc>
        <w:tc>
          <w:tcPr>
            <w:tcW w:type="dxa" w:w="1077"/>
          </w:tcPr>
          <w:p>
            <w:pPr>
              <w:keepNext/>
              <w:spacing w:before="20" w:after="20"/>
              <w:jc w:val="center"/>
            </w:pPr>
            <w:r/>
            <w:r>
              <w:rPr>
                <w:sz w:val="16"/>
              </w:rPr>
              <w:t>79.1</w:t>
            </w:r>
          </w:p>
        </w:tc>
        <w:tc>
          <w:tcPr>
            <w:tcW w:type="dxa" w:w="1474"/>
          </w:tcPr>
          <w:p>
            <w:pPr>
              <w:keepNext/>
              <w:spacing w:before="20" w:after="20"/>
              <w:jc w:val="center"/>
            </w:pPr>
            <w:r/>
            <w:r>
              <w:rPr>
                <w:sz w:val="16"/>
              </w:rPr>
              <w:t>80.0</w:t>
            </w:r>
          </w:p>
        </w:tc>
        <w:tc>
          <w:tcPr>
            <w:tcW w:type="dxa" w:w="1247"/>
          </w:tcPr>
          <w:p>
            <w:pPr>
              <w:keepNext/>
              <w:spacing w:before="20" w:after="20"/>
              <w:jc w:val="center"/>
            </w:pPr>
            <w:r/>
            <w:r>
              <w:rPr>
                <w:sz w:val="16"/>
              </w:rPr>
              <w:t>1.01</w:t>
            </w:r>
          </w:p>
        </w:tc>
        <w:tc>
          <w:tcPr>
            <w:tcW w:type="dxa" w:w="1134"/>
          </w:tcPr>
          <w:p>
            <w:pPr>
              <w:keepNext/>
              <w:spacing w:before="20" w:after="20"/>
              <w:jc w:val="center"/>
            </w:pPr>
            <w:r/>
            <w:r>
              <w:rPr>
                <w:sz w:val="16"/>
              </w:rPr>
              <w:t>81.4</w:t>
            </w:r>
          </w:p>
        </w:tc>
        <w:tc>
          <w:tcPr>
            <w:tcW w:type="dxa" w:w="1020"/>
          </w:tcPr>
          <w:p>
            <w:pPr>
              <w:keepNext/>
              <w:spacing w:before="20" w:after="20"/>
              <w:jc w:val="center"/>
            </w:pPr>
            <w:r/>
            <w:r>
              <w:rPr>
                <w:sz w:val="16"/>
              </w:rPr>
              <w:t>52.3</w:t>
            </w:r>
          </w:p>
        </w:tc>
        <w:tc>
          <w:tcPr>
            <w:tcW w:type="dxa" w:w="1077"/>
          </w:tcPr>
          <w:p>
            <w:pPr>
              <w:keepNext/>
              <w:spacing w:before="20" w:after="20"/>
              <w:jc w:val="center"/>
            </w:pPr>
            <w:r/>
            <w:r>
              <w:rPr>
                <w:sz w:val="16"/>
              </w:rPr>
              <w:t>2197</w:t>
            </w:r>
          </w:p>
        </w:tc>
      </w:tr>
      <w:tr>
        <w:trPr>
          <w:cantSplit/>
        </w:trPr>
        <w:tc>
          <w:tcPr>
            <w:tcW w:type="dxa" w:w="2268"/>
          </w:tcPr>
          <w:p>
            <w:pPr>
              <w:keepNext/>
              <w:spacing w:before="20" w:after="20"/>
              <w:jc w:val="left"/>
            </w:pPr>
            <w:r/>
            <w:r>
              <w:rPr>
                <w:sz w:val="16"/>
              </w:rPr>
              <w:t>YCB-M · 제안, 텍스트</w:t>
            </w:r>
          </w:p>
        </w:tc>
        <w:tc>
          <w:tcPr>
            <w:tcW w:type="dxa" w:w="1077"/>
          </w:tcPr>
          <w:p>
            <w:pPr>
              <w:keepNext/>
              <w:spacing w:before="20" w:after="20"/>
              <w:jc w:val="center"/>
            </w:pPr>
            <w:r/>
            <w:r>
              <w:rPr>
                <w:sz w:val="16"/>
              </w:rPr>
              <w:t>42.6</w:t>
            </w:r>
          </w:p>
        </w:tc>
        <w:tc>
          <w:tcPr>
            <w:tcW w:type="dxa" w:w="1474"/>
          </w:tcPr>
          <w:p>
            <w:pPr>
              <w:keepNext/>
              <w:spacing w:before="20" w:after="20"/>
              <w:jc w:val="center"/>
            </w:pPr>
            <w:r/>
            <w:r>
              <w:rPr>
                <w:sz w:val="16"/>
              </w:rPr>
              <w:t>94.0</w:t>
            </w:r>
          </w:p>
        </w:tc>
        <w:tc>
          <w:tcPr>
            <w:tcW w:type="dxa" w:w="1247"/>
          </w:tcPr>
          <w:p>
            <w:pPr>
              <w:keepNext/>
              <w:spacing w:before="20" w:after="20"/>
              <w:jc w:val="center"/>
            </w:pPr>
            <w:r/>
            <w:r>
              <w:rPr>
                <w:sz w:val="16"/>
              </w:rPr>
              <w:t>0.14</w:t>
            </w:r>
          </w:p>
        </w:tc>
        <w:tc>
          <w:tcPr>
            <w:tcW w:type="dxa" w:w="1134"/>
          </w:tcPr>
          <w:p>
            <w:pPr>
              <w:keepNext/>
              <w:spacing w:before="20" w:after="20"/>
              <w:jc w:val="center"/>
            </w:pPr>
            <w:r/>
            <w:r>
              <w:rPr>
                <w:sz w:val="16"/>
              </w:rPr>
              <w:t>41.9</w:t>
            </w:r>
          </w:p>
        </w:tc>
        <w:tc>
          <w:tcPr>
            <w:tcW w:type="dxa" w:w="1020"/>
          </w:tcPr>
          <w:p>
            <w:pPr>
              <w:keepNext/>
              <w:spacing w:before="20" w:after="20"/>
              <w:jc w:val="center"/>
            </w:pPr>
            <w:r/>
            <w:r>
              <w:rPr>
                <w:sz w:val="16"/>
              </w:rPr>
              <w:t>29.7</w:t>
            </w:r>
          </w:p>
        </w:tc>
        <w:tc>
          <w:tcPr>
            <w:tcW w:type="dxa" w:w="1077"/>
          </w:tcPr>
          <w:p>
            <w:pPr>
              <w:keepNext/>
              <w:spacing w:before="20" w:after="20"/>
              <w:jc w:val="center"/>
            </w:pPr>
            <w:r/>
            <w:r>
              <w:rPr>
                <w:sz w:val="16"/>
              </w:rPr>
              <w:t>395</w:t>
            </w:r>
          </w:p>
        </w:tc>
      </w:tr>
      <w:tr>
        <w:trPr>
          <w:cantSplit/>
        </w:trPr>
        <w:tc>
          <w:tcPr>
            <w:tcW w:type="dxa" w:w="2268"/>
          </w:tcPr>
          <w:p>
            <w:pPr>
              <w:keepNext/>
              <w:spacing w:before="20" w:after="20"/>
              <w:jc w:val="left"/>
            </w:pPr>
            <w:r/>
            <w:r>
              <w:rPr>
                <w:sz w:val="16"/>
              </w:rPr>
              <w:t>YCB-M · 제안, 정답 상자</w:t>
            </w:r>
          </w:p>
        </w:tc>
        <w:tc>
          <w:tcPr>
            <w:tcW w:type="dxa" w:w="1077"/>
          </w:tcPr>
          <w:p>
            <w:pPr>
              <w:keepNext/>
              <w:spacing w:before="20" w:after="20"/>
              <w:jc w:val="center"/>
            </w:pPr>
            <w:r/>
            <w:r>
              <w:rPr>
                <w:sz w:val="16"/>
              </w:rPr>
              <w:t>65.8</w:t>
            </w:r>
          </w:p>
        </w:tc>
        <w:tc>
          <w:tcPr>
            <w:tcW w:type="dxa" w:w="1474"/>
          </w:tcPr>
          <w:p>
            <w:pPr>
              <w:keepNext/>
              <w:spacing w:before="20" w:after="20"/>
              <w:jc w:val="center"/>
            </w:pPr>
            <w:r/>
            <w:r>
              <w:rPr>
                <w:sz w:val="16"/>
              </w:rPr>
              <w:t>95.9</w:t>
            </w:r>
          </w:p>
        </w:tc>
        <w:tc>
          <w:tcPr>
            <w:tcW w:type="dxa" w:w="1247"/>
          </w:tcPr>
          <w:p>
            <w:pPr>
              <w:keepNext/>
              <w:spacing w:before="20" w:after="20"/>
              <w:jc w:val="center"/>
            </w:pPr>
            <w:r/>
            <w:r>
              <w:rPr>
                <w:sz w:val="16"/>
              </w:rPr>
              <w:t>0.14</w:t>
            </w:r>
          </w:p>
        </w:tc>
        <w:tc>
          <w:tcPr>
            <w:tcW w:type="dxa" w:w="1134"/>
          </w:tcPr>
          <w:p>
            <w:pPr>
              <w:keepNext/>
              <w:spacing w:before="20" w:after="20"/>
              <w:jc w:val="center"/>
            </w:pPr>
            <w:r/>
            <w:r>
              <w:rPr>
                <w:sz w:val="16"/>
              </w:rPr>
              <w:t>64.2</w:t>
            </w:r>
          </w:p>
        </w:tc>
        <w:tc>
          <w:tcPr>
            <w:tcW w:type="dxa" w:w="1020"/>
          </w:tcPr>
          <w:p>
            <w:pPr>
              <w:keepNext/>
              <w:spacing w:before="20" w:after="20"/>
              <w:jc w:val="center"/>
            </w:pPr>
            <w:r/>
            <w:r>
              <w:rPr>
                <w:sz w:val="16"/>
              </w:rPr>
              <w:t>46.6</w:t>
            </w:r>
          </w:p>
        </w:tc>
        <w:tc>
          <w:tcPr>
            <w:tcW w:type="dxa" w:w="1077"/>
          </w:tcPr>
          <w:p>
            <w:pPr>
              <w:keepNext/>
              <w:spacing w:before="20" w:after="20"/>
              <w:jc w:val="center"/>
            </w:pPr>
            <w:r/>
            <w:r>
              <w:rPr>
                <w:sz w:val="16"/>
              </w:rPr>
              <w:t>519</w:t>
            </w:r>
          </w:p>
        </w:tc>
      </w:tr>
      <w:tr>
        <w:trPr>
          <w:cantSplit/>
        </w:trPr>
        <w:tc>
          <w:tcPr>
            <w:tcW w:type="dxa" w:w="2268"/>
          </w:tcPr>
          <w:p>
            <w:pPr>
              <w:keepNext/>
              <w:spacing w:before="20" w:after="20"/>
              <w:jc w:val="left"/>
            </w:pPr>
            <w:r/>
            <w:r>
              <w:rPr>
                <w:sz w:val="16"/>
              </w:rPr>
              <w:t>실내 · SAM-6D</w:t>
            </w:r>
          </w:p>
        </w:tc>
        <w:tc>
          <w:tcPr>
            <w:tcW w:type="dxa" w:w="1077"/>
          </w:tcPr>
          <w:p>
            <w:pPr>
              <w:keepNext/>
              <w:spacing w:before="20" w:after="20"/>
              <w:jc w:val="center"/>
            </w:pPr>
            <w:r/>
            <w:r>
              <w:rPr>
                <w:sz w:val="16"/>
              </w:rPr>
              <w:t>52.4</w:t>
            </w:r>
          </w:p>
        </w:tc>
        <w:tc>
          <w:tcPr>
            <w:tcW w:type="dxa" w:w="1474"/>
          </w:tcPr>
          <w:p>
            <w:pPr>
              <w:keepNext/>
              <w:spacing w:before="20" w:after="20"/>
              <w:jc w:val="center"/>
            </w:pPr>
            <w:r/>
            <w:r>
              <w:rPr>
                <w:sz w:val="16"/>
              </w:rPr>
              <w:t>43.0</w:t>
            </w:r>
          </w:p>
        </w:tc>
        <w:tc>
          <w:tcPr>
            <w:tcW w:type="dxa" w:w="1247"/>
          </w:tcPr>
          <w:p>
            <w:pPr>
              <w:keepNext/>
              <w:spacing w:before="20" w:after="20"/>
              <w:jc w:val="center"/>
            </w:pPr>
            <w:r/>
            <w:r>
              <w:rPr>
                <w:sz w:val="16"/>
              </w:rPr>
              <w:t>3.39</w:t>
            </w:r>
          </w:p>
        </w:tc>
        <w:tc>
          <w:tcPr>
            <w:tcW w:type="dxa" w:w="1134"/>
          </w:tcPr>
          <w:p>
            <w:pPr>
              <w:keepNext/>
              <w:spacing w:before="20" w:after="20"/>
              <w:jc w:val="center"/>
            </w:pPr>
            <w:r/>
            <w:r>
              <w:rPr>
                <w:sz w:val="16"/>
              </w:rPr>
              <w:t>53.6</w:t>
            </w:r>
          </w:p>
        </w:tc>
        <w:tc>
          <w:tcPr>
            <w:tcW w:type="dxa" w:w="1020"/>
          </w:tcPr>
          <w:p>
            <w:pPr>
              <w:keepNext/>
              <w:spacing w:before="20" w:after="20"/>
              <w:jc w:val="center"/>
            </w:pPr>
            <w:r/>
            <w:r>
              <w:rPr>
                <w:sz w:val="16"/>
              </w:rPr>
              <w:t>33.3</w:t>
            </w:r>
          </w:p>
        </w:tc>
        <w:tc>
          <w:tcPr>
            <w:tcW w:type="dxa" w:w="1077"/>
          </w:tcPr>
          <w:p>
            <w:pPr>
              <w:keepNext/>
              <w:spacing w:before="20" w:after="20"/>
              <w:jc w:val="center"/>
            </w:pPr>
            <w:r/>
            <w:r>
              <w:rPr>
                <w:sz w:val="16"/>
              </w:rPr>
              <w:t>2884</w:t>
            </w:r>
          </w:p>
        </w:tc>
      </w:tr>
      <w:tr>
        <w:trPr>
          <w:cantSplit/>
        </w:trPr>
        <w:tc>
          <w:tcPr>
            <w:tcW w:type="dxa" w:w="2268"/>
          </w:tcPr>
          <w:p>
            <w:pPr>
              <w:keepNext/>
              <w:spacing w:before="20" w:after="20"/>
              <w:jc w:val="left"/>
            </w:pPr>
            <w:r/>
            <w:r>
              <w:rPr>
                <w:sz w:val="16"/>
              </w:rPr>
              <w:t>실내 · 제안, 텍스트</w:t>
            </w:r>
          </w:p>
        </w:tc>
        <w:tc>
          <w:tcPr>
            <w:tcW w:type="dxa" w:w="1077"/>
          </w:tcPr>
          <w:p>
            <w:pPr>
              <w:keepNext/>
              <w:spacing w:before="20" w:after="20"/>
              <w:jc w:val="center"/>
            </w:pPr>
            <w:r/>
            <w:r>
              <w:rPr>
                <w:sz w:val="16"/>
              </w:rPr>
              <w:t>51.8</w:t>
            </w:r>
          </w:p>
        </w:tc>
        <w:tc>
          <w:tcPr>
            <w:tcW w:type="dxa" w:w="1474"/>
          </w:tcPr>
          <w:p>
            <w:pPr>
              <w:keepNext/>
              <w:spacing w:before="20" w:after="20"/>
              <w:jc w:val="center"/>
            </w:pPr>
            <w:r/>
            <w:r>
              <w:rPr>
                <w:sz w:val="16"/>
              </w:rPr>
              <w:t>94.7</w:t>
            </w:r>
          </w:p>
        </w:tc>
        <w:tc>
          <w:tcPr>
            <w:tcW w:type="dxa" w:w="1247"/>
          </w:tcPr>
          <w:p>
            <w:pPr>
              <w:keepNext/>
              <w:spacing w:before="20" w:after="20"/>
              <w:jc w:val="center"/>
            </w:pPr>
            <w:r/>
            <w:r>
              <w:rPr>
                <w:sz w:val="16"/>
              </w:rPr>
              <w:t>0.14</w:t>
            </w:r>
          </w:p>
        </w:tc>
        <w:tc>
          <w:tcPr>
            <w:tcW w:type="dxa" w:w="1134"/>
          </w:tcPr>
          <w:p>
            <w:pPr>
              <w:keepNext/>
              <w:spacing w:before="20" w:after="20"/>
              <w:jc w:val="center"/>
            </w:pPr>
            <w:r/>
            <w:r>
              <w:rPr>
                <w:sz w:val="16"/>
              </w:rPr>
              <w:t>50.5</w:t>
            </w:r>
          </w:p>
        </w:tc>
        <w:tc>
          <w:tcPr>
            <w:tcW w:type="dxa" w:w="1020"/>
          </w:tcPr>
          <w:p>
            <w:pPr>
              <w:keepNext/>
              <w:spacing w:before="20" w:after="20"/>
              <w:jc w:val="center"/>
            </w:pPr>
            <w:r/>
            <w:r>
              <w:rPr>
                <w:sz w:val="16"/>
              </w:rPr>
              <w:t>37.9</w:t>
            </w:r>
          </w:p>
        </w:tc>
        <w:tc>
          <w:tcPr>
            <w:tcW w:type="dxa" w:w="1077"/>
          </w:tcPr>
          <w:p>
            <w:pPr>
              <w:keepNext/>
              <w:spacing w:before="20" w:after="20"/>
              <w:jc w:val="center"/>
            </w:pPr>
            <w:r/>
            <w:r>
              <w:rPr>
                <w:sz w:val="16"/>
              </w:rPr>
              <w:t>557</w:t>
            </w:r>
          </w:p>
        </w:tc>
      </w:tr>
      <w:tr>
        <w:trPr>
          <w:cantSplit/>
        </w:trPr>
        <w:tc>
          <w:tcPr>
            <w:tcW w:type="dxa" w:w="2268"/>
          </w:tcPr>
          <w:p>
            <w:pPr>
              <w:keepNext/>
              <w:spacing w:before="20" w:after="20"/>
              <w:jc w:val="left"/>
            </w:pPr>
            <w:r/>
            <w:r>
              <w:rPr>
                <w:sz w:val="16"/>
              </w:rPr>
              <w:t>실내 · 제안, 정답 상자</w:t>
            </w:r>
          </w:p>
        </w:tc>
        <w:tc>
          <w:tcPr>
            <w:tcW w:type="dxa" w:w="1077"/>
          </w:tcPr>
          <w:p>
            <w:pPr>
              <w:keepNext/>
              <w:spacing w:before="20" w:after="20"/>
              <w:jc w:val="center"/>
            </w:pPr>
            <w:r/>
            <w:r>
              <w:rPr>
                <w:sz w:val="16"/>
              </w:rPr>
              <w:t>52.2</w:t>
            </w:r>
          </w:p>
        </w:tc>
        <w:tc>
          <w:tcPr>
            <w:tcW w:type="dxa" w:w="1474"/>
          </w:tcPr>
          <w:p>
            <w:pPr>
              <w:keepNext/>
              <w:spacing w:before="20" w:after="20"/>
              <w:jc w:val="center"/>
            </w:pPr>
            <w:r/>
            <w:r>
              <w:rPr>
                <w:sz w:val="16"/>
              </w:rPr>
              <w:t>97.6</w:t>
            </w:r>
          </w:p>
        </w:tc>
        <w:tc>
          <w:tcPr>
            <w:tcW w:type="dxa" w:w="1247"/>
          </w:tcPr>
          <w:p>
            <w:pPr>
              <w:keepNext/>
              <w:spacing w:before="20" w:after="20"/>
              <w:jc w:val="center"/>
            </w:pPr>
            <w:r/>
            <w:r>
              <w:rPr>
                <w:sz w:val="16"/>
              </w:rPr>
              <w:t>0.06</w:t>
            </w:r>
          </w:p>
        </w:tc>
        <w:tc>
          <w:tcPr>
            <w:tcW w:type="dxa" w:w="1134"/>
          </w:tcPr>
          <w:p>
            <w:pPr>
              <w:keepNext/>
              <w:spacing w:before="20" w:after="20"/>
              <w:jc w:val="center"/>
            </w:pPr>
            <w:r/>
            <w:r>
              <w:rPr>
                <w:sz w:val="16"/>
              </w:rPr>
              <w:t>49.4</w:t>
            </w:r>
          </w:p>
        </w:tc>
        <w:tc>
          <w:tcPr>
            <w:tcW w:type="dxa" w:w="1020"/>
          </w:tcPr>
          <w:p>
            <w:pPr>
              <w:keepNext/>
              <w:spacing w:before="20" w:after="20"/>
              <w:jc w:val="center"/>
            </w:pPr>
            <w:r/>
            <w:r>
              <w:rPr>
                <w:sz w:val="16"/>
              </w:rPr>
              <w:t>37.2</w:t>
            </w:r>
          </w:p>
        </w:tc>
        <w:tc>
          <w:tcPr>
            <w:tcW w:type="dxa" w:w="1077"/>
          </w:tcPr>
          <w:p>
            <w:pPr>
              <w:keepNext/>
              <w:spacing w:before="20" w:after="20"/>
              <w:jc w:val="center"/>
            </w:pPr>
            <w:r/>
            <w:r>
              <w:rPr>
                <w:sz w:val="16"/>
              </w:rPr>
              <w:t>497</w:t>
            </w:r>
          </w:p>
        </w:tc>
      </w:tr>
    </w:tbl>
    <w:p>
      <w:pPr>
        <w:spacing w:before="40" w:after="160" w:line="240" w:lineRule="auto"/>
        <w:ind w:firstLine="0"/>
        <w:jc w:val="left"/>
      </w:pPr>
      <w:r>
        <w:rPr>
          <w:sz w:val="15"/>
        </w:rPr>
        <w:t>AUC: 곡선 아래 면적(0~10 cm), AR: 평균 재현율. YCB-V 900장, YCB-M 925장, 실내 917장(의사 정답). 처리 시간은 한 장의 중앙값.</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sz w:val="20"/>
        </w:rPr>
        <w:t>그림 5는 실내 주행에서 사람이 판정한 959개 (프레임, 물체) 칸으로 관문의 효과를 나눈 것이다. 색 분포 관문이 오검출을 가장 많이 줄였고(310 → 63), 외형 관문은 F1을 올렸으나 오검출이 96건으로 늘었으며, 배타 판정으로 28건이 되었다. 물체별 색조 보정을 더하면 F1은 0.841이다. 한 주행에서 자세 검증은 391건 중 288건을 채택하고 103건을 기각했는데, 기각된 자세는 모두 원래 구성의 1등 선택이었다면 그대로 출력되었을 것이다. 실제 조건에서 후보 생성부터 검증된 자세까지의 처리 시간은 1445 ms에서 377 ms로 줄었다.</w:t>
      </w:r>
    </w:p>
    <w:p>
      <w:pPr>
        <w:keepNext/>
        <w:spacing w:before="120"/>
        <w:jc w:val="center"/>
      </w:pPr>
      <w:r>
        <w:drawing>
          <wp:inline xmlns:a="http://schemas.openxmlformats.org/drawingml/2006/main" xmlns:pic="http://schemas.openxmlformats.org/drawingml/2006/picture">
            <wp:extent cx="2951999" cy="1985414"/>
            <wp:docPr id="5" name="Picture 5"/>
            <wp:cNvGraphicFramePr>
              <a:graphicFrameLocks noChangeAspect="1"/>
            </wp:cNvGraphicFramePr>
            <a:graphic>
              <a:graphicData uri="http://schemas.openxmlformats.org/drawingml/2006/picture">
                <pic:pic>
                  <pic:nvPicPr>
                    <pic:cNvPr id="0" name="fig_gate_ablation.png"/>
                    <pic:cNvPicPr/>
                  </pic:nvPicPr>
                  <pic:blipFill>
                    <a:blip r:embed="rId13"/>
                    <a:stretch>
                      <a:fillRect/>
                    </a:stretch>
                  </pic:blipFill>
                  <pic:spPr>
                    <a:xfrm>
                      <a:off x="0" y="0"/>
                      <a:ext cx="2951999" cy="1985414"/>
                    </a:xfrm>
                    <a:prstGeom prst="rect"/>
                  </pic:spPr>
                </pic:pic>
              </a:graphicData>
            </a:graphic>
          </wp:inline>
        </w:drawing>
      </w:r>
    </w:p>
    <w:p>
      <w:pPr>
        <w:spacing w:before="0" w:after="160" w:line="240" w:lineRule="auto"/>
        <w:ind w:firstLine="0"/>
        <w:jc w:val="both"/>
      </w:pPr>
      <w:r>
        <w:rPr>
          <w:b/>
          <w:sz w:val="17"/>
        </w:rPr>
        <w:t xml:space="preserve">그림 5 </w:t>
      </w:r>
      <w:r>
        <w:rPr>
          <w:sz w:val="17"/>
        </w:rPr>
        <w:t>관문을 하나씩 더했을 때의 효과(사람이 판정한 959칸). 가중 합(Sum)에 색 분포(+C), 외형(+A), 배타 판정(+E)을 차례로 더하였다.</w:t>
      </w:r>
    </w:p>
    <w:p>
      <w:pPr>
        <w:keepNext/>
        <w:spacing w:before="120" w:after="60" w:line="240" w:lineRule="auto"/>
        <w:ind w:firstLine="0"/>
        <w:jc w:val="left"/>
      </w:pPr>
      <w:r>
        <w:rPr>
          <w:b/>
          <w:i/>
          <w:sz w:val="20"/>
        </w:rPr>
        <w:t>6.2 | 촬영 시각 키프레임 고정</w:t>
      </w:r>
    </w:p>
    <w:p>
      <w:pPr>
        <w:spacing w:before="0" w:after="0" w:line="240" w:lineRule="auto"/>
        <w:ind w:firstLine="0"/>
        <w:jc w:val="both"/>
      </w:pPr>
      <w:r>
        <w:rPr>
          <w:sz w:val="20"/>
        </w:rPr>
        <w:t>ORB-SLAM3 실시간 실행 기록 61회(실내 녹화 3종, 인식 결과 8964건, 촬영 후 도착까지 중앙값 1.45초·최대 6.6초)를 SLAM 자세, 키프레임 갱신, 인식 결과가 실제로 도착한 순서대로 다시 재생하면서 같은 결과를 네 가지 방식으로 등록하였다. (a) 도착 시각의 카메라 자세. (b) 촬영 시각으로 보간한 자세를 지도 좌표에 고정 저장(변환 보관 방식). (c) (b)와 같되 도착 시각의 키프레임에 대한 상대 자세로 저장. (d) 촬영 시각의 기준 키프레임에 대한 상대 자세로 저장(제안). 흩어짐은 모든 보정이 끝난 최종 지도에서 쟀다(표 2, 그림 6).</w:t>
      </w:r>
    </w:p>
    <w:p>
      <w:pPr>
        <w:sectPr>
          <w:type w:val="continuous"/>
          <w:pgSz w:w="11906" w:h="16838"/>
          <w:pgMar w:top="1247" w:right="1134" w:bottom="1247" w:left="1134" w:header="720" w:footer="720" w:gutter="0"/>
          <w:docGrid w:linePitch="360"/>
          <w:cols w:num="2" w:space="340"/>
        </w:sectPr>
      </w:pPr>
    </w:p>
    <w:p>
      <w:pPr>
        <w:keepNext/>
        <w:spacing w:before="120" w:after="60" w:line="240" w:lineRule="auto"/>
        <w:ind w:firstLine="0"/>
        <w:jc w:val="left"/>
      </w:pPr>
      <w:r>
        <w:rPr>
          <w:b/>
          <w:sz w:val="17"/>
        </w:rPr>
        <w:t xml:space="preserve">표 2 </w:t>
      </w:r>
      <w:r>
        <w:rPr>
          <w:sz w:val="17"/>
        </w:rPr>
        <w:t>최종 지도에서 같은 물체 관측의 흩어짐.</w:t>
      </w:r>
    </w:p>
    <w:tbl>
      <w:tblPr>
        <w:tblW w:type="dxa" w:w="9637"/>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3175"/>
        <w:gridCol w:w="1077"/>
        <w:gridCol w:w="1247"/>
        <w:gridCol w:w="1077"/>
        <w:gridCol w:w="1587"/>
        <w:gridCol w:w="1474"/>
      </w:tblGrid>
      <w:tr>
        <w:trPr>
          <w:cantSplit/>
        </w:trPr>
        <w:tc>
          <w:tcPr>
            <w:tcW w:type="dxa" w:w="3175"/>
            <w:tcBorders>
              <w:bottom w:val="single" w:sz="6"/>
            </w:tcBorders>
          </w:tcPr>
          <w:p>
            <w:pPr>
              <w:keepNext/>
              <w:spacing w:before="20" w:after="20"/>
              <w:jc w:val="left"/>
            </w:pPr>
            <w:r/>
            <w:r>
              <w:rPr>
                <w:b/>
                <w:sz w:val="16"/>
              </w:rPr>
              <w:t>등록 방식</w:t>
            </w:r>
          </w:p>
        </w:tc>
        <w:tc>
          <w:tcPr>
            <w:tcW w:type="dxa" w:w="1077"/>
            <w:tcBorders>
              <w:bottom w:val="single" w:sz="6"/>
            </w:tcBorders>
          </w:tcPr>
          <w:p>
            <w:pPr>
              <w:keepNext/>
              <w:spacing w:before="20" w:after="20"/>
              <w:jc w:val="center"/>
            </w:pPr>
            <w:r/>
            <w:r>
              <w:rPr>
                <w:b/>
                <w:sz w:val="16"/>
              </w:rPr>
              <w:t>중앙값 (cm)</w:t>
            </w:r>
          </w:p>
        </w:tc>
        <w:tc>
          <w:tcPr>
            <w:tcW w:type="dxa" w:w="1247"/>
            <w:tcBorders>
              <w:bottom w:val="single" w:sz="6"/>
            </w:tcBorders>
          </w:tcPr>
          <w:p>
            <w:pPr>
              <w:keepNext/>
              <w:spacing w:before="20" w:after="20"/>
              <w:jc w:val="center"/>
            </w:pPr>
            <w:r/>
            <w:r>
              <w:rPr>
                <w:b/>
                <w:sz w:val="16"/>
              </w:rPr>
              <w:t>상위 90% (cm)</w:t>
            </w:r>
          </w:p>
        </w:tc>
        <w:tc>
          <w:tcPr>
            <w:tcW w:type="dxa" w:w="1077"/>
            <w:tcBorders>
              <w:bottom w:val="single" w:sz="6"/>
            </w:tcBorders>
          </w:tcPr>
          <w:p>
            <w:pPr>
              <w:keepNext/>
              <w:spacing w:before="20" w:after="20"/>
              <w:jc w:val="center"/>
            </w:pPr>
            <w:r/>
            <w:r>
              <w:rPr>
                <w:b/>
                <w:sz w:val="16"/>
              </w:rPr>
              <w:t>10 cm 초과 (%)</w:t>
            </w:r>
          </w:p>
        </w:tc>
        <w:tc>
          <w:tcPr>
            <w:tcW w:type="dxa" w:w="1587"/>
            <w:tcBorders>
              <w:bottom w:val="single" w:sz="6"/>
            </w:tcBorders>
          </w:tcPr>
          <w:p>
            <w:pPr>
              <w:keepNext/>
              <w:spacing w:before="20" w:after="20"/>
              <w:jc w:val="center"/>
            </w:pPr>
            <w:r/>
            <w:r>
              <w:rPr>
                <w:b/>
                <w:sz w:val="16"/>
              </w:rPr>
              <w:t>상위 90%, 보정 (cm)</w:t>
            </w:r>
          </w:p>
        </w:tc>
        <w:tc>
          <w:tcPr>
            <w:tcW w:type="dxa" w:w="1474"/>
            <w:tcBorders>
              <w:bottom w:val="single" w:sz="6"/>
            </w:tcBorders>
          </w:tcPr>
          <w:p>
            <w:pPr>
              <w:keepNext/>
              <w:spacing w:before="20" w:after="20"/>
              <w:jc w:val="center"/>
            </w:pPr>
            <w:r/>
            <w:r>
              <w:rPr>
                <w:b/>
                <w:sz w:val="16"/>
              </w:rPr>
              <w:t>10 cm 초과, 보정 (%)</w:t>
            </w:r>
          </w:p>
        </w:tc>
      </w:tr>
      <w:tr>
        <w:trPr>
          <w:cantSplit/>
        </w:trPr>
        <w:tc>
          <w:tcPr>
            <w:tcW w:type="dxa" w:w="3175"/>
          </w:tcPr>
          <w:p>
            <w:pPr>
              <w:keepNext/>
              <w:spacing w:before="20" w:after="20"/>
              <w:jc w:val="left"/>
            </w:pPr>
            <w:r/>
            <w:r>
              <w:rPr>
                <w:sz w:val="16"/>
              </w:rPr>
              <w:t>(a) 도착 시각 자세</w:t>
            </w:r>
          </w:p>
        </w:tc>
        <w:tc>
          <w:tcPr>
            <w:tcW w:type="dxa" w:w="1077"/>
          </w:tcPr>
          <w:p>
            <w:pPr>
              <w:keepNext/>
              <w:spacing w:before="20" w:after="20"/>
              <w:jc w:val="center"/>
            </w:pPr>
            <w:r/>
            <w:r>
              <w:rPr>
                <w:sz w:val="16"/>
              </w:rPr>
              <w:t>9.67</w:t>
            </w:r>
          </w:p>
        </w:tc>
        <w:tc>
          <w:tcPr>
            <w:tcW w:type="dxa" w:w="1247"/>
          </w:tcPr>
          <w:p>
            <w:pPr>
              <w:keepNext/>
              <w:spacing w:before="20" w:after="20"/>
              <w:jc w:val="center"/>
            </w:pPr>
            <w:r/>
            <w:r>
              <w:rPr>
                <w:sz w:val="16"/>
              </w:rPr>
              <w:t>31.94</w:t>
            </w:r>
          </w:p>
        </w:tc>
        <w:tc>
          <w:tcPr>
            <w:tcW w:type="dxa" w:w="1077"/>
          </w:tcPr>
          <w:p>
            <w:pPr>
              <w:keepNext/>
              <w:spacing w:before="20" w:after="20"/>
              <w:jc w:val="center"/>
            </w:pPr>
            <w:r/>
            <w:r>
              <w:rPr>
                <w:sz w:val="16"/>
              </w:rPr>
              <w:t>48.2</w:t>
            </w:r>
          </w:p>
        </w:tc>
        <w:tc>
          <w:tcPr>
            <w:tcW w:type="dxa" w:w="1587"/>
          </w:tcPr>
          <w:p>
            <w:pPr>
              <w:keepNext/>
              <w:spacing w:before="20" w:after="20"/>
              <w:jc w:val="center"/>
            </w:pPr>
            <w:r/>
            <w:r>
              <w:rPr>
                <w:sz w:val="16"/>
              </w:rPr>
              <w:t>294.0</w:t>
            </w:r>
          </w:p>
        </w:tc>
        <w:tc>
          <w:tcPr>
            <w:tcW w:type="dxa" w:w="1474"/>
          </w:tcPr>
          <w:p>
            <w:pPr>
              <w:keepNext/>
              <w:spacing w:before="20" w:after="20"/>
              <w:jc w:val="center"/>
            </w:pPr>
            <w:r/>
            <w:r>
              <w:rPr>
                <w:sz w:val="16"/>
              </w:rPr>
              <w:t>63.8</w:t>
            </w:r>
          </w:p>
        </w:tc>
      </w:tr>
      <w:tr>
        <w:trPr>
          <w:cantSplit/>
        </w:trPr>
        <w:tc>
          <w:tcPr>
            <w:tcW w:type="dxa" w:w="3175"/>
          </w:tcPr>
          <w:p>
            <w:pPr>
              <w:keepNext/>
              <w:spacing w:before="20" w:after="20"/>
              <w:jc w:val="left"/>
            </w:pPr>
            <w:r/>
            <w:r>
              <w:rPr>
                <w:sz w:val="16"/>
              </w:rPr>
              <w:t>(b) 촬영 시각, 지도 좌표 고정</w:t>
            </w:r>
          </w:p>
        </w:tc>
        <w:tc>
          <w:tcPr>
            <w:tcW w:type="dxa" w:w="1077"/>
          </w:tcPr>
          <w:p>
            <w:pPr>
              <w:keepNext/>
              <w:spacing w:before="20" w:after="20"/>
              <w:jc w:val="center"/>
            </w:pPr>
            <w:r/>
            <w:r>
              <w:rPr>
                <w:sz w:val="16"/>
              </w:rPr>
              <w:t>3.08</w:t>
            </w:r>
          </w:p>
        </w:tc>
        <w:tc>
          <w:tcPr>
            <w:tcW w:type="dxa" w:w="1247"/>
          </w:tcPr>
          <w:p>
            <w:pPr>
              <w:keepNext/>
              <w:spacing w:before="20" w:after="20"/>
              <w:jc w:val="center"/>
            </w:pPr>
            <w:r/>
            <w:r>
              <w:rPr>
                <w:sz w:val="16"/>
              </w:rPr>
              <w:t>9.70</w:t>
            </w:r>
          </w:p>
        </w:tc>
        <w:tc>
          <w:tcPr>
            <w:tcW w:type="dxa" w:w="1077"/>
          </w:tcPr>
          <w:p>
            <w:pPr>
              <w:keepNext/>
              <w:spacing w:before="20" w:after="20"/>
              <w:jc w:val="center"/>
            </w:pPr>
            <w:r/>
            <w:r>
              <w:rPr>
                <w:sz w:val="16"/>
              </w:rPr>
              <w:t>9.2</w:t>
            </w:r>
          </w:p>
        </w:tc>
        <w:tc>
          <w:tcPr>
            <w:tcW w:type="dxa" w:w="1587"/>
          </w:tcPr>
          <w:p>
            <w:pPr>
              <w:keepNext/>
              <w:spacing w:before="20" w:after="20"/>
              <w:jc w:val="center"/>
            </w:pPr>
            <w:r/>
            <w:r>
              <w:rPr>
                <w:sz w:val="16"/>
              </w:rPr>
              <w:t>299.8</w:t>
            </w:r>
          </w:p>
        </w:tc>
        <w:tc>
          <w:tcPr>
            <w:tcW w:type="dxa" w:w="1474"/>
          </w:tcPr>
          <w:p>
            <w:pPr>
              <w:keepNext/>
              <w:spacing w:before="20" w:after="20"/>
              <w:jc w:val="center"/>
            </w:pPr>
            <w:r/>
            <w:r>
              <w:rPr>
                <w:sz w:val="16"/>
              </w:rPr>
              <w:t>30.8</w:t>
            </w:r>
          </w:p>
        </w:tc>
      </w:tr>
      <w:tr>
        <w:trPr>
          <w:cantSplit/>
        </w:trPr>
        <w:tc>
          <w:tcPr>
            <w:tcW w:type="dxa" w:w="3175"/>
          </w:tcPr>
          <w:p>
            <w:pPr>
              <w:keepNext/>
              <w:spacing w:before="20" w:after="20"/>
              <w:jc w:val="left"/>
            </w:pPr>
            <w:r/>
            <w:r>
              <w:rPr>
                <w:sz w:val="16"/>
              </w:rPr>
              <w:t>(c) 촬영 시각, 도착 시각 키프레임</w:t>
            </w:r>
          </w:p>
        </w:tc>
        <w:tc>
          <w:tcPr>
            <w:tcW w:type="dxa" w:w="1077"/>
          </w:tcPr>
          <w:p>
            <w:pPr>
              <w:keepNext/>
              <w:spacing w:before="20" w:after="20"/>
              <w:jc w:val="center"/>
            </w:pPr>
            <w:r/>
            <w:r>
              <w:rPr>
                <w:sz w:val="16"/>
              </w:rPr>
              <w:t>1.59</w:t>
            </w:r>
          </w:p>
        </w:tc>
        <w:tc>
          <w:tcPr>
            <w:tcW w:type="dxa" w:w="1247"/>
          </w:tcPr>
          <w:p>
            <w:pPr>
              <w:keepNext/>
              <w:spacing w:before="20" w:after="20"/>
              <w:jc w:val="center"/>
            </w:pPr>
            <w:r/>
            <w:r>
              <w:rPr>
                <w:sz w:val="16"/>
              </w:rPr>
              <w:t>5.36</w:t>
            </w:r>
          </w:p>
        </w:tc>
        <w:tc>
          <w:tcPr>
            <w:tcW w:type="dxa" w:w="1077"/>
          </w:tcPr>
          <w:p>
            <w:pPr>
              <w:keepNext/>
              <w:spacing w:before="20" w:after="20"/>
              <w:jc w:val="center"/>
            </w:pPr>
            <w:r/>
            <w:r>
              <w:rPr>
                <w:sz w:val="16"/>
              </w:rPr>
              <w:t>3.6</w:t>
            </w:r>
          </w:p>
        </w:tc>
        <w:tc>
          <w:tcPr>
            <w:tcW w:type="dxa" w:w="1587"/>
          </w:tcPr>
          <w:p>
            <w:pPr>
              <w:keepNext/>
              <w:spacing w:before="20" w:after="20"/>
              <w:jc w:val="center"/>
            </w:pPr>
            <w:r/>
            <w:r>
              <w:rPr>
                <w:sz w:val="16"/>
              </w:rPr>
              <w:t>7.80</w:t>
            </w:r>
          </w:p>
        </w:tc>
        <w:tc>
          <w:tcPr>
            <w:tcW w:type="dxa" w:w="1474"/>
          </w:tcPr>
          <w:p>
            <w:pPr>
              <w:keepNext/>
              <w:spacing w:before="20" w:after="20"/>
              <w:jc w:val="center"/>
            </w:pPr>
            <w:r/>
            <w:r>
              <w:rPr>
                <w:sz w:val="16"/>
              </w:rPr>
              <w:t>5.4</w:t>
            </w:r>
          </w:p>
        </w:tc>
      </w:tr>
      <w:tr>
        <w:trPr>
          <w:cantSplit/>
        </w:trPr>
        <w:tc>
          <w:tcPr>
            <w:tcW w:type="dxa" w:w="3175"/>
          </w:tcPr>
          <w:p>
            <w:pPr>
              <w:keepNext/>
              <w:spacing w:before="20" w:after="20"/>
              <w:jc w:val="left"/>
            </w:pPr>
            <w:r/>
            <w:r>
              <w:rPr>
                <w:sz w:val="16"/>
              </w:rPr>
              <w:t>(d) 촬영 시각 키프레임 (제안)</w:t>
            </w:r>
          </w:p>
        </w:tc>
        <w:tc>
          <w:tcPr>
            <w:tcW w:type="dxa" w:w="1077"/>
          </w:tcPr>
          <w:p>
            <w:pPr>
              <w:keepNext/>
              <w:spacing w:before="20" w:after="20"/>
              <w:jc w:val="center"/>
            </w:pPr>
            <w:r/>
            <w:r>
              <w:rPr>
                <w:b/>
                <w:sz w:val="16"/>
              </w:rPr>
              <w:t>1.51</w:t>
            </w:r>
          </w:p>
        </w:tc>
        <w:tc>
          <w:tcPr>
            <w:tcW w:type="dxa" w:w="1247"/>
          </w:tcPr>
          <w:p>
            <w:pPr>
              <w:keepNext/>
              <w:spacing w:before="20" w:after="20"/>
              <w:jc w:val="center"/>
            </w:pPr>
            <w:r/>
            <w:r>
              <w:rPr>
                <w:b/>
                <w:sz w:val="16"/>
              </w:rPr>
              <w:t>5.21</w:t>
            </w:r>
          </w:p>
        </w:tc>
        <w:tc>
          <w:tcPr>
            <w:tcW w:type="dxa" w:w="1077"/>
          </w:tcPr>
          <w:p>
            <w:pPr>
              <w:keepNext/>
              <w:spacing w:before="20" w:after="20"/>
              <w:jc w:val="center"/>
            </w:pPr>
            <w:r/>
            <w:r>
              <w:rPr>
                <w:b/>
                <w:sz w:val="16"/>
              </w:rPr>
              <w:t>3.5</w:t>
            </w:r>
          </w:p>
        </w:tc>
        <w:tc>
          <w:tcPr>
            <w:tcW w:type="dxa" w:w="1587"/>
          </w:tcPr>
          <w:p>
            <w:pPr>
              <w:keepNext/>
              <w:spacing w:before="20" w:after="20"/>
              <w:jc w:val="center"/>
            </w:pPr>
            <w:r/>
            <w:r>
              <w:rPr>
                <w:b/>
                <w:sz w:val="16"/>
              </w:rPr>
              <w:t>5.81</w:t>
            </w:r>
          </w:p>
        </w:tc>
        <w:tc>
          <w:tcPr>
            <w:tcW w:type="dxa" w:w="1474"/>
          </w:tcPr>
          <w:p>
            <w:pPr>
              <w:keepNext/>
              <w:spacing w:before="20" w:after="20"/>
              <w:jc w:val="center"/>
            </w:pPr>
            <w:r/>
            <w:r>
              <w:rPr>
                <w:b/>
                <w:sz w:val="16"/>
              </w:rPr>
              <w:t>1.5</w:t>
            </w:r>
          </w:p>
        </w:tc>
      </w:tr>
    </w:tbl>
    <w:p>
      <w:pPr>
        <w:spacing w:before="40" w:after="160" w:line="240" w:lineRule="auto"/>
        <w:ind w:firstLine="0"/>
        <w:jc w:val="left"/>
      </w:pPr>
      <w:r>
        <w:rPr>
          <w:sz w:val="15"/>
        </w:rPr>
        <w:t>보정: 결과를 기다리는 동안 2 cm를 넘는 지도 보정이 일어난 130건. 나머지 열은 전체 8964건.</w:t>
      </w:r>
    </w:p>
    <w:p>
      <w:pPr>
        <w:sectPr>
          <w:type w:val="continuous"/>
          <w:pgSz w:w="11906" w:h="16838"/>
          <w:pgMar w:top="1247" w:right="1134" w:bottom="1247" w:left="1134" w:header="720" w:footer="720" w:gutter="0"/>
          <w:docGrid w:linePitch="360"/>
          <w:cols w:num="1" w:space="340"/>
        </w:sectPr>
      </w:pP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2114182"/>
            <wp:docPr id="6" name="Picture 6"/>
            <wp:cNvGraphicFramePr>
              <a:graphicFrameLocks noChangeAspect="1"/>
            </wp:cNvGraphicFramePr>
            <a:graphic>
              <a:graphicData uri="http://schemas.openxmlformats.org/drawingml/2006/picture">
                <pic:pic>
                  <pic:nvPicPr>
                    <pic:cNvPr id="0" name="fig_registration_ablation.png"/>
                    <pic:cNvPicPr/>
                  </pic:nvPicPr>
                  <pic:blipFill>
                    <a:blip r:embed="rId14"/>
                    <a:stretch>
                      <a:fillRect/>
                    </a:stretch>
                  </pic:blipFill>
                  <pic:spPr>
                    <a:xfrm>
                      <a:off x="0" y="0"/>
                      <a:ext cx="6120000" cy="2114182"/>
                    </a:xfrm>
                    <a:prstGeom prst="rect"/>
                  </pic:spPr>
                </pic:pic>
              </a:graphicData>
            </a:graphic>
          </wp:inline>
        </w:drawing>
      </w:r>
    </w:p>
    <w:p>
      <w:pPr>
        <w:spacing w:before="0" w:after="160" w:line="240" w:lineRule="auto"/>
        <w:ind w:firstLine="0"/>
        <w:jc w:val="both"/>
      </w:pPr>
      <w:r>
        <w:rPr>
          <w:b/>
          <w:sz w:val="17"/>
        </w:rPr>
        <w:t xml:space="preserve">그림 6 </w:t>
      </w:r>
      <w:r>
        <w:rPr>
          <w:sz w:val="17"/>
        </w:rPr>
        <w:t>실시간 실행 기록 61회에서 등록 방식 (a)~(d)의 비교.</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sz w:val="20"/>
        </w:rPr>
        <w:t>촬영 시각을 쓰는 것만으로 오차의 대부분이 사라진다(a → b). 결과를 기다리는 동안 보정이 없으면 (c)와 (d)는 비슷하지만, 지도 보정이 끼어든 130건에서는 (d)만 일관성을 유지한다. 어두운 실내 8자 주행의 실행 18회에서 이 경우의 중앙값은 (c) 5.02 cm, (d) 0.58 cm였다. 같은 주행에서 루프 클로저 전후 같은 물체의 위치 차는 지도 좌표 저장 5.4 cm에서 0.8 cm로 줄었다. 91초 실내 주행에서는 키프레임 92개에 대해 최대 35 cm의 지도 보정이 96회 일어났으며, 고정 기능을 끄면 물체 세 개가 30~32 cm 떨어진 곳에 사본을 만들어 8개 물체가 11곳에 등록되었다. 대기 목록으로 지도에 올라가는 결과의 비율은 46%에서 100%가 되었다.</w:t>
      </w:r>
    </w:p>
    <w:p>
      <w:pPr>
        <w:keepNext/>
        <w:spacing w:before="120" w:after="60" w:line="240" w:lineRule="auto"/>
        <w:ind w:firstLine="0"/>
        <w:jc w:val="left"/>
      </w:pPr>
      <w:r>
        <w:rPr>
          <w:b/>
          <w:i/>
          <w:sz w:val="20"/>
        </w:rPr>
        <w:t>6.3 | 지속적 객체 기억</w:t>
      </w:r>
    </w:p>
    <w:p>
      <w:pPr>
        <w:spacing w:before="0" w:after="0" w:line="240" w:lineRule="auto"/>
        <w:ind w:firstLine="0"/>
        <w:jc w:val="both"/>
      </w:pPr>
      <w:r>
        <w:rPr>
          <w:sz w:val="20"/>
        </w:rPr>
        <w:t>실내 주행 두 번에서 물체가 화면을 벗어나거나 가려졌다가 다시 보인 경우는 74건(화면 밖 39건)이었다. 이 가운데 72건이 지도의 같은 물체로 재연결되었고, 카메라 좌표로 연결하면 34건이었다(표 3). 실패 2건은 루프 클로저 전 누적 오차로 물체가 31~33 cm 어긋나 연결 범위를 넘은 경우이다. YCB-M(1초 이상 사라졌다 다시 보인 101건)에서 지도 기반 연결은 판정 대상의 91.8~97.9%에서 성공하여 카메라 좌표 연결보다 3~7%p 높았다.</w:t>
      </w:r>
    </w:p>
    <w:p>
      <w:pPr>
        <w:keepNext/>
        <w:spacing w:before="120" w:after="60" w:line="240" w:lineRule="auto"/>
        <w:ind w:firstLine="0"/>
        <w:jc w:val="left"/>
      </w:pPr>
      <w:r>
        <w:rPr>
          <w:b/>
          <w:sz w:val="17"/>
        </w:rPr>
        <w:t xml:space="preserve">표 3 </w:t>
      </w:r>
      <w:r>
        <w:rPr>
          <w:sz w:val="17"/>
        </w:rPr>
        <w:t>실내 주행의 재연결 (키프레임 고정 객체 지도 / 지도 없이).</w:t>
      </w:r>
    </w:p>
    <w:tbl>
      <w:tblPr>
        <w:tblW w:type="dxa" w:w="4648"/>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041"/>
        <w:gridCol w:w="1361"/>
        <w:gridCol w:w="1247"/>
      </w:tblGrid>
      <w:tr>
        <w:trPr>
          <w:cantSplit/>
        </w:trPr>
        <w:tc>
          <w:tcPr>
            <w:tcW w:type="dxa" w:w="2041"/>
            <w:tcBorders>
              <w:bottom w:val="single" w:sz="6"/>
            </w:tcBorders>
          </w:tcPr>
          <w:p>
            <w:pPr>
              <w:keepNext/>
              <w:spacing w:before="20" w:after="20"/>
              <w:jc w:val="left"/>
            </w:pPr>
            <w:r/>
            <w:r>
              <w:rPr>
                <w:b/>
                <w:sz w:val="16"/>
              </w:rPr>
            </w:r>
          </w:p>
        </w:tc>
        <w:tc>
          <w:tcPr>
            <w:tcW w:type="dxa" w:w="1361"/>
            <w:tcBorders>
              <w:bottom w:val="single" w:sz="6"/>
            </w:tcBorders>
          </w:tcPr>
          <w:p>
            <w:pPr>
              <w:keepNext/>
              <w:spacing w:before="20" w:after="20"/>
              <w:jc w:val="center"/>
            </w:pPr>
            <w:r/>
            <w:r>
              <w:rPr>
                <w:b/>
                <w:sz w:val="16"/>
              </w:rPr>
              <w:t>밝은 실내 홀 8자, 151초</w:t>
            </w:r>
          </w:p>
        </w:tc>
        <w:tc>
          <w:tcPr>
            <w:tcW w:type="dxa" w:w="1247"/>
            <w:tcBorders>
              <w:bottom w:val="single" w:sz="6"/>
            </w:tcBorders>
          </w:tcPr>
          <w:p>
            <w:pPr>
              <w:keepNext/>
              <w:spacing w:before="20" w:after="20"/>
              <w:jc w:val="center"/>
            </w:pPr>
            <w:r/>
            <w:r>
              <w:rPr>
                <w:b/>
                <w:sz w:val="16"/>
              </w:rPr>
              <w:t>91초 실내</w:t>
            </w:r>
          </w:p>
        </w:tc>
      </w:tr>
      <w:tr>
        <w:trPr>
          <w:cantSplit/>
        </w:trPr>
        <w:tc>
          <w:tcPr>
            <w:tcW w:type="dxa" w:w="2041"/>
          </w:tcPr>
          <w:p>
            <w:pPr>
              <w:keepNext/>
              <w:spacing w:before="20" w:after="20"/>
              <w:jc w:val="left"/>
            </w:pPr>
            <w:r/>
            <w:r>
              <w:rPr>
                <w:sz w:val="16"/>
              </w:rPr>
              <w:t>다시 보인 물체 (화면 밖)</w:t>
            </w:r>
          </w:p>
        </w:tc>
        <w:tc>
          <w:tcPr>
            <w:tcW w:type="dxa" w:w="1361"/>
          </w:tcPr>
          <w:p>
            <w:pPr>
              <w:keepNext/>
              <w:spacing w:before="20" w:after="20"/>
              <w:jc w:val="center"/>
            </w:pPr>
            <w:r/>
            <w:r>
              <w:rPr>
                <w:sz w:val="16"/>
              </w:rPr>
              <w:t>35 (18)</w:t>
            </w:r>
          </w:p>
        </w:tc>
        <w:tc>
          <w:tcPr>
            <w:tcW w:type="dxa" w:w="1247"/>
          </w:tcPr>
          <w:p>
            <w:pPr>
              <w:keepNext/>
              <w:spacing w:before="20" w:after="20"/>
              <w:jc w:val="center"/>
            </w:pPr>
            <w:r/>
            <w:r>
              <w:rPr>
                <w:sz w:val="16"/>
              </w:rPr>
              <w:t>39 (21)</w:t>
            </w:r>
          </w:p>
        </w:tc>
      </w:tr>
      <w:tr>
        <w:trPr>
          <w:cantSplit/>
        </w:trPr>
        <w:tc>
          <w:tcPr>
            <w:tcW w:type="dxa" w:w="2041"/>
          </w:tcPr>
          <w:p>
            <w:pPr>
              <w:keepNext/>
              <w:spacing w:before="20" w:after="20"/>
              <w:jc w:val="left"/>
            </w:pPr>
            <w:r/>
            <w:r>
              <w:rPr>
                <w:sz w:val="16"/>
              </w:rPr>
              <w:t>같은 물체로 재연결</w:t>
            </w:r>
          </w:p>
        </w:tc>
        <w:tc>
          <w:tcPr>
            <w:tcW w:type="dxa" w:w="1361"/>
          </w:tcPr>
          <w:p>
            <w:pPr>
              <w:keepNext/>
              <w:spacing w:before="20" w:after="20"/>
              <w:jc w:val="center"/>
            </w:pPr>
            <w:r/>
            <w:r>
              <w:rPr>
                <w:sz w:val="16"/>
              </w:rPr>
              <w:t>35 / 22</w:t>
            </w:r>
          </w:p>
        </w:tc>
        <w:tc>
          <w:tcPr>
            <w:tcW w:type="dxa" w:w="1247"/>
          </w:tcPr>
          <w:p>
            <w:pPr>
              <w:keepNext/>
              <w:spacing w:before="20" w:after="20"/>
              <w:jc w:val="center"/>
            </w:pPr>
            <w:r/>
            <w:r>
              <w:rPr>
                <w:sz w:val="16"/>
              </w:rPr>
              <w:t>37 / 12</w:t>
            </w:r>
          </w:p>
        </w:tc>
      </w:tr>
      <w:tr>
        <w:trPr>
          <w:cantSplit/>
        </w:trPr>
        <w:tc>
          <w:tcPr>
            <w:tcW w:type="dxa" w:w="2041"/>
          </w:tcPr>
          <w:p>
            <w:pPr>
              <w:keepNext/>
              <w:spacing w:before="20" w:after="20"/>
              <w:jc w:val="left"/>
            </w:pPr>
            <w:r/>
            <w:r>
              <w:rPr>
                <w:sz w:val="16"/>
              </w:rPr>
              <w:t>만든 물체 번호 (8종)</w:t>
            </w:r>
          </w:p>
        </w:tc>
        <w:tc>
          <w:tcPr>
            <w:tcW w:type="dxa" w:w="1361"/>
          </w:tcPr>
          <w:p>
            <w:pPr>
              <w:keepNext/>
              <w:spacing w:before="20" w:after="20"/>
              <w:jc w:val="center"/>
            </w:pPr>
            <w:r/>
            <w:r>
              <w:rPr>
                <w:sz w:val="16"/>
              </w:rPr>
              <w:t>8 / 51</w:t>
            </w:r>
          </w:p>
        </w:tc>
        <w:tc>
          <w:tcPr>
            <w:tcW w:type="dxa" w:w="1247"/>
          </w:tcPr>
          <w:p>
            <w:pPr>
              <w:keepNext/>
              <w:spacing w:before="20" w:after="20"/>
              <w:jc w:val="center"/>
            </w:pPr>
            <w:r/>
            <w:r>
              <w:rPr>
                <w:sz w:val="16"/>
              </w:rPr>
              <w:t>10 / 68</w:t>
            </w:r>
          </w:p>
        </w:tc>
      </w:tr>
      <w:tr>
        <w:trPr>
          <w:cantSplit/>
        </w:trPr>
        <w:tc>
          <w:tcPr>
            <w:tcW w:type="dxa" w:w="2041"/>
          </w:tcPr>
          <w:p>
            <w:pPr>
              <w:keepNext/>
              <w:spacing w:before="20" w:after="20"/>
              <w:jc w:val="left"/>
            </w:pPr>
            <w:r/>
            <w:r>
              <w:rPr>
                <w:sz w:val="16"/>
              </w:rPr>
              <w:t>주행 뒤 같은 종류 중복</w:t>
            </w:r>
          </w:p>
        </w:tc>
        <w:tc>
          <w:tcPr>
            <w:tcW w:type="dxa" w:w="1361"/>
          </w:tcPr>
          <w:p>
            <w:pPr>
              <w:keepNext/>
              <w:spacing w:before="20" w:after="20"/>
              <w:jc w:val="center"/>
            </w:pPr>
            <w:r/>
            <w:r>
              <w:rPr>
                <w:sz w:val="16"/>
              </w:rPr>
              <w:t>0 / 17</w:t>
            </w:r>
          </w:p>
        </w:tc>
        <w:tc>
          <w:tcPr>
            <w:tcW w:type="dxa" w:w="1247"/>
          </w:tcPr>
          <w:p>
            <w:pPr>
              <w:keepNext/>
              <w:spacing w:before="20" w:after="20"/>
              <w:jc w:val="center"/>
            </w:pPr>
            <w:r/>
            <w:r>
              <w:rPr>
                <w:sz w:val="16"/>
              </w:rPr>
              <w:t>0 / 19</w:t>
            </w:r>
          </w:p>
        </w:tc>
      </w:tr>
    </w:tbl>
    <w:p>
      <w:pPr>
        <w:spacing w:after="80"/>
      </w:pPr>
    </w:p>
    <w:p>
      <w:pPr>
        <w:spacing w:before="0" w:after="0" w:line="240" w:lineRule="auto"/>
        <w:ind w:firstLine="0"/>
        <w:jc w:val="both"/>
      </w:pPr>
      <w:r>
        <w:rPr>
          <w:sz w:val="20"/>
        </w:rPr>
        <w:t>다수결로 방향을 정하면 20° 또는 50 mm를 넘게 어긋나 표시되는 비율이 평균 방식의 23.9%에서 9.3%로 줄었다. 중복 억제는 실제 물체에서 약 1.8 m 떨어진 오인식 사본을 관측 수 비 65:3, 72:3, 68:4에서 숨겼고 정상 물체의 표시는 바뀌지 않았다. 검출 가능 거리 조건을 쓰면 HDL-Graph-SLAM을 쓴 큰 8자 주행에서 작은 머그컵과 식혜캔의 표시 비율이 37%/46%에서 83%/82%로 올랐다. YCB-Video 실시간 재생에서 같은 SLAM과 지도를 쓸 때, SAM-6D 결과로는 12장면에서 중복 8건과 최대 85.1 mm의 위치 오차가 생겼으나 제안 인식기로는 중복이 없었고(정답 상자 조건 최대 23.8 mm), 잘못 그린 상자는 프레임당 0.266개에서 0.001개로 줄었다.</w:t>
      </w:r>
    </w:p>
    <w:p>
      <w:pPr>
        <w:keepNext/>
        <w:spacing w:before="120" w:after="60" w:line="240" w:lineRule="auto"/>
        <w:ind w:firstLine="0"/>
        <w:jc w:val="left"/>
      </w:pPr>
      <w:r>
        <w:rPr>
          <w:b/>
          <w:i/>
          <w:sz w:val="20"/>
        </w:rPr>
        <w:t>6.4 | 인식 지연 보상 표시</w:t>
      </w:r>
    </w:p>
    <w:p>
      <w:pPr>
        <w:spacing w:before="0" w:after="0" w:line="240" w:lineRule="auto"/>
        <w:ind w:firstLine="0"/>
        <w:jc w:val="both"/>
      </w:pPr>
      <w:r>
        <w:rPr>
          <w:sz w:val="20"/>
        </w:rPr>
        <w:t>그림 7은 마지막 결과를 카메라 좌표 그대로 유지하는 방식과 표시 시각의 SLAM 자세로 객체 지도를 그리는 방식을 비교한다. 모든 인식기와 데이터에서 화면 일치율이 올랐고, 인식기가 느릴수록 효과가 컸다. 한 장에 2.0초가 걸려 프레임의 8%만 처리하는 YCB-M의 SAM-6D에서 3.2%가 72.7%로 올랐다. 적응형 표시 지연을 쓰면 네트워크 지연이 큰 조건에서 보간할 SLAM 자세가 없는 표시 프레임의 비율이 100%에서 0%로 줄었다. 91초 실내 주행에서 인식은 초당 3.2장, 결과 도착 지연은 중앙값 0.70초였지만 화면은 15 Hz로 갱신되었고 SLAM은 입력된 1883프레임을 모두 추적하였다.</w:t>
      </w: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1937309"/>
            <wp:docPr id="7" name="Picture 7"/>
            <wp:cNvGraphicFramePr>
              <a:graphicFrameLocks noChangeAspect="1"/>
            </wp:cNvGraphicFramePr>
            <a:graphic>
              <a:graphicData uri="http://schemas.openxmlformats.org/drawingml/2006/picture">
                <pic:pic>
                  <pic:nvPicPr>
                    <pic:cNvPr id="0" name="fig_display_match.png"/>
                    <pic:cNvPicPr/>
                  </pic:nvPicPr>
                  <pic:blipFill>
                    <a:blip r:embed="rId15"/>
                    <a:stretch>
                      <a:fillRect/>
                    </a:stretch>
                  </pic:blipFill>
                  <pic:spPr>
                    <a:xfrm>
                      <a:off x="0" y="0"/>
                      <a:ext cx="6120000" cy="1937309"/>
                    </a:xfrm>
                    <a:prstGeom prst="rect"/>
                  </pic:spPr>
                </pic:pic>
              </a:graphicData>
            </a:graphic>
          </wp:inline>
        </w:drawing>
      </w:r>
    </w:p>
    <w:p>
      <w:pPr>
        <w:spacing w:before="0" w:after="160" w:line="240" w:lineRule="auto"/>
        <w:ind w:firstLine="0"/>
        <w:jc w:val="both"/>
      </w:pPr>
      <w:r>
        <w:rPr>
          <w:b/>
          <w:sz w:val="17"/>
        </w:rPr>
        <w:t xml:space="preserve">그림 7 </w:t>
      </w:r>
      <w:r>
        <w:rPr>
          <w:sz w:val="17"/>
        </w:rPr>
        <w:t>YCB-Video(YCB-V)와 YCB-M에서의 화면 일치율.</w:t>
      </w:r>
    </w:p>
    <w:p>
      <w:pPr>
        <w:sectPr>
          <w:type w:val="continuous"/>
          <w:pgSz w:w="11906" w:h="16838"/>
          <w:pgMar w:top="1247" w:right="1134" w:bottom="1247" w:left="1134" w:header="720" w:footer="720" w:gutter="0"/>
          <w:docGrid w:linePitch="360"/>
          <w:cols w:num="1" w:space="340"/>
        </w:sectPr>
      </w:pPr>
    </w:p>
    <w:p>
      <w:pPr>
        <w:keepNext/>
        <w:spacing w:before="120" w:after="60" w:line="240" w:lineRule="auto"/>
        <w:ind w:firstLine="0"/>
        <w:jc w:val="left"/>
      </w:pPr>
      <w:r>
        <w:rPr>
          <w:b/>
          <w:i/>
          <w:sz w:val="20"/>
        </w:rPr>
        <w:t>6.5 | 한계</w:t>
      </w:r>
    </w:p>
    <w:p>
      <w:pPr>
        <w:spacing w:before="0" w:after="0" w:line="240" w:lineRule="auto"/>
        <w:ind w:firstLine="0"/>
        <w:jc w:val="both"/>
      </w:pPr>
      <w:r>
        <w:rPr>
          <w:sz w:val="20"/>
        </w:rPr>
        <w:t>보이는 부분이 30~50%인 물체를 SAM-6D는 YCB-Video에서 46% 찾지만 제안 인식기는 3%만 찾는다. 상자 안에 가리는 물체가 함께 들어가 외형 점수가 떨어지고, 실루엣이 작아 겹침 기준을 넘지 못하기 때문이다. 잘 보이는 물체는 실내 주행에서 제안 75%, 원본 70%였다. 텍스트 프롬프트가 놓치는 물체가 있고, 무늬 없는 물체는 정답 상자를 주어도 관문을 넘지 못한다. 또한 키프레임 고정은 잘못된 보정도 그대로 따라간다. 큰 8자 주행을 같은 입력으로 40회 실행한 결과 2회는 루프 클로저가 정확한 지도를 망가뜨렸고(루프 보정 없는 LiDAR 스캔 정합 궤적 대비 흩어짐 중앙값 17.0 cm, 54.4 cm, 후자는 표시 물체가 8개에서 13개로 늘어남), 34회는 2.1~2.6 cm 안에서 일치하였다. 같은 종류 물체가 여러 개인 장면은 평가하지 않았다.</w:t>
      </w:r>
    </w:p>
    <w:p>
      <w:pPr>
        <w:keepNext/>
        <w:spacing w:before="200" w:after="80" w:line="240" w:lineRule="auto"/>
        <w:ind w:firstLine="0"/>
        <w:jc w:val="left"/>
      </w:pPr>
      <w:r>
        <w:rPr>
          <w:b/>
          <w:sz w:val="20"/>
        </w:rPr>
        <w:t>7 | 고찰</w:t>
      </w:r>
    </w:p>
    <w:p>
      <w:pPr>
        <w:spacing w:before="0" w:after="0" w:line="240" w:lineRule="auto"/>
        <w:ind w:firstLine="0"/>
        <w:jc w:val="both"/>
      </w:pPr>
      <w:r>
        <w:rPr>
          <w:sz w:val="20"/>
        </w:rPr>
        <w:t xml:space="preserve">결과는 세 가지 효과를 나누어 보여 준다. 첫째는 </w:t>
      </w:r>
      <w:r>
        <w:rPr>
          <w:i/>
          <w:sz w:val="20"/>
        </w:rPr>
        <w:t>어느 시각</w:t>
      </w:r>
      <w:r>
        <w:rPr>
          <w:sz w:val="20"/>
        </w:rPr>
        <w:t xml:space="preserve">을 쓰는가이다. 도착 시각을 촬영 시각으로 바꾸는 것이 개선의 대부분을 차지한다(9.67 → 3.08 cm). 둘째는 </w:t>
      </w:r>
      <w:r>
        <w:rPr>
          <w:i/>
          <w:sz w:val="20"/>
        </w:rPr>
        <w:t>어느 좌표계</w:t>
      </w:r>
      <w:r>
        <w:rPr>
          <w:sz w:val="20"/>
        </w:rPr>
        <w:t xml:space="preserve">에 저장하는가이다. SLAM이 과거를 고치는 경우에는 키프레임 상대 저장이 필요하다. 셋째는 </w:t>
      </w:r>
      <w:r>
        <w:rPr>
          <w:i/>
          <w:sz w:val="20"/>
        </w:rPr>
        <w:t>어느 키프레임</w:t>
      </w:r>
      <w:r>
        <w:rPr>
          <w:sz w:val="20"/>
        </w:rPr>
        <w:t>인가이다. 도착 시각의 키프레임은 대부분 충분하지만, 결과를 기다리는 동안 보정이 일어나면 보정 전 카메라 자세와 보정 후 키프레임 자세를 섞게 되어 실패한다(10 cm 초과 30.8% → 5.4% → 1.5%). 제로샷 인식기는 느리고 지연이 들쭉날쭉하므로 이런 경우는 드물지 않으며, 본 실험에서 130번 일어났다. SLAM 장치는 이미 가진 정보를 내보내고 전송 시점만 정하므로, 이 방법은 ORB-SLAM3와 HDL-Graph-SLAM에서 보였듯 다른 키프레임·그래프 기반 SLAM과, 카메라 기준 자세를 내는 다른 인식기에도 적용할 수 있다.</w:t>
      </w:r>
    </w:p>
    <w:p>
      <w:pPr>
        <w:keepNext/>
        <w:spacing w:before="200" w:after="80" w:line="240" w:lineRule="auto"/>
        <w:ind w:firstLine="0"/>
        <w:jc w:val="left"/>
      </w:pPr>
      <w:r>
        <w:rPr>
          <w:b/>
          <w:sz w:val="20"/>
        </w:rPr>
        <w:t>8 | 결론</w:t>
      </w:r>
    </w:p>
    <w:p>
      <w:pPr>
        <w:spacing w:before="0" w:after="0" w:line="240" w:lineRule="auto"/>
        <w:ind w:firstLine="0"/>
        <w:jc w:val="both"/>
      </w:pPr>
      <w:r>
        <w:rPr>
          <w:sz w:val="20"/>
        </w:rPr>
        <w:t>본 논문은 SLAM의 실시간성을 지키면서 늦게 도착하는 제로샷 6D 자세 추정 결과를 SLAM 지도에 올바르게 놓는 두 장치 시스템을 제안하였다. 키프레임 전송, 메타데이터 촬영 시각과 오프셋·외부 파라미터 동시 보정, 관문 검증 인식기, 존재확률 상태 관리, 인식 지연 보상 표시가 받쳐 주는 촬영 시각 키프레임 고정으로, 루프 클로저 뒤에도 일관된 객체 지도를 유지하고, 오래 사라졌던 물체를 다시 연결하며, 수 초의 지연에도 화면 상자가 영상과 어긋나지 않았다. 앞으로 가림을 고려한 검증, 텍스트 검출기가 놓친 물체의 보충, 잘못된 루프 클로저의 검출, 같은 종류 물체가 여러 개인 장면을 다룰 계획이다.</w:t>
      </w:r>
    </w:p>
    <w:p>
      <w:pPr>
        <w:spacing w:before="200" w:after="80" w:line="240" w:lineRule="auto"/>
        <w:ind w:firstLine="0"/>
        <w:jc w:val="left"/>
      </w:pPr>
      <w:r>
        <w:rPr>
          <w:b/>
          <w:sz w:val="20"/>
        </w:rPr>
        <w:t>참고문헌</w:t>
      </w:r>
    </w:p>
    <w:p>
      <w:pPr>
        <w:tabs>
          <w:tab w:pos="397" w:val="left"/>
        </w:tabs>
        <w:spacing w:before="0" w:after="30" w:line="240" w:lineRule="auto"/>
        <w:ind w:left="397" w:hanging="397"/>
        <w:jc w:val="left"/>
      </w:pPr>
      <w:r>
        <w:rPr>
          <w:sz w:val="16"/>
        </w:rPr>
        <w:t>1.</w:t>
        <w:tab/>
      </w:r>
      <w:r>
        <w:rPr>
          <w:sz w:val="16"/>
        </w:rPr>
        <w:t xml:space="preserve">C. Campos, R. Elvira, J. J. G. Rodríguez, J. M. M. Montiel, and J. D. Tardós, </w:t>
      </w:r>
      <w:r>
        <w:rPr>
          <w:i/>
          <w:sz w:val="16"/>
        </w:rPr>
        <w:t>ORB-SLAM3: an accurate open-source library for visual, visual–inertial, and multimap SLAM</w:t>
      </w:r>
      <w:r>
        <w:rPr>
          <w:sz w:val="16"/>
        </w:rPr>
        <w:t xml:space="preserve">, IEEE Trans. Robot. </w:t>
      </w:r>
      <w:r>
        <w:rPr>
          <w:b/>
          <w:sz w:val="16"/>
        </w:rPr>
        <w:t>37</w:t>
      </w:r>
      <w:r>
        <w:rPr>
          <w:sz w:val="16"/>
        </w:rPr>
        <w:t xml:space="preserve"> (2021), no. 6, 1874–1890.</w:t>
      </w:r>
    </w:p>
    <w:p>
      <w:pPr>
        <w:tabs>
          <w:tab w:pos="397" w:val="left"/>
        </w:tabs>
        <w:spacing w:before="0" w:after="30" w:line="240" w:lineRule="auto"/>
        <w:ind w:left="397" w:hanging="397"/>
        <w:jc w:val="left"/>
      </w:pPr>
      <w:r>
        <w:rPr>
          <w:sz w:val="16"/>
        </w:rPr>
        <w:t>2.</w:t>
        <w:tab/>
      </w:r>
      <w:r>
        <w:rPr>
          <w:sz w:val="16"/>
        </w:rPr>
        <w:t xml:space="preserve">K. Koide, J. Miura, and E. Menegatti, </w:t>
      </w:r>
      <w:r>
        <w:rPr>
          <w:i/>
          <w:sz w:val="16"/>
        </w:rPr>
        <w:t>A portable three-dimensional LIDAR-based system for long-term and wide-area people behavior measurement</w:t>
      </w:r>
      <w:r>
        <w:rPr>
          <w:sz w:val="16"/>
        </w:rPr>
        <w:t xml:space="preserve">, Int. J. Adv. Robot. Syst. </w:t>
      </w:r>
      <w:r>
        <w:rPr>
          <w:b/>
          <w:sz w:val="16"/>
        </w:rPr>
        <w:t>16</w:t>
      </w:r>
      <w:r>
        <w:rPr>
          <w:sz w:val="16"/>
        </w:rPr>
        <w:t xml:space="preserve"> (2019), no. 2.</w:t>
      </w:r>
    </w:p>
    <w:p>
      <w:pPr>
        <w:tabs>
          <w:tab w:pos="397" w:val="left"/>
        </w:tabs>
        <w:spacing w:before="0" w:after="30" w:line="240" w:lineRule="auto"/>
        <w:ind w:left="397" w:hanging="397"/>
        <w:jc w:val="left"/>
      </w:pPr>
      <w:r>
        <w:rPr>
          <w:sz w:val="16"/>
        </w:rPr>
        <w:t>3.</w:t>
        <w:tab/>
      </w:r>
      <w:r>
        <w:rPr>
          <w:sz w:val="16"/>
        </w:rPr>
        <w:t xml:space="preserve">J. Lin, L. Liu, D. Lu, and K. Jia, </w:t>
      </w:r>
      <w:r>
        <w:rPr>
          <w:i/>
          <w:sz w:val="16"/>
        </w:rPr>
        <w:t>SAM-6D: segment anything model meets zero-shot 6D object pose estimation</w:t>
      </w:r>
      <w:r>
        <w:rPr>
          <w:sz w:val="16"/>
        </w:rPr>
        <w:t>, (Proc. IEEE/CVF Conf. Comput. Vis. Pattern Recognit., Seattle, WA, USA), 2024, pp. 27906–27916.</w:t>
      </w:r>
    </w:p>
    <w:p>
      <w:pPr>
        <w:tabs>
          <w:tab w:pos="397" w:val="left"/>
        </w:tabs>
        <w:spacing w:before="0" w:after="30" w:line="240" w:lineRule="auto"/>
        <w:ind w:left="397" w:hanging="397"/>
        <w:jc w:val="left"/>
      </w:pPr>
      <w:r>
        <w:rPr>
          <w:sz w:val="16"/>
        </w:rPr>
        <w:t>4.</w:t>
        <w:tab/>
      </w:r>
      <w:r>
        <w:rPr>
          <w:sz w:val="16"/>
        </w:rPr>
        <w:t xml:space="preserve">E. P. Örnek, Y. Labbé, B. Tekin, L. Ma, C. Keskin, C. Forster, and T. Hodaň, </w:t>
      </w:r>
      <w:r>
        <w:rPr>
          <w:i/>
          <w:sz w:val="16"/>
        </w:rPr>
        <w:t>FoundPose: unseen object pose estimation with foundation features</w:t>
      </w:r>
      <w:r>
        <w:rPr>
          <w:sz w:val="16"/>
        </w:rPr>
        <w:t>, (Proc. Eur. Conf. Comput. Vis., Milan, Italy), 2024.</w:t>
      </w:r>
    </w:p>
    <w:p>
      <w:pPr>
        <w:tabs>
          <w:tab w:pos="397" w:val="left"/>
        </w:tabs>
        <w:spacing w:before="0" w:after="30" w:line="240" w:lineRule="auto"/>
        <w:ind w:left="397" w:hanging="397"/>
        <w:jc w:val="left"/>
      </w:pPr>
      <w:r>
        <w:rPr>
          <w:sz w:val="16"/>
        </w:rPr>
        <w:t>5.</w:t>
        <w:tab/>
      </w:r>
      <w:r>
        <w:rPr>
          <w:sz w:val="16"/>
        </w:rPr>
        <w:t xml:space="preserve">V. N. Nguyen, T. Groueix, M. Salzmann, and V. Lepetit, </w:t>
      </w:r>
      <w:r>
        <w:rPr>
          <w:i/>
          <w:sz w:val="16"/>
        </w:rPr>
        <w:t>GigaPose: fast and robust novel object pose estimation via one correspondence</w:t>
      </w:r>
      <w:r>
        <w:rPr>
          <w:sz w:val="16"/>
        </w:rPr>
        <w:t>, (Proc. IEEE/CVF Conf. Comput. Vis. Pattern Recognit., Seattle, WA, USA), 2024.</w:t>
      </w:r>
    </w:p>
    <w:p>
      <w:pPr>
        <w:tabs>
          <w:tab w:pos="397" w:val="left"/>
        </w:tabs>
        <w:spacing w:before="0" w:after="30" w:line="240" w:lineRule="auto"/>
        <w:ind w:left="397" w:hanging="397"/>
        <w:jc w:val="left"/>
      </w:pPr>
      <w:r>
        <w:rPr>
          <w:sz w:val="16"/>
        </w:rPr>
        <w:t>6.</w:t>
        <w:tab/>
      </w:r>
      <w:r>
        <w:rPr>
          <w:sz w:val="16"/>
        </w:rPr>
        <w:t xml:space="preserve">J. McCormac, R. Clark, M. Bloesch, A. J. Davison, and S. Leutenegger, </w:t>
      </w:r>
      <w:r>
        <w:rPr>
          <w:i/>
          <w:sz w:val="16"/>
        </w:rPr>
        <w:t>Fusion++: volumetric object-level SLAM</w:t>
      </w:r>
      <w:r>
        <w:rPr>
          <w:sz w:val="16"/>
        </w:rPr>
        <w:t>, (Proc. Int. Conf. 3D Vis., Verona, Italy), 2018.</w:t>
      </w:r>
    </w:p>
    <w:p>
      <w:pPr>
        <w:tabs>
          <w:tab w:pos="397" w:val="left"/>
        </w:tabs>
        <w:spacing w:before="0" w:after="30" w:line="240" w:lineRule="auto"/>
        <w:ind w:left="397" w:hanging="397"/>
        <w:jc w:val="left"/>
      </w:pPr>
      <w:r>
        <w:rPr>
          <w:sz w:val="16"/>
        </w:rPr>
        <w:t>7.</w:t>
        <w:tab/>
      </w:r>
      <w:r>
        <w:rPr>
          <w:sz w:val="16"/>
        </w:rPr>
        <w:t xml:space="preserve">T. Foote, </w:t>
      </w:r>
      <w:r>
        <w:rPr>
          <w:i/>
          <w:sz w:val="16"/>
        </w:rPr>
        <w:t>tf: the transform library</w:t>
      </w:r>
      <w:r>
        <w:rPr>
          <w:sz w:val="16"/>
        </w:rPr>
        <w:t>, (Proc. IEEE Int. Conf. Technol. Pract. Robot Appl., Woburn, MA, USA), 2013.</w:t>
      </w:r>
    </w:p>
    <w:p>
      <w:pPr>
        <w:tabs>
          <w:tab w:pos="397" w:val="left"/>
        </w:tabs>
        <w:spacing w:before="0" w:after="30" w:line="240" w:lineRule="auto"/>
        <w:ind w:left="397" w:hanging="397"/>
        <w:jc w:val="left"/>
      </w:pPr>
      <w:r>
        <w:rPr>
          <w:sz w:val="16"/>
        </w:rPr>
        <w:t>8.</w:t>
        <w:tab/>
      </w:r>
      <w:r>
        <w:rPr>
          <w:sz w:val="16"/>
        </w:rPr>
        <w:t xml:space="preserve">Y. Xiang, T. Schmidt, V. Narayanan, and D. Fox, </w:t>
      </w:r>
      <w:r>
        <w:rPr>
          <w:i/>
          <w:sz w:val="16"/>
        </w:rPr>
        <w:t>PoseCNN: a convolutional neural network for 6D object pose estimation in cluttered scenes</w:t>
      </w:r>
      <w:r>
        <w:rPr>
          <w:sz w:val="16"/>
        </w:rPr>
        <w:t>, (Proc. Robot. Sci. Syst., Pittsburgh, PA, USA), 2018.</w:t>
      </w:r>
    </w:p>
    <w:p>
      <w:pPr>
        <w:tabs>
          <w:tab w:pos="397" w:val="left"/>
        </w:tabs>
        <w:spacing w:before="0" w:after="30" w:line="240" w:lineRule="auto"/>
        <w:ind w:left="397" w:hanging="397"/>
        <w:jc w:val="left"/>
      </w:pPr>
      <w:r>
        <w:rPr>
          <w:sz w:val="16"/>
        </w:rPr>
        <w:t>9.</w:t>
        <w:tab/>
      </w:r>
      <w:r>
        <w:rPr>
          <w:sz w:val="16"/>
        </w:rPr>
        <w:t xml:space="preserve">T. Grenzdörffer, M. Günther, and J. Hertzberg, </w:t>
      </w:r>
      <w:r>
        <w:rPr>
          <w:i/>
          <w:sz w:val="16"/>
        </w:rPr>
        <w:t>YCB-M: a multi-camera RGB-D dataset for object recognition and 6DoF pose estimation</w:t>
      </w:r>
      <w:r>
        <w:rPr>
          <w:sz w:val="16"/>
        </w:rPr>
        <w:t>, (Proc. IEEE Int. Conf. Robot. Autom., Paris, France), 2020.</w:t>
      </w:r>
    </w:p>
    <w:p>
      <w:pPr>
        <w:tabs>
          <w:tab w:pos="397" w:val="left"/>
        </w:tabs>
        <w:spacing w:before="0" w:after="30" w:line="240" w:lineRule="auto"/>
        <w:ind w:left="397" w:hanging="397"/>
        <w:jc w:val="left"/>
      </w:pPr>
      <w:r>
        <w:rPr>
          <w:sz w:val="16"/>
        </w:rPr>
        <w:t>10.</w:t>
        <w:tab/>
      </w:r>
      <w:r>
        <w:rPr>
          <w:sz w:val="16"/>
        </w:rPr>
        <w:t xml:space="preserve">V. N. Nguyen, T. Groueix, G. Ponimatkin, V. Lepetit, and T. Hodaň, </w:t>
      </w:r>
      <w:r>
        <w:rPr>
          <w:i/>
          <w:sz w:val="16"/>
        </w:rPr>
        <w:t>CNOS: a strong baseline for CAD-based novel object segmentation</w:t>
      </w:r>
      <w:r>
        <w:rPr>
          <w:sz w:val="16"/>
        </w:rPr>
        <w:t>, (Proc. IEEE/CVF Int. Conf. Comput. Vis. Workshops, Paris, France), 2023.</w:t>
      </w:r>
    </w:p>
    <w:p>
      <w:pPr>
        <w:tabs>
          <w:tab w:pos="397" w:val="left"/>
        </w:tabs>
        <w:spacing w:before="0" w:after="30" w:line="240" w:lineRule="auto"/>
        <w:ind w:left="397" w:hanging="397"/>
        <w:jc w:val="left"/>
      </w:pPr>
      <w:r>
        <w:rPr>
          <w:sz w:val="16"/>
        </w:rPr>
        <w:t>11.</w:t>
        <w:tab/>
      </w:r>
      <w:r>
        <w:rPr>
          <w:sz w:val="16"/>
        </w:rPr>
        <w:t xml:space="preserve">A. Kirillov et al., </w:t>
      </w:r>
      <w:r>
        <w:rPr>
          <w:i/>
          <w:sz w:val="16"/>
        </w:rPr>
        <w:t>Segment anything</w:t>
      </w:r>
      <w:r>
        <w:rPr>
          <w:sz w:val="16"/>
        </w:rPr>
        <w:t>, (Proc. IEEE/CVF Int. Conf. Comput. Vis., Paris, France), 2023.</w:t>
      </w:r>
    </w:p>
    <w:p>
      <w:pPr>
        <w:tabs>
          <w:tab w:pos="397" w:val="left"/>
        </w:tabs>
        <w:spacing w:before="0" w:after="30" w:line="240" w:lineRule="auto"/>
        <w:ind w:left="397" w:hanging="397"/>
        <w:jc w:val="left"/>
      </w:pPr>
      <w:r>
        <w:rPr>
          <w:sz w:val="16"/>
        </w:rPr>
        <w:t>12.</w:t>
        <w:tab/>
      </w:r>
      <w:r>
        <w:rPr>
          <w:sz w:val="16"/>
        </w:rPr>
        <w:t xml:space="preserve">X. Zhao et al., </w:t>
      </w:r>
      <w:r>
        <w:rPr>
          <w:i/>
          <w:sz w:val="16"/>
        </w:rPr>
        <w:t>Fast segment anything</w:t>
      </w:r>
      <w:r>
        <w:rPr>
          <w:sz w:val="16"/>
        </w:rPr>
        <w:t>, arXiv preprint, 2023. https://arxiv.org/abs/2306.12156</w:t>
      </w:r>
    </w:p>
    <w:p>
      <w:pPr>
        <w:tabs>
          <w:tab w:pos="397" w:val="left"/>
        </w:tabs>
        <w:spacing w:before="0" w:after="30" w:line="240" w:lineRule="auto"/>
        <w:ind w:left="397" w:hanging="397"/>
        <w:jc w:val="left"/>
      </w:pPr>
      <w:r>
        <w:rPr>
          <w:sz w:val="16"/>
        </w:rPr>
        <w:t>13.</w:t>
        <w:tab/>
      </w:r>
      <w:r>
        <w:rPr>
          <w:sz w:val="16"/>
        </w:rPr>
        <w:t xml:space="preserve">M. Oquab et al., </w:t>
      </w:r>
      <w:r>
        <w:rPr>
          <w:i/>
          <w:sz w:val="16"/>
        </w:rPr>
        <w:t>DINOv2: learning robust visual features without supervision</w:t>
      </w:r>
      <w:r>
        <w:rPr>
          <w:sz w:val="16"/>
        </w:rPr>
        <w:t>, Trans. Mach. Learn. Res. (2024).</w:t>
      </w:r>
    </w:p>
    <w:p>
      <w:pPr>
        <w:tabs>
          <w:tab w:pos="397" w:val="left"/>
        </w:tabs>
        <w:spacing w:before="0" w:after="30" w:line="240" w:lineRule="auto"/>
        <w:ind w:left="397" w:hanging="397"/>
        <w:jc w:val="left"/>
      </w:pPr>
      <w:r>
        <w:rPr>
          <w:sz w:val="16"/>
        </w:rPr>
        <w:t>14.</w:t>
        <w:tab/>
      </w:r>
      <w:r>
        <w:rPr>
          <w:sz w:val="16"/>
        </w:rPr>
        <w:t xml:space="preserve">B. Wen, W. Yang, J. Kautz, and S. Birchfield, </w:t>
      </w:r>
      <w:r>
        <w:rPr>
          <w:i/>
          <w:sz w:val="16"/>
        </w:rPr>
        <w:t>FoundationPose: unified 6D pose estimation and tracking of novel objects</w:t>
      </w:r>
      <w:r>
        <w:rPr>
          <w:sz w:val="16"/>
        </w:rPr>
        <w:t>, (Proc. IEEE/CVF Conf. Comput. Vis. Pattern Recognit., Seattle, WA, USA), 2024.</w:t>
      </w:r>
    </w:p>
    <w:p>
      <w:pPr>
        <w:tabs>
          <w:tab w:pos="397" w:val="left"/>
        </w:tabs>
        <w:spacing w:before="0" w:after="30" w:line="240" w:lineRule="auto"/>
        <w:ind w:left="397" w:hanging="397"/>
        <w:jc w:val="left"/>
      </w:pPr>
      <w:r>
        <w:rPr>
          <w:sz w:val="16"/>
        </w:rPr>
        <w:t>15.</w:t>
        <w:tab/>
      </w:r>
      <w:r>
        <w:rPr>
          <w:sz w:val="16"/>
        </w:rPr>
        <w:t xml:space="preserve">T. Cheng, L. Song, Y. Ge, W. Liu, X. Wang, and Y. Shan, </w:t>
      </w:r>
      <w:r>
        <w:rPr>
          <w:i/>
          <w:sz w:val="16"/>
        </w:rPr>
        <w:t>YOLO-World: real-time open-vocabulary object detection</w:t>
      </w:r>
      <w:r>
        <w:rPr>
          <w:sz w:val="16"/>
        </w:rPr>
        <w:t>, (Proc. IEEE/CVF Conf. Comput. Vis. Pattern Recognit., Seattle, WA, USA), 2024.</w:t>
      </w:r>
    </w:p>
    <w:p>
      <w:pPr>
        <w:tabs>
          <w:tab w:pos="397" w:val="left"/>
        </w:tabs>
        <w:spacing w:before="0" w:after="30" w:line="240" w:lineRule="auto"/>
        <w:ind w:left="397" w:hanging="397"/>
        <w:jc w:val="left"/>
      </w:pPr>
      <w:r>
        <w:rPr>
          <w:sz w:val="16"/>
        </w:rPr>
        <w:t>16.</w:t>
        <w:tab/>
      </w:r>
      <w:r>
        <w:rPr>
          <w:sz w:val="16"/>
        </w:rPr>
        <w:t xml:space="preserve">R. F. Salas-Moreno, R. A. Newcombe, H. Strasdat, P. H. J. Kelly, and A. J. Davison, </w:t>
      </w:r>
      <w:r>
        <w:rPr>
          <w:i/>
          <w:sz w:val="16"/>
        </w:rPr>
        <w:t>SLAM++: simultaneous localisation and mapping at the level of objects</w:t>
      </w:r>
      <w:r>
        <w:rPr>
          <w:sz w:val="16"/>
        </w:rPr>
        <w:t>, (Proc. IEEE Conf. Comput. Vis. Pattern Recognit., Portland, OR, USA), 2013.</w:t>
      </w:r>
    </w:p>
    <w:p>
      <w:pPr>
        <w:tabs>
          <w:tab w:pos="397" w:val="left"/>
        </w:tabs>
        <w:spacing w:before="0" w:after="30" w:line="240" w:lineRule="auto"/>
        <w:ind w:left="397" w:hanging="397"/>
        <w:jc w:val="left"/>
      </w:pPr>
      <w:r>
        <w:rPr>
          <w:sz w:val="16"/>
        </w:rPr>
        <w:t>17.</w:t>
        <w:tab/>
      </w:r>
      <w:r>
        <w:rPr>
          <w:sz w:val="16"/>
        </w:rPr>
        <w:t xml:space="preserve">S. Yang and S. Scherer, </w:t>
      </w:r>
      <w:r>
        <w:rPr>
          <w:i/>
          <w:sz w:val="16"/>
        </w:rPr>
        <w:t>CubeSLAM: monocular 3-D object SLAM</w:t>
      </w:r>
      <w:r>
        <w:rPr>
          <w:sz w:val="16"/>
        </w:rPr>
        <w:t xml:space="preserve">, IEEE Trans. Robot. </w:t>
      </w:r>
      <w:r>
        <w:rPr>
          <w:b/>
          <w:sz w:val="16"/>
        </w:rPr>
        <w:t>35</w:t>
      </w:r>
      <w:r>
        <w:rPr>
          <w:sz w:val="16"/>
        </w:rPr>
        <w:t xml:space="preserve"> (2019), no. 4, 925–938.</w:t>
      </w:r>
    </w:p>
    <w:p>
      <w:pPr>
        <w:tabs>
          <w:tab w:pos="397" w:val="left"/>
        </w:tabs>
        <w:spacing w:before="0" w:after="30" w:line="240" w:lineRule="auto"/>
        <w:ind w:left="397" w:hanging="397"/>
        <w:jc w:val="left"/>
      </w:pPr>
      <w:r>
        <w:rPr>
          <w:sz w:val="16"/>
        </w:rPr>
        <w:t>18.</w:t>
        <w:tab/>
      </w:r>
      <w:r>
        <w:rPr>
          <w:sz w:val="16"/>
        </w:rPr>
        <w:t xml:space="preserve">L. Nicholson, M. Milford, and N. Sünderhauf, </w:t>
      </w:r>
      <w:r>
        <w:rPr>
          <w:i/>
          <w:sz w:val="16"/>
        </w:rPr>
        <w:t>QuadricSLAM: dual quadrics from object detections as landmarks in object-oriented SLAM</w:t>
      </w:r>
      <w:r>
        <w:rPr>
          <w:sz w:val="16"/>
        </w:rPr>
        <w:t xml:space="preserve">, IEEE Robot. Autom. Lett. </w:t>
      </w:r>
      <w:r>
        <w:rPr>
          <w:b/>
          <w:sz w:val="16"/>
        </w:rPr>
        <w:t>4</w:t>
      </w:r>
      <w:r>
        <w:rPr>
          <w:sz w:val="16"/>
        </w:rPr>
        <w:t xml:space="preserve"> (2019), no. 1, 1–8.</w:t>
      </w:r>
    </w:p>
    <w:p>
      <w:pPr>
        <w:tabs>
          <w:tab w:pos="397" w:val="left"/>
        </w:tabs>
        <w:spacing w:before="0" w:after="30" w:line="240" w:lineRule="auto"/>
        <w:ind w:left="397" w:hanging="397"/>
        <w:jc w:val="left"/>
      </w:pPr>
      <w:r>
        <w:rPr>
          <w:sz w:val="16"/>
        </w:rPr>
        <w:t>19.</w:t>
        <w:tab/>
      </w:r>
      <w:r>
        <w:rPr>
          <w:sz w:val="16"/>
        </w:rPr>
        <w:t xml:space="preserve">Y. Labbé, J. Carpentier, M. Aubry, and J. Sivic, </w:t>
      </w:r>
      <w:r>
        <w:rPr>
          <w:i/>
          <w:sz w:val="16"/>
        </w:rPr>
        <w:t>CosyPose: consistent multi-view multi-object 6D pose estimation</w:t>
      </w:r>
      <w:r>
        <w:rPr>
          <w:sz w:val="16"/>
        </w:rPr>
        <w:t>, (Proc. Eur. Conf. Comput. Vis., Glasgow, UK), 2020.</w:t>
      </w:r>
    </w:p>
    <w:p>
      <w:pPr>
        <w:tabs>
          <w:tab w:pos="397" w:val="left"/>
        </w:tabs>
        <w:spacing w:before="0" w:after="30" w:line="240" w:lineRule="auto"/>
        <w:ind w:left="397" w:hanging="397"/>
        <w:jc w:val="left"/>
      </w:pPr>
      <w:r>
        <w:rPr>
          <w:sz w:val="16"/>
        </w:rPr>
        <w:t>20.</w:t>
        <w:tab/>
      </w:r>
      <w:r>
        <w:rPr>
          <w:sz w:val="16"/>
        </w:rPr>
        <w:t xml:space="preserve">J. Qian, V. Chatrath, J. Yang, J. Servos, A. P. Schoellig, and S. L. Waslander, </w:t>
      </w:r>
      <w:r>
        <w:rPr>
          <w:i/>
          <w:sz w:val="16"/>
        </w:rPr>
        <w:t>POCD: probabilistic object-level change detection and volumetric mapping in semi-static scenes</w:t>
      </w:r>
      <w:r>
        <w:rPr>
          <w:sz w:val="16"/>
        </w:rPr>
        <w:t>, (Proc. Robot. Sci. Syst., New York, NY, USA), 2022.</w:t>
      </w:r>
    </w:p>
    <w:p>
      <w:pPr>
        <w:tabs>
          <w:tab w:pos="397" w:val="left"/>
        </w:tabs>
        <w:spacing w:before="0" w:after="30" w:line="240" w:lineRule="auto"/>
        <w:ind w:left="397" w:hanging="397"/>
        <w:jc w:val="left"/>
      </w:pPr>
      <w:r>
        <w:rPr>
          <w:sz w:val="16"/>
        </w:rPr>
        <w:t>21.</w:t>
        <w:tab/>
      </w:r>
      <w:r>
        <w:rPr>
          <w:sz w:val="16"/>
        </w:rPr>
        <w:t xml:space="preserve">L. Schmid, M. Abate, Y. Chang, and L. Carlone, </w:t>
      </w:r>
      <w:r>
        <w:rPr>
          <w:i/>
          <w:sz w:val="16"/>
        </w:rPr>
        <w:t>Khronos: a unified approach for spatio-temporal metric-semantic SLAM in dynamic environments</w:t>
      </w:r>
      <w:r>
        <w:rPr>
          <w:sz w:val="16"/>
        </w:rPr>
        <w:t>, (Proc. Robot. Sci. Syst., Delft, Netherlands), 2024.</w:t>
      </w:r>
    </w:p>
    <w:p>
      <w:pPr>
        <w:tabs>
          <w:tab w:pos="397" w:val="left"/>
        </w:tabs>
        <w:spacing w:before="0" w:after="30" w:line="240" w:lineRule="auto"/>
        <w:ind w:left="397" w:hanging="397"/>
        <w:jc w:val="left"/>
      </w:pPr>
      <w:r>
        <w:rPr>
          <w:sz w:val="16"/>
        </w:rPr>
        <w:t>22.</w:t>
        <w:tab/>
      </w:r>
      <w:r>
        <w:rPr>
          <w:sz w:val="16"/>
        </w:rPr>
        <w:t xml:space="preserve">M. Rünz, M. Buffier, and L. Agapito, </w:t>
      </w:r>
      <w:r>
        <w:rPr>
          <w:i/>
          <w:sz w:val="16"/>
        </w:rPr>
        <w:t>MaskFusion: real-time recognition, tracking and reconstruction of multiple moving objects</w:t>
      </w:r>
      <w:r>
        <w:rPr>
          <w:sz w:val="16"/>
        </w:rPr>
        <w:t>, (Proc. IEEE Int. Symp. Mixed Augment. Real., Munich, Germany), 2018.</w:t>
      </w:r>
    </w:p>
    <w:p>
      <w:pPr>
        <w:tabs>
          <w:tab w:pos="397" w:val="left"/>
        </w:tabs>
        <w:spacing w:before="0" w:after="30" w:line="240" w:lineRule="auto"/>
        <w:ind w:left="397" w:hanging="397"/>
        <w:jc w:val="left"/>
      </w:pPr>
      <w:r>
        <w:rPr>
          <w:sz w:val="16"/>
        </w:rPr>
        <w:t>23.</w:t>
        <w:tab/>
      </w:r>
      <w:r>
        <w:rPr>
          <w:sz w:val="16"/>
        </w:rPr>
        <w:t xml:space="preserve">L. Liu, H. Li, and M. Gruteser, </w:t>
      </w:r>
      <w:r>
        <w:rPr>
          <w:i/>
          <w:sz w:val="16"/>
        </w:rPr>
        <w:t>Edge assisted real-time object detection for mobile augmented reality</w:t>
      </w:r>
      <w:r>
        <w:rPr>
          <w:sz w:val="16"/>
        </w:rPr>
        <w:t>, (Proc. Annu. Int. Conf. Mob. Comput. Netw., Los Cabos, Mexico), 2019.</w:t>
      </w:r>
    </w:p>
    <w:p>
      <w:pPr>
        <w:tabs>
          <w:tab w:pos="397" w:val="left"/>
        </w:tabs>
        <w:spacing w:before="0" w:after="30" w:line="240" w:lineRule="auto"/>
        <w:ind w:left="397" w:hanging="397"/>
        <w:jc w:val="left"/>
      </w:pPr>
      <w:r>
        <w:rPr>
          <w:sz w:val="16"/>
        </w:rPr>
        <w:t>24.</w:t>
        <w:tab/>
      </w:r>
      <w:r>
        <w:rPr>
          <w:sz w:val="16"/>
        </w:rPr>
        <w:t xml:space="preserve">C. Zhang et al., </w:t>
      </w:r>
      <w:r>
        <w:rPr>
          <w:i/>
          <w:sz w:val="16"/>
        </w:rPr>
        <w:t>Faster segment anything: towards lightweight SAM for mobile applications</w:t>
      </w:r>
      <w:r>
        <w:rPr>
          <w:sz w:val="16"/>
        </w:rPr>
        <w:t>, arXiv preprint, 2023. https://arxiv.org/abs/2306.14289</w:t>
      </w:r>
    </w:p>
    <w:p>
      <w:pPr>
        <w:tabs>
          <w:tab w:pos="397" w:val="left"/>
        </w:tabs>
        <w:spacing w:before="0" w:after="30" w:line="240" w:lineRule="auto"/>
        <w:ind w:left="397" w:hanging="397"/>
        <w:jc w:val="left"/>
      </w:pPr>
      <w:r>
        <w:rPr>
          <w:sz w:val="16"/>
        </w:rPr>
        <w:t>25.</w:t>
        <w:tab/>
      </w:r>
      <w:r>
        <w:rPr>
          <w:sz w:val="16"/>
        </w:rPr>
        <w:t xml:space="preserve">T. Hodaň et al., </w:t>
      </w:r>
      <w:r>
        <w:rPr>
          <w:i/>
          <w:sz w:val="16"/>
        </w:rPr>
        <w:t>BOP: benchmark for 6D object pose estimation</w:t>
      </w:r>
      <w:r>
        <w:rPr>
          <w:sz w:val="16"/>
        </w:rPr>
        <w:t>, (Proc. Eur. Conf. Comput. Vis., Munich, Germany), 2018.</w:t>
      </w:r>
    </w:p>
    <w:sectPr w:rsidR="00FC693F" w:rsidRPr="0006063C" w:rsidSect="00034616">
      <w:type w:val="continuous"/>
      <w:pgSz w:w="11906" w:h="16838"/>
      <w:pgMar w:top="1247" w:right="1134" w:bottom="1247" w:left="1134" w:header="720" w:footer="720" w:gutter="0"/>
      <w:docGrid w:linePitch="360"/>
      <w:cols w:num="2" w:space="3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Batang"/>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