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09FD" w14:textId="59A63170" w:rsidR="006F576F" w:rsidRDefault="006F576F">
      <w:pPr>
        <w:rPr>
          <w:lang w:val="en-GB"/>
        </w:rPr>
      </w:pPr>
      <w:r w:rsidRPr="006F576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3B4648" wp14:editId="2F4E0D00">
                <wp:simplePos x="0" y="0"/>
                <wp:positionH relativeFrom="margin">
                  <wp:posOffset>-238125</wp:posOffset>
                </wp:positionH>
                <wp:positionV relativeFrom="paragraph">
                  <wp:posOffset>8890</wp:posOffset>
                </wp:positionV>
                <wp:extent cx="390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3FB4" w14:textId="69D9BEB6" w:rsidR="006F576F" w:rsidRDefault="006F576F">
                            <w:r>
                              <w:t>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3B4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5pt;margin-top:.7pt;width:3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" filled="f" stroked="f">
                <v:textbox style="mso-fit-shape-to-text:t">
                  <w:txbxContent>
                    <w:p w14:paraId="5EFE3FB4" w14:textId="69D9BEB6" w:rsidR="006F576F" w:rsidRDefault="006F576F">
                      <w:r>
                        <w:t>NP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576F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D02CDA" wp14:editId="52066E05">
                <wp:simplePos x="0" y="0"/>
                <wp:positionH relativeFrom="margin">
                  <wp:posOffset>5531485</wp:posOffset>
                </wp:positionH>
                <wp:positionV relativeFrom="paragraph">
                  <wp:posOffset>0</wp:posOffset>
                </wp:positionV>
                <wp:extent cx="39052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C0CC4" w14:textId="64A31F65" w:rsidR="006F576F" w:rsidRPr="006F576F" w:rsidRDefault="006F576F" w:rsidP="006F576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02CDA" id="_x0000_s1027" type="#_x0000_t202" style="position:absolute;margin-left:435.55pt;margin-top:0;width:30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" filled="f" stroked="f">
                <v:textbox style="mso-fit-shape-to-text:t">
                  <w:txbxContent>
                    <w:p w14:paraId="644C0CC4" w14:textId="64A31F65" w:rsidR="006F576F" w:rsidRPr="006F576F" w:rsidRDefault="006F576F" w:rsidP="006F576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7AFFF1" w14:textId="1C2676C1" w:rsidR="006F576F" w:rsidRDefault="006F576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F5D6E" wp14:editId="2846BB4E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5743575" cy="0"/>
                <wp:effectExtent l="38100" t="38100" r="47625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oval" w="med" len="med"/>
                          <a:tailEnd type="oval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EE22E" id="Straight Connector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1.05pt,7.45pt" to="853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" strokecolor="black [3200]">
                <v:stroke startarrow="oval" endarrow="oval"/>
                <w10:wrap anchorx="margin"/>
              </v:line>
            </w:pict>
          </mc:Fallback>
        </mc:AlternateContent>
      </w:r>
    </w:p>
    <w:p w14:paraId="250C268B" w14:textId="77777777" w:rsidR="006F576F" w:rsidRDefault="006F576F">
      <w:pPr>
        <w:rPr>
          <w:lang w:val="en-GB"/>
        </w:rPr>
      </w:pPr>
    </w:p>
    <w:p w14:paraId="59020321" w14:textId="1A24CB7E" w:rsidR="006F576F" w:rsidRDefault="006F576F">
      <w:pPr>
        <w:rPr>
          <w:lang w:val="en-GB"/>
        </w:rPr>
      </w:pPr>
    </w:p>
    <w:p w14:paraId="307F7177" w14:textId="77777777" w:rsidR="006F576F" w:rsidRDefault="006F576F">
      <w:pPr>
        <w:rPr>
          <w:lang w:val="en-GB"/>
        </w:rPr>
      </w:pPr>
    </w:p>
    <w:p w14:paraId="7A8F6885" w14:textId="3364EFAD" w:rsidR="006F576F" w:rsidRDefault="006F576F">
      <w:pPr>
        <w:rPr>
          <w:lang w:val="en-GB"/>
        </w:rPr>
      </w:pPr>
    </w:p>
    <w:p w14:paraId="0CDA11E9" w14:textId="2E6F49B1" w:rsidR="006F576F" w:rsidRDefault="006F576F">
      <w:pPr>
        <w:rPr>
          <w:lang w:val="en-GB"/>
        </w:rPr>
      </w:pPr>
    </w:p>
    <w:p w14:paraId="52009126" w14:textId="4C9D39CB" w:rsidR="006F576F" w:rsidRDefault="006F576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6F576F" w14:paraId="48814F2A" w14:textId="77777777" w:rsidTr="00AB270C">
        <w:tc>
          <w:tcPr>
            <w:tcW w:w="1129" w:type="dxa"/>
          </w:tcPr>
          <w:p w14:paraId="32C8B565" w14:textId="74B70464" w:rsidR="006F576F" w:rsidRDefault="006F576F">
            <w:pPr>
              <w:rPr>
                <w:lang w:val="en-GB"/>
              </w:rPr>
            </w:pPr>
            <w:r>
              <w:rPr>
                <w:lang w:val="en-GB"/>
              </w:rPr>
              <w:t>Pt</w:t>
            </w:r>
          </w:p>
        </w:tc>
        <w:tc>
          <w:tcPr>
            <w:tcW w:w="5954" w:type="dxa"/>
          </w:tcPr>
          <w:p w14:paraId="58E3B237" w14:textId="408AA4DE" w:rsidR="006F576F" w:rsidRDefault="00AB270C">
            <w:pPr>
              <w:rPr>
                <w:lang w:val="en-GB"/>
              </w:rPr>
            </w:pPr>
            <w:r>
              <w:rPr>
                <w:lang w:val="en-GB"/>
              </w:rPr>
              <w:t xml:space="preserve">From POV of </w:t>
            </w:r>
            <w:proofErr w:type="spellStart"/>
            <w:r>
              <w:rPr>
                <w:lang w:val="en-GB"/>
              </w:rPr>
              <w:t>Monthol</w:t>
            </w:r>
            <w:proofErr w:type="spellEnd"/>
          </w:p>
        </w:tc>
        <w:tc>
          <w:tcPr>
            <w:tcW w:w="1933" w:type="dxa"/>
          </w:tcPr>
          <w:p w14:paraId="3238CF9C" w14:textId="267C7B2F" w:rsidR="006F576F" w:rsidRDefault="00AB270C">
            <w:pPr>
              <w:rPr>
                <w:lang w:val="en-GB"/>
              </w:rPr>
            </w:pPr>
            <w:r>
              <w:rPr>
                <w:lang w:val="en-GB"/>
              </w:rPr>
              <w:t>Location from left</w:t>
            </w:r>
          </w:p>
        </w:tc>
      </w:tr>
      <w:tr w:rsidR="006F576F" w14:paraId="2279B335" w14:textId="77777777" w:rsidTr="00AB270C">
        <w:tc>
          <w:tcPr>
            <w:tcW w:w="1129" w:type="dxa"/>
          </w:tcPr>
          <w:p w14:paraId="23C6E0A4" w14:textId="4E6242B9" w:rsidR="006F576F" w:rsidRDefault="00AB270C">
            <w:pPr>
              <w:rPr>
                <w:lang w:val="en-GB"/>
              </w:rPr>
            </w:pPr>
            <w:r>
              <w:rPr>
                <w:lang w:val="en-GB"/>
              </w:rPr>
              <w:t>NP</w:t>
            </w:r>
          </w:p>
        </w:tc>
        <w:tc>
          <w:tcPr>
            <w:tcW w:w="5954" w:type="dxa"/>
          </w:tcPr>
          <w:p w14:paraId="1FA4BA03" w14:textId="72A4ADCB" w:rsidR="006F576F" w:rsidRDefault="002147C8">
            <w:pPr>
              <w:rPr>
                <w:lang w:val="en-GB"/>
              </w:rPr>
            </w:pPr>
            <w:r>
              <w:rPr>
                <w:lang w:val="en-GB"/>
              </w:rPr>
              <w:t>Disregard the O-ring problems</w:t>
            </w:r>
            <w:r w:rsidR="005D55A1">
              <w:rPr>
                <w:lang w:val="en-GB"/>
              </w:rPr>
              <w:t xml:space="preserve"> an</w:t>
            </w:r>
            <w:r w:rsidR="00C36566">
              <w:rPr>
                <w:lang w:val="en-GB"/>
              </w:rPr>
              <w:t xml:space="preserve">d </w:t>
            </w:r>
            <w:r>
              <w:rPr>
                <w:lang w:val="en-GB"/>
              </w:rPr>
              <w:t>recommending the launch of Challenger</w:t>
            </w:r>
            <w:r w:rsidR="00C36566">
              <w:rPr>
                <w:lang w:val="en-GB"/>
              </w:rPr>
              <w:t xml:space="preserve">, </w:t>
            </w:r>
            <w:r w:rsidR="006B4A19">
              <w:rPr>
                <w:lang w:val="en-GB"/>
              </w:rPr>
              <w:t>endangering</w:t>
            </w:r>
            <w:r w:rsidR="00C36566">
              <w:rPr>
                <w:lang w:val="en-GB"/>
              </w:rPr>
              <w:t xml:space="preserve"> the space crew lives</w:t>
            </w:r>
          </w:p>
        </w:tc>
        <w:tc>
          <w:tcPr>
            <w:tcW w:w="1933" w:type="dxa"/>
          </w:tcPr>
          <w:p w14:paraId="0D80D50B" w14:textId="3BAA30BD" w:rsidR="006F576F" w:rsidRDefault="00894CF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164702">
              <w:rPr>
                <w:lang w:val="en-GB"/>
              </w:rPr>
              <w:t>/10</w:t>
            </w:r>
          </w:p>
        </w:tc>
      </w:tr>
      <w:tr w:rsidR="006F576F" w14:paraId="186DE781" w14:textId="77777777" w:rsidTr="00AB270C">
        <w:tc>
          <w:tcPr>
            <w:tcW w:w="1129" w:type="dxa"/>
          </w:tcPr>
          <w:p w14:paraId="357FF8F9" w14:textId="30DABB29" w:rsidR="006F576F" w:rsidRDefault="003929C4">
            <w:pPr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5954" w:type="dxa"/>
          </w:tcPr>
          <w:p w14:paraId="097F28F9" w14:textId="73DCA7C8" w:rsidR="006F576F" w:rsidRDefault="003929C4">
            <w:pPr>
              <w:rPr>
                <w:lang w:val="en-GB"/>
              </w:rPr>
            </w:pPr>
            <w:r>
              <w:t>One engineer suggested that joint rotation would render the secondary O-ring useless, but Hardy did not forward the memos Thiokol</w:t>
            </w:r>
          </w:p>
        </w:tc>
        <w:tc>
          <w:tcPr>
            <w:tcW w:w="1933" w:type="dxa"/>
          </w:tcPr>
          <w:p w14:paraId="6E539AFE" w14:textId="2768FA56" w:rsidR="006F576F" w:rsidRDefault="00894CF8">
            <w:pPr>
              <w:rPr>
                <w:lang w:val="en-GB"/>
              </w:rPr>
            </w:pPr>
            <w:r>
              <w:rPr>
                <w:lang w:val="en-GB"/>
              </w:rPr>
              <w:t>3/10</w:t>
            </w:r>
          </w:p>
        </w:tc>
      </w:tr>
      <w:tr w:rsidR="006F576F" w14:paraId="0280DDAB" w14:textId="77777777" w:rsidTr="00AB270C">
        <w:tc>
          <w:tcPr>
            <w:tcW w:w="1129" w:type="dxa"/>
          </w:tcPr>
          <w:p w14:paraId="4B5702A0" w14:textId="4FE825EA" w:rsidR="006F576F" w:rsidRDefault="003929C4">
            <w:pPr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5954" w:type="dxa"/>
          </w:tcPr>
          <w:p w14:paraId="640C87E5" w14:textId="15FBF5D4" w:rsidR="006F576F" w:rsidRDefault="003929C4">
            <w:pPr>
              <w:rPr>
                <w:lang w:val="en-GB"/>
              </w:rPr>
            </w:pPr>
            <w:r>
              <w:rPr>
                <w:lang w:val="en-GB"/>
              </w:rPr>
              <w:t xml:space="preserve">By 1985, Thiokol (and </w:t>
            </w:r>
            <w:proofErr w:type="spellStart"/>
            <w:r>
              <w:rPr>
                <w:lang w:val="en-GB"/>
              </w:rPr>
              <w:t>marshall</w:t>
            </w:r>
            <w:proofErr w:type="spellEnd"/>
            <w:r>
              <w:rPr>
                <w:lang w:val="en-GB"/>
              </w:rPr>
              <w:t>) realised the problem and began redesigning the joint</w:t>
            </w:r>
          </w:p>
        </w:tc>
        <w:tc>
          <w:tcPr>
            <w:tcW w:w="1933" w:type="dxa"/>
          </w:tcPr>
          <w:p w14:paraId="4FC638E1" w14:textId="05A65E2A" w:rsidR="006F576F" w:rsidRDefault="00894CF8">
            <w:pPr>
              <w:rPr>
                <w:lang w:val="en-GB"/>
              </w:rPr>
            </w:pPr>
            <w:r>
              <w:rPr>
                <w:lang w:val="en-GB"/>
              </w:rPr>
              <w:t>6/10</w:t>
            </w:r>
          </w:p>
        </w:tc>
      </w:tr>
      <w:tr w:rsidR="006F576F" w14:paraId="4B9A4127" w14:textId="77777777" w:rsidTr="00AB270C">
        <w:tc>
          <w:tcPr>
            <w:tcW w:w="1129" w:type="dxa"/>
          </w:tcPr>
          <w:p w14:paraId="24C49901" w14:textId="08DB1232" w:rsidR="006F576F" w:rsidRDefault="003929C4">
            <w:pPr>
              <w:rPr>
                <w:lang w:val="en-GB"/>
              </w:rPr>
            </w:pPr>
            <w:r>
              <w:rPr>
                <w:lang w:val="en-GB"/>
              </w:rPr>
              <w:t>SC1</w:t>
            </w:r>
          </w:p>
        </w:tc>
        <w:tc>
          <w:tcPr>
            <w:tcW w:w="5954" w:type="dxa"/>
          </w:tcPr>
          <w:p w14:paraId="252E7177" w14:textId="45DDCA6B" w:rsidR="006F576F" w:rsidRDefault="003929C4">
            <w:pPr>
              <w:rPr>
                <w:lang w:val="en-GB"/>
              </w:rPr>
            </w:pPr>
            <w:r>
              <w:rPr>
                <w:lang w:val="en-GB"/>
              </w:rPr>
              <w:t>Calling for halt to shuttle flights until the joints were redesigned</w:t>
            </w:r>
          </w:p>
        </w:tc>
        <w:tc>
          <w:tcPr>
            <w:tcW w:w="1933" w:type="dxa"/>
          </w:tcPr>
          <w:p w14:paraId="01C3B242" w14:textId="7C2D4654" w:rsidR="006F576F" w:rsidRDefault="00894CF8">
            <w:pPr>
              <w:rPr>
                <w:lang w:val="en-GB"/>
              </w:rPr>
            </w:pPr>
            <w:r>
              <w:rPr>
                <w:lang w:val="en-GB"/>
              </w:rPr>
              <w:t>8/10</w:t>
            </w:r>
          </w:p>
        </w:tc>
      </w:tr>
      <w:tr w:rsidR="00F47A87" w14:paraId="3B5947B4" w14:textId="77777777" w:rsidTr="00AB270C">
        <w:tc>
          <w:tcPr>
            <w:tcW w:w="1129" w:type="dxa"/>
          </w:tcPr>
          <w:p w14:paraId="03A3A32F" w14:textId="5E406525" w:rsidR="00F47A87" w:rsidRDefault="00F47A87">
            <w:pPr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  <w:tc>
          <w:tcPr>
            <w:tcW w:w="5954" w:type="dxa"/>
          </w:tcPr>
          <w:p w14:paraId="37B7F15B" w14:textId="32F47998" w:rsidR="00F47A87" w:rsidRDefault="00E96717">
            <w:pPr>
              <w:rPr>
                <w:lang w:val="en-GB"/>
              </w:rPr>
            </w:pPr>
            <w:r>
              <w:rPr>
                <w:lang w:val="en-GB"/>
              </w:rPr>
              <w:t>Fixing the O-ring problems as soon as the issues were discovered and</w:t>
            </w:r>
            <w:r w:rsidR="00E7331E">
              <w:rPr>
                <w:lang w:val="en-GB"/>
              </w:rPr>
              <w:t xml:space="preserve"> insist on</w:t>
            </w:r>
            <w:r>
              <w:rPr>
                <w:lang w:val="en-GB"/>
              </w:rPr>
              <w:t xml:space="preserve"> halting all flights until all problems are fixed</w:t>
            </w:r>
          </w:p>
        </w:tc>
        <w:tc>
          <w:tcPr>
            <w:tcW w:w="1933" w:type="dxa"/>
          </w:tcPr>
          <w:p w14:paraId="26B2FB23" w14:textId="2EB11C50" w:rsidR="00F47A87" w:rsidRDefault="00164702">
            <w:pPr>
              <w:rPr>
                <w:lang w:val="en-GB"/>
              </w:rPr>
            </w:pPr>
            <w:r>
              <w:rPr>
                <w:lang w:val="en-GB"/>
              </w:rPr>
              <w:t>10/10</w:t>
            </w:r>
          </w:p>
        </w:tc>
      </w:tr>
    </w:tbl>
    <w:p w14:paraId="26077957" w14:textId="2CC1E458" w:rsidR="00CA0F04" w:rsidRDefault="00CA0F04">
      <w:pPr>
        <w:rPr>
          <w:lang w:val="en-GB"/>
        </w:rPr>
      </w:pPr>
    </w:p>
    <w:p w14:paraId="2561DB0A" w14:textId="361CC4A8" w:rsidR="00A11B92" w:rsidRDefault="00A11B9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933"/>
      </w:tblGrid>
      <w:tr w:rsidR="00A11B92" w14:paraId="3D251BBF" w14:textId="77777777" w:rsidTr="007255FB">
        <w:tc>
          <w:tcPr>
            <w:tcW w:w="1129" w:type="dxa"/>
          </w:tcPr>
          <w:p w14:paraId="11F5B125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Pt</w:t>
            </w:r>
          </w:p>
        </w:tc>
        <w:tc>
          <w:tcPr>
            <w:tcW w:w="5954" w:type="dxa"/>
          </w:tcPr>
          <w:p w14:paraId="19998D0B" w14:textId="3C649E2F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 xml:space="preserve">From POV of </w:t>
            </w:r>
            <w:r>
              <w:rPr>
                <w:lang w:val="en-GB"/>
              </w:rPr>
              <w:t>NASA</w:t>
            </w:r>
          </w:p>
        </w:tc>
        <w:tc>
          <w:tcPr>
            <w:tcW w:w="1933" w:type="dxa"/>
          </w:tcPr>
          <w:p w14:paraId="32C4A61B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Location from left</w:t>
            </w:r>
          </w:p>
        </w:tc>
      </w:tr>
      <w:tr w:rsidR="00A11B92" w14:paraId="18CEE484" w14:textId="77777777" w:rsidTr="007255FB">
        <w:tc>
          <w:tcPr>
            <w:tcW w:w="1129" w:type="dxa"/>
          </w:tcPr>
          <w:p w14:paraId="53A6423B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NP</w:t>
            </w:r>
          </w:p>
        </w:tc>
        <w:tc>
          <w:tcPr>
            <w:tcW w:w="5954" w:type="dxa"/>
          </w:tcPr>
          <w:p w14:paraId="2C47B517" w14:textId="76F0D619" w:rsidR="00A11B92" w:rsidRDefault="004C0EDC" w:rsidP="007255FB">
            <w:pPr>
              <w:rPr>
                <w:lang w:val="en-GB"/>
              </w:rPr>
            </w:pPr>
            <w:r>
              <w:rPr>
                <w:lang w:val="en-GB"/>
              </w:rPr>
              <w:t xml:space="preserve">Ignoring the </w:t>
            </w:r>
            <w:r w:rsidR="00A31D55">
              <w:rPr>
                <w:lang w:val="en-GB"/>
              </w:rPr>
              <w:t xml:space="preserve">issues brought up by Thiokol and pressurise Thiokol into recommending the launch </w:t>
            </w:r>
            <w:r w:rsidR="002C7C4B">
              <w:rPr>
                <w:lang w:val="en-GB"/>
              </w:rPr>
              <w:t xml:space="preserve">and prioritising the </w:t>
            </w:r>
            <w:r w:rsidR="005208D6">
              <w:rPr>
                <w:lang w:val="en-GB"/>
              </w:rPr>
              <w:t>pacifying of vice</w:t>
            </w:r>
            <w:r w:rsidR="007521E9">
              <w:rPr>
                <w:lang w:val="en-GB"/>
              </w:rPr>
              <w:t>-</w:t>
            </w:r>
            <w:r w:rsidR="005208D6">
              <w:rPr>
                <w:lang w:val="en-GB"/>
              </w:rPr>
              <w:t>president Bush over t</w:t>
            </w:r>
            <w:r w:rsidR="00AF06B5">
              <w:rPr>
                <w:lang w:val="en-GB"/>
              </w:rPr>
              <w:t>he risks and the lives of the space crew</w:t>
            </w:r>
          </w:p>
        </w:tc>
        <w:tc>
          <w:tcPr>
            <w:tcW w:w="1933" w:type="dxa"/>
          </w:tcPr>
          <w:p w14:paraId="55FAFD29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0/10</w:t>
            </w:r>
          </w:p>
        </w:tc>
      </w:tr>
      <w:tr w:rsidR="00A11B92" w14:paraId="78F7F650" w14:textId="77777777" w:rsidTr="007255FB">
        <w:tc>
          <w:tcPr>
            <w:tcW w:w="1129" w:type="dxa"/>
          </w:tcPr>
          <w:p w14:paraId="54214E87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5954" w:type="dxa"/>
          </w:tcPr>
          <w:p w14:paraId="1CCE8230" w14:textId="3AD1EB4A" w:rsidR="00A11B92" w:rsidRDefault="00D91D0B" w:rsidP="007255FB">
            <w:pPr>
              <w:rPr>
                <w:lang w:val="en-GB"/>
              </w:rPr>
            </w:pPr>
            <w:r>
              <w:t>Nasa Managers d</w:t>
            </w:r>
            <w:r w:rsidR="0078444F">
              <w:t>isregard of warnings from Thiokol’s engineers</w:t>
            </w:r>
            <w:r w:rsidR="00B33DFC">
              <w:t xml:space="preserve"> about dangers of launching posed by the cold temperatures of that morning and failed </w:t>
            </w:r>
            <w:r w:rsidR="00E478EA">
              <w:t>to adequately report these technical concerns to their superiors</w:t>
            </w:r>
          </w:p>
        </w:tc>
        <w:tc>
          <w:tcPr>
            <w:tcW w:w="1933" w:type="dxa"/>
          </w:tcPr>
          <w:p w14:paraId="3965298E" w14:textId="7B56C86D" w:rsidR="00A11B92" w:rsidRDefault="00D22027" w:rsidP="007255F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A11B92">
              <w:rPr>
                <w:lang w:val="en-GB"/>
              </w:rPr>
              <w:t>/10</w:t>
            </w:r>
          </w:p>
        </w:tc>
      </w:tr>
      <w:tr w:rsidR="00A11B92" w14:paraId="46B8F23E" w14:textId="77777777" w:rsidTr="007255FB">
        <w:tc>
          <w:tcPr>
            <w:tcW w:w="1129" w:type="dxa"/>
          </w:tcPr>
          <w:p w14:paraId="5BB15113" w14:textId="72800F35" w:rsidR="00A11B92" w:rsidRDefault="00A02FCB" w:rsidP="007255FB">
            <w:pPr>
              <w:rPr>
                <w:lang w:val="en-GB"/>
              </w:rPr>
            </w:pPr>
            <w:r>
              <w:rPr>
                <w:lang w:val="en-GB"/>
              </w:rPr>
              <w:t>SC1</w:t>
            </w:r>
          </w:p>
        </w:tc>
        <w:tc>
          <w:tcPr>
            <w:tcW w:w="5954" w:type="dxa"/>
          </w:tcPr>
          <w:p w14:paraId="3C80230A" w14:textId="7AF38889" w:rsidR="00A11B92" w:rsidRDefault="008B32FA" w:rsidP="007255FB">
            <w:pPr>
              <w:rPr>
                <w:lang w:val="en-GB"/>
              </w:rPr>
            </w:pPr>
            <w:r>
              <w:rPr>
                <w:lang w:val="en-GB"/>
              </w:rPr>
              <w:t xml:space="preserve">NASA </w:t>
            </w:r>
            <w:r w:rsidR="00093175">
              <w:rPr>
                <w:lang w:val="en-GB"/>
              </w:rPr>
              <w:t>considers</w:t>
            </w:r>
            <w:r>
              <w:rPr>
                <w:lang w:val="en-GB"/>
              </w:rPr>
              <w:t xml:space="preserve"> the risks and comments made by Thiokol engineers</w:t>
            </w:r>
            <w:r w:rsidR="0083209B">
              <w:rPr>
                <w:lang w:val="en-GB"/>
              </w:rPr>
              <w:t xml:space="preserve"> </w:t>
            </w:r>
            <w:r w:rsidR="00A46E48">
              <w:rPr>
                <w:lang w:val="en-GB"/>
              </w:rPr>
              <w:t xml:space="preserve">and </w:t>
            </w:r>
            <w:r w:rsidR="00093175">
              <w:rPr>
                <w:lang w:val="en-GB"/>
              </w:rPr>
              <w:t xml:space="preserve">agree to their recommendation of rescheduling the launch </w:t>
            </w:r>
            <w:r w:rsidR="00792035">
              <w:rPr>
                <w:lang w:val="en-GB"/>
              </w:rPr>
              <w:t>to a day with better weather conditions</w:t>
            </w:r>
          </w:p>
        </w:tc>
        <w:tc>
          <w:tcPr>
            <w:tcW w:w="1933" w:type="dxa"/>
          </w:tcPr>
          <w:p w14:paraId="1ACD0802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6/10</w:t>
            </w:r>
          </w:p>
        </w:tc>
      </w:tr>
      <w:tr w:rsidR="00A11B92" w14:paraId="3B678899" w14:textId="77777777" w:rsidTr="007255FB">
        <w:tc>
          <w:tcPr>
            <w:tcW w:w="1129" w:type="dxa"/>
          </w:tcPr>
          <w:p w14:paraId="4032133C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SC1</w:t>
            </w:r>
          </w:p>
        </w:tc>
        <w:tc>
          <w:tcPr>
            <w:tcW w:w="5954" w:type="dxa"/>
          </w:tcPr>
          <w:p w14:paraId="5C18AF0D" w14:textId="4372CB0B" w:rsidR="00A11B92" w:rsidRDefault="00792035" w:rsidP="007255FB">
            <w:pPr>
              <w:rPr>
                <w:lang w:val="en-GB"/>
              </w:rPr>
            </w:pPr>
            <w:r>
              <w:rPr>
                <w:lang w:val="en-GB"/>
              </w:rPr>
              <w:t>Considers the O-ring risks brought up by Thiokol engineers and redesign the O-ring</w:t>
            </w:r>
            <w:r w:rsidR="00C07EBE">
              <w:rPr>
                <w:lang w:val="en-GB"/>
              </w:rPr>
              <w:t>, postponing the flight</w:t>
            </w:r>
            <w:r w:rsidR="00713072">
              <w:rPr>
                <w:lang w:val="en-GB"/>
              </w:rPr>
              <w:t>.</w:t>
            </w:r>
          </w:p>
        </w:tc>
        <w:tc>
          <w:tcPr>
            <w:tcW w:w="1933" w:type="dxa"/>
          </w:tcPr>
          <w:p w14:paraId="3A005FCA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8/10</w:t>
            </w:r>
          </w:p>
        </w:tc>
      </w:tr>
      <w:tr w:rsidR="00A11B92" w14:paraId="32F4F60A" w14:textId="77777777" w:rsidTr="007255FB">
        <w:tc>
          <w:tcPr>
            <w:tcW w:w="1129" w:type="dxa"/>
          </w:tcPr>
          <w:p w14:paraId="0DF0229D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PP</w:t>
            </w:r>
          </w:p>
        </w:tc>
        <w:tc>
          <w:tcPr>
            <w:tcW w:w="5954" w:type="dxa"/>
          </w:tcPr>
          <w:p w14:paraId="506C8A05" w14:textId="31BC9D5D" w:rsidR="00A11B92" w:rsidRDefault="00713072" w:rsidP="007255FB">
            <w:pPr>
              <w:rPr>
                <w:lang w:val="en-GB"/>
              </w:rPr>
            </w:pPr>
            <w:r>
              <w:rPr>
                <w:lang w:val="en-GB"/>
              </w:rPr>
              <w:t xml:space="preserve">Considers and evaluates the risks and considerations </w:t>
            </w:r>
            <w:r w:rsidR="002A493A">
              <w:rPr>
                <w:lang w:val="en-GB"/>
              </w:rPr>
              <w:t>brought up by Thiokol engineers and delay the programme to allow time to redesign the new joint system.</w:t>
            </w:r>
          </w:p>
        </w:tc>
        <w:tc>
          <w:tcPr>
            <w:tcW w:w="1933" w:type="dxa"/>
          </w:tcPr>
          <w:p w14:paraId="6EF7C95D" w14:textId="77777777" w:rsidR="00A11B92" w:rsidRDefault="00A11B92" w:rsidP="007255FB">
            <w:pPr>
              <w:rPr>
                <w:lang w:val="en-GB"/>
              </w:rPr>
            </w:pPr>
            <w:r>
              <w:rPr>
                <w:lang w:val="en-GB"/>
              </w:rPr>
              <w:t>10/10</w:t>
            </w:r>
          </w:p>
        </w:tc>
      </w:tr>
    </w:tbl>
    <w:p w14:paraId="08B13973" w14:textId="77777777" w:rsidR="00A11B92" w:rsidRPr="006F576F" w:rsidRDefault="00A11B92">
      <w:pPr>
        <w:rPr>
          <w:lang w:val="en-GB"/>
        </w:rPr>
      </w:pPr>
    </w:p>
    <w:sectPr w:rsidR="00A11B92" w:rsidRPr="006F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6F"/>
    <w:rsid w:val="00093175"/>
    <w:rsid w:val="00164702"/>
    <w:rsid w:val="00166C41"/>
    <w:rsid w:val="002147C8"/>
    <w:rsid w:val="002A493A"/>
    <w:rsid w:val="002C7C4B"/>
    <w:rsid w:val="003929C4"/>
    <w:rsid w:val="004C0EDC"/>
    <w:rsid w:val="005208D6"/>
    <w:rsid w:val="005D55A1"/>
    <w:rsid w:val="006B4A19"/>
    <w:rsid w:val="006F576F"/>
    <w:rsid w:val="00713072"/>
    <w:rsid w:val="007521E9"/>
    <w:rsid w:val="0078444F"/>
    <w:rsid w:val="00792035"/>
    <w:rsid w:val="0083209B"/>
    <w:rsid w:val="00894CF8"/>
    <w:rsid w:val="008B32FA"/>
    <w:rsid w:val="00A02FCB"/>
    <w:rsid w:val="00A11B92"/>
    <w:rsid w:val="00A31D55"/>
    <w:rsid w:val="00A46E48"/>
    <w:rsid w:val="00AB270C"/>
    <w:rsid w:val="00AF06B5"/>
    <w:rsid w:val="00B33DFC"/>
    <w:rsid w:val="00C07EBE"/>
    <w:rsid w:val="00C36566"/>
    <w:rsid w:val="00CA0F04"/>
    <w:rsid w:val="00D22027"/>
    <w:rsid w:val="00D91D0B"/>
    <w:rsid w:val="00DF6938"/>
    <w:rsid w:val="00E478EA"/>
    <w:rsid w:val="00E7331E"/>
    <w:rsid w:val="00E96717"/>
    <w:rsid w:val="00F4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05F0"/>
  <w15:chartTrackingRefBased/>
  <w15:docId w15:val="{A5327C97-F710-4ACA-86E7-5E9B800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32</cp:revision>
  <dcterms:created xsi:type="dcterms:W3CDTF">2021-09-25T09:47:00Z</dcterms:created>
  <dcterms:modified xsi:type="dcterms:W3CDTF">2021-09-25T20:58:00Z</dcterms:modified>
</cp:coreProperties>
</file>