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75" w:rsidRDefault="00BA5306">
      <w:r>
        <w:t xml:space="preserve">А вы знали, что раньше ковры на стену вешали для </w:t>
      </w:r>
      <w:proofErr w:type="gramStart"/>
      <w:r>
        <w:t>звукоизоляции</w:t>
      </w:r>
      <w:proofErr w:type="gramEnd"/>
      <w:r>
        <w:t xml:space="preserve"> а не просто так, для красоты?</w:t>
      </w:r>
      <w:bookmarkStart w:id="0" w:name="_GoBack"/>
      <w:bookmarkEnd w:id="0"/>
    </w:p>
    <w:sectPr w:rsidR="00106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6"/>
    <w:rsid w:val="00357CA4"/>
    <w:rsid w:val="00433F09"/>
    <w:rsid w:val="00640752"/>
    <w:rsid w:val="00A82137"/>
    <w:rsid w:val="00BA5306"/>
    <w:rsid w:val="00C32B5F"/>
    <w:rsid w:val="00F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8AEC-14B2-40B8-A273-D6436F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2016-04-22T06:53:00Z</dcterms:created>
  <dcterms:modified xsi:type="dcterms:W3CDTF">2016-04-22T06:53:00Z</dcterms:modified>
</cp:coreProperties>
</file>