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bookmarkStart w:id="0" w:name="_Hlk149149075"/>
      <w:bookmarkEnd w:id="0"/>
      <w:r w:rsidRPr="00B63F02">
        <w:rPr>
          <w:rFonts w:ascii="Times New Roman" w:hAnsi="Times New Roman"/>
          <w:b/>
          <w:color w:val="000000"/>
          <w:sz w:val="28"/>
          <w:szCs w:val="28"/>
        </w:rPr>
        <w:t>МИНИСТЕРСТВО ОБРАЗОВАНИЯ РЕСПУБЛИКИ БЕЛАРУСЬ</w:t>
      </w:r>
    </w:p>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p>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r w:rsidRPr="00B63F02">
        <w:rPr>
          <w:rFonts w:ascii="Times New Roman" w:hAnsi="Times New Roman"/>
          <w:b/>
          <w:color w:val="000000"/>
          <w:sz w:val="28"/>
          <w:szCs w:val="28"/>
        </w:rPr>
        <w:t>УЧРЕЖДЕНИЕ ОБРАЗОВАНИЯ</w:t>
      </w:r>
    </w:p>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r w:rsidRPr="00B63F02">
        <w:rPr>
          <w:rFonts w:ascii="Times New Roman" w:hAnsi="Times New Roman"/>
          <w:b/>
          <w:color w:val="000000"/>
          <w:sz w:val="28"/>
          <w:szCs w:val="28"/>
        </w:rPr>
        <w:t xml:space="preserve">ГОМЕЛЬСКИЙ ГОСУДАРСТВЕННЫЙ ТЕХНИЧЕСКИЙ </w:t>
      </w:r>
    </w:p>
    <w:p w:rsidR="00734D14" w:rsidRPr="00B63F02" w:rsidRDefault="00734D14" w:rsidP="00734D14">
      <w:pPr>
        <w:keepNext w:val="0"/>
        <w:keepLines w:val="0"/>
        <w:spacing w:after="0" w:line="240" w:lineRule="auto" w:before="0"/>
        <w:ind w:firstLine="0" w:left="0" w:right="0"/>
        <w:contextualSpacing/>
        <w:jc w:val="center"/>
        <w:rPr>
          <w:rFonts w:ascii="Times New Roman" w:hAnsi="Times New Roman" w:cs="Times New Roman"/>
          <w:b/>
          <w:sz w:val="28"/>
          <w:szCs w:val="28"/>
        </w:rPr>
      </w:pPr>
      <w:r>
        <w:rPr>
          <w:rFonts w:ascii="Times New Roman" w:hAnsi="Times New Roman"/>
          <w:b/>
          <w:color w:val="000000"/>
          <w:sz w:val="28"/>
          <w:szCs w:val="28"/>
        </w:rPr>
        <w:t>УНИВЕРСИТЕТ ИМЕНИ П.О.</w:t>
      </w:r>
      <w:r w:rsidRPr="00B63F02">
        <w:rPr>
          <w:rFonts w:ascii="Times New Roman" w:hAnsi="Times New Roman"/>
          <w:b/>
          <w:color w:val="000000"/>
          <w:sz w:val="28"/>
          <w:szCs w:val="28"/>
        </w:rPr>
        <w:t>СУХОГО</w:t>
      </w: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szCs w:val="28"/>
        </w:rPr>
        <w:t>Факультет автоматизированных и информационных систем</w:t>
      </w: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sidRPr="006B370B">
        <w:rPr>
          <w:rFonts w:ascii="Times New Roman" w:hAnsi="Times New Roman"/>
          <w:color w:val="000000"/>
          <w:sz w:val="28"/>
          <w:szCs w:val="28"/>
        </w:rPr>
        <w:t>Кафедра «Информационные технологии»</w:t>
      </w: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Pr="005F5479"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sidRPr="005F5479">
        <w:rPr>
          <w:rFonts w:ascii="Times New Roman" w:hAnsi="Times New Roman"/>
          <w:color w:val="000000"/>
          <w:sz w:val="28"/>
          <w:szCs w:val="28"/>
        </w:rPr>
        <w:t>направ</w:t>
      </w:r>
      <w:r>
        <w:rPr>
          <w:rFonts w:ascii="Times New Roman" w:hAnsi="Times New Roman"/>
          <w:color w:val="000000"/>
          <w:sz w:val="28"/>
          <w:szCs w:val="28"/>
        </w:rPr>
        <w:t xml:space="preserve">ление специальности </w:t>
      </w:r>
      <w:r w:rsidRPr="001E3E02">
        <w:rPr>
          <w:rFonts w:ascii="Times New Roman" w:hAnsi="Times New Roman"/>
          <w:color w:val="000000"/>
          <w:sz w:val="28"/>
          <w:szCs w:val="28"/>
        </w:rPr>
        <w:t xml:space="preserve">6-05-0611-01 </w:t>
      </w:r>
      <w:r w:rsidRPr="005F5479">
        <w:rPr>
          <w:rFonts w:ascii="Times New Roman" w:hAnsi="Times New Roman"/>
          <w:color w:val="000000"/>
          <w:sz w:val="28"/>
          <w:szCs w:val="28"/>
        </w:rPr>
        <w:t xml:space="preserve">Информационные системы </w:t>
      </w:r>
    </w:p>
    <w:p w:rsidR="00734D14" w:rsidRPr="006B370B"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sidRPr="005F5479">
        <w:rPr>
          <w:rFonts w:ascii="Times New Roman" w:hAnsi="Times New Roman"/>
          <w:color w:val="000000"/>
          <w:sz w:val="28"/>
          <w:szCs w:val="28"/>
        </w:rPr>
        <w:t xml:space="preserve">и технологии (в </w:t>
      </w:r>
      <w:r>
        <w:rPr>
          <w:rFonts w:ascii="Times New Roman" w:hAnsi="Times New Roman"/>
          <w:color w:val="000000"/>
          <w:sz w:val="28"/>
          <w:szCs w:val="28"/>
        </w:rPr>
        <w:t>разработке интерактивных и игровых приложений</w:t>
      </w:r>
      <w:r w:rsidRPr="005F5479">
        <w:rPr>
          <w:rFonts w:ascii="Times New Roman" w:hAnsi="Times New Roman"/>
          <w:color w:val="000000"/>
          <w:sz w:val="28"/>
          <w:szCs w:val="28"/>
        </w:rPr>
        <w:t>)</w:t>
      </w: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Pr="0008472C" w:rsidRDefault="00E010F9"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rPr>
        <w:t>ЛАБОРАТОРНАЯ РАБОТА № 2</w:t>
      </w:r>
    </w:p>
    <w:p w:rsidR="00734D14" w:rsidRDefault="00734D14" w:rsidP="00734D14">
      <w:pPr>
        <w:keepNext w:val="0"/>
        <w:keepLines w:val="0"/>
        <w:spacing w:after="0" w:line="240" w:lineRule="auto" w:before="0"/>
        <w:ind w:firstLine="0" w:left="0" w:right="0"/>
        <w:contextualSpacing/>
        <w:rPr>
          <w:rFonts w:ascii="Times New Roman" w:hAnsi="Times New Roman" w:cs="Times New Roman"/>
          <w:sz w:val="28"/>
          <w:szCs w:val="28"/>
        </w:rPr>
      </w:pPr>
    </w:p>
    <w:p w:rsidR="00734D14" w:rsidRPr="00455290"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rPr>
        <w:t xml:space="preserve">по дисциплине: «Разработка приложений для </w:t>
      </w:r>
      <w:r>
        <w:rPr>
          <w:rFonts w:ascii="Times New Roman" w:hAnsi="Times New Roman"/>
          <w:i/>
          <w:color w:val="000000"/>
          <w:sz w:val="28"/>
        </w:rPr>
        <w:t>iPhone</w:t>
      </w:r>
      <w:r>
        <w:rPr>
          <w:rFonts w:ascii="Times New Roman" w:hAnsi="Times New Roman"/>
          <w:color w:val="000000"/>
          <w:sz w:val="28"/>
        </w:rPr>
        <w:t xml:space="preserve"> и </w:t>
      </w:r>
      <w:r>
        <w:rPr>
          <w:rFonts w:ascii="Times New Roman" w:hAnsi="Times New Roman"/>
          <w:i/>
          <w:color w:val="000000"/>
          <w:sz w:val="28"/>
        </w:rPr>
        <w:t>iPad</w:t>
      </w:r>
      <w:r>
        <w:rPr>
          <w:rFonts w:ascii="Times New Roman" w:hAnsi="Times New Roman"/>
          <w:color w:val="000000"/>
          <w:sz w:val="28"/>
        </w:rPr>
        <w:t>»</w:t>
      </w:r>
    </w:p>
    <w:p w:rsidR="00734D14" w:rsidRPr="00AF1E87" w:rsidRDefault="00734D14" w:rsidP="00734D14">
      <w:pPr>
        <w:keepNext w:val="0"/>
        <w:keepLines w:val="0"/>
        <w:autoSpaceDE w:val="0"/>
        <w:autoSpaceDN w:val="0"/>
        <w:adjustRightInd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rPr>
        <w:t xml:space="preserve">на тему: «Архитектурное проектирование мобильного приложения на основе шаблона </w:t>
      </w:r>
      <w:r>
        <w:rPr>
          <w:rFonts w:ascii="Times New Roman" w:hAnsi="Times New Roman"/>
          <w:i/>
          <w:color w:val="000000"/>
          <w:sz w:val="28"/>
        </w:rPr>
        <w:t>Model</w:t>
      </w:r>
      <w:r>
        <w:rPr>
          <w:rFonts w:ascii="Times New Roman" w:hAnsi="Times New Roman"/>
          <w:color w:val="000000"/>
          <w:sz w:val="28"/>
        </w:rPr>
        <w:t>–</w:t>
      </w:r>
      <w:r>
        <w:rPr>
          <w:rFonts w:ascii="Times New Roman" w:hAnsi="Times New Roman"/>
          <w:i/>
          <w:color w:val="000000"/>
          <w:sz w:val="28"/>
        </w:rPr>
        <w:t>View</w:t>
      </w:r>
      <w:r>
        <w:rPr>
          <w:rFonts w:ascii="Times New Roman" w:hAnsi="Times New Roman"/>
          <w:color w:val="000000"/>
          <w:sz w:val="28"/>
        </w:rPr>
        <w:t>–</w:t>
      </w:r>
      <w:r>
        <w:rPr>
          <w:rFonts w:ascii="Times New Roman" w:hAnsi="Times New Roman"/>
          <w:i/>
          <w:color w:val="000000"/>
          <w:sz w:val="28"/>
        </w:rPr>
        <w:t>ViewModel</w:t>
      </w:r>
      <w:r>
        <w:rPr>
          <w:rFonts w:ascii="Times New Roman" w:hAnsi="Times New Roman"/>
          <w:color w:val="000000"/>
          <w:sz w:val="28"/>
        </w:rPr>
        <w:t>»</w:t>
      </w:r>
    </w:p>
    <w:p w:rsidR="00734D14" w:rsidRPr="00404A46" w:rsidRDefault="00734D14" w:rsidP="00734D14">
      <w:pPr>
        <w:keepNext w:val="0"/>
        <w:keepLines w:val="0"/>
        <w:spacing w:after="0" w:line="240" w:lineRule="auto" w:before="0"/>
        <w:ind w:firstLine="0" w:left="0" w:right="0"/>
        <w:contextualSpacing/>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p>
    <w:p w:rsidR="00734D14" w:rsidRDefault="00734D14" w:rsidP="00734D14">
      <w:pPr>
        <w:pStyle w:val="a5"/>
        <w:keepNext w:val="0"/>
        <w:keepLines w:val="0"/>
        <w:spacing w:after="0" w:line="240" w:lineRule="auto" w:before="0"/>
        <w:ind w:firstLine="0" w:left="0" w:right="0"/>
        <w:contextualSpacing/>
        <w:rPr>
          <w:rFonts w:ascii="Times New Roman" w:hAnsi="Times New Roman" w:cs="Times New Roman"/>
          <w:b w:val="0"/>
          <w:caps w:val="0"/>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4535" w:right="0"/>
        <w:contextualSpacing/>
        <w:jc w:val="left"/>
        <w:rPr>
          <w:rFonts w:ascii="Times New Roman" w:hAnsi="Times New Roman" w:cs="Times New Roman"/>
          <w:sz w:val="28"/>
          <w:szCs w:val="28"/>
        </w:rPr>
      </w:pPr>
      <w:r>
        <w:rPr>
          <w:rFonts w:ascii="Times New Roman" w:hAnsi="Times New Roman"/>
          <w:color w:val="000000"/>
          <w:sz w:val="28"/>
        </w:rPr>
        <w:t>Выполнил: студент группы ИТИ-41</w:t>
      </w:r>
    </w:p>
    <w:p w:rsidR="00734D14" w:rsidRPr="00710609" w:rsidRDefault="00734D14" w:rsidP="00734D14">
      <w:pPr>
        <w:keepNext w:val="0"/>
        <w:keepLines w:val="0"/>
        <w:spacing w:after="0" w:line="240" w:lineRule="auto" w:before="0"/>
        <w:ind w:firstLine="0" w:left="4535" w:right="0"/>
        <w:contextualSpacing/>
        <w:jc w:val="left"/>
        <w:rPr>
          <w:rFonts w:ascii="Times New Roman" w:hAnsi="Times New Roman" w:cs="Times New Roman"/>
          <w:sz w:val="28"/>
          <w:szCs w:val="28"/>
        </w:rPr>
      </w:pPr>
      <w:r>
        <w:rPr>
          <w:rFonts w:ascii="Times New Roman" w:hAnsi="Times New Roman"/>
          <w:color w:val="000000"/>
          <w:sz w:val="28"/>
        </w:rPr>
        <w:t>Заяц М. С.</w:t>
      </w:r>
    </w:p>
    <w:p w:rsidR="00734D14" w:rsidRPr="00E010F9" w:rsidRDefault="00E010F9" w:rsidP="00E010F9">
      <w:pPr>
        <w:keepNext w:val="0"/>
        <w:keepLines w:val="0"/>
        <w:spacing w:after="0" w:line="240" w:lineRule="auto" w:before="0"/>
        <w:ind w:firstLine="0" w:left="4535" w:right="0"/>
        <w:contextualSpacing/>
        <w:jc w:val="left"/>
        <w:rPr>
          <w:rFonts w:ascii="Times New Roman" w:hAnsi="Times New Roman" w:cs="Times New Roman"/>
          <w:sz w:val="28"/>
          <w:szCs w:val="28"/>
        </w:rPr>
      </w:pPr>
      <w:r>
        <w:rPr>
          <w:rFonts w:ascii="Times New Roman" w:hAnsi="Times New Roman"/>
          <w:color w:val="000000"/>
          <w:sz w:val="28"/>
        </w:rPr>
        <w:t>Принял: старший преподаватель</w:t>
      </w:r>
    </w:p>
    <w:p w:rsidR="00734D14" w:rsidRDefault="00734D14" w:rsidP="00734D14">
      <w:pPr>
        <w:keepNext w:val="0"/>
        <w:keepLines w:val="0"/>
        <w:spacing w:after="0" w:line="240" w:lineRule="auto" w:before="0"/>
        <w:ind w:firstLine="0" w:left="4535" w:right="0"/>
        <w:contextualSpacing/>
        <w:jc w:val="left"/>
        <w:rPr>
          <w:rFonts w:ascii="Times New Roman" w:hAnsi="Times New Roman" w:cs="Times New Roman"/>
          <w:sz w:val="28"/>
          <w:szCs w:val="28"/>
        </w:rPr>
      </w:pPr>
      <w:r>
        <w:rPr>
          <w:rFonts w:ascii="Times New Roman" w:hAnsi="Times New Roman"/>
          <w:color w:val="000000"/>
          <w:sz w:val="28"/>
        </w:rPr>
        <w:t>Семенченя Т. С.</w:t>
      </w: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both"/>
        <w:rPr>
          <w:rFonts w:ascii="Times New Roman" w:hAnsi="Times New Roman" w:cs="Times New Roman"/>
          <w:sz w:val="28"/>
          <w:szCs w:val="28"/>
        </w:rPr>
      </w:pPr>
    </w:p>
    <w:p w:rsidR="00734D14" w:rsidRDefault="00734D14" w:rsidP="00734D14">
      <w:pPr>
        <w:keepNext w:val="0"/>
        <w:keepLines w:val="0"/>
        <w:spacing w:after="0" w:line="240" w:lineRule="auto" w:before="0"/>
        <w:ind w:firstLine="0" w:left="0" w:right="0"/>
        <w:contextualSpacing/>
        <w:jc w:val="center"/>
        <w:rPr>
          <w:rFonts w:ascii="Times New Roman" w:hAnsi="Times New Roman" w:cs="Times New Roman"/>
          <w:sz w:val="28"/>
          <w:szCs w:val="28"/>
        </w:rPr>
      </w:pPr>
      <w:r>
        <w:rPr>
          <w:rFonts w:ascii="Times New Roman" w:hAnsi="Times New Roman"/>
          <w:color w:val="000000"/>
          <w:sz w:val="28"/>
          <w:szCs w:val="28"/>
        </w:rPr>
        <w:t>Гомель 2026</w:t>
      </w:r>
      <w:r>
        <w:rPr>
          <w:rFonts w:ascii="Times New Roman" w:hAnsi="Times New Roman"/>
          <w:color w:val="000000"/>
          <w:sz w:val="28"/>
          <w:szCs w:val="28"/>
        </w:rPr>
        <w:br w:type="page"/>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Цель работы:</w:t>
      </w:r>
      <w:r>
        <w:rPr>
          <w:rFonts w:ascii="Times New Roman" w:hAnsi="Times New Roman"/>
          <w:color w:val="000000"/>
          <w:sz w:val="28"/>
        </w:rPr>
        <w:t xml:space="preserve"> изучить разделение данных, логики приложения и пользовательского интерфейса, реализовать детальный экран растения, журнал выполненного ухода и распознавание текстового названия с этикетки средствами </w:t>
      </w:r>
      <w:r>
        <w:rPr>
          <w:rFonts w:ascii="Times New Roman" w:hAnsi="Times New Roman"/>
          <w:i/>
          <w:color w:val="000000"/>
          <w:sz w:val="28"/>
        </w:rPr>
        <w:t>Flutter.</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Задание:</w:t>
      </w:r>
      <w:r>
        <w:rPr>
          <w:rFonts w:ascii="Times New Roman" w:hAnsi="Times New Roman"/>
          <w:color w:val="000000"/>
          <w:sz w:val="28"/>
        </w:rPr>
        <w:t xml:space="preserve"> реализовать часть варианта, выделенную лиловым цветом в исходном документе. Приложение должно отображать историю поливов, подкормок и пересадок, предоставлять справку об освещении и влажности, а также распознавать текстовое название растения с этикетки или ценника. Дополнительно требуется повторение назначенных процедур с интервалом в семь календарных дней.</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Исходный код размещён в открытом репозитории: </w:t>
      </w:r>
      <w:r>
        <w:rPr>
          <w:rFonts w:ascii="Times New Roman" w:hAnsi="Times New Roman"/>
          <w:i/>
          <w:color w:val="000000"/>
          <w:sz w:val="28"/>
        </w:rPr>
        <w:t>https://github.com/Jewilor/home-plants-organizer.</w:t>
      </w:r>
      <w:r>
        <w:rPr>
          <w:rFonts w:ascii="Times New Roman" w:hAnsi="Times New Roman"/>
          <w:color w:val="000000"/>
          <w:sz w:val="28"/>
        </w:rPr>
        <w:t xml:space="preserve"> В работе использованы язык </w:t>
      </w:r>
      <w:r>
        <w:rPr>
          <w:rFonts w:ascii="Times New Roman" w:hAnsi="Times New Roman"/>
          <w:i/>
          <w:color w:val="000000"/>
          <w:sz w:val="28"/>
        </w:rPr>
        <w:t>Dart</w:t>
      </w:r>
      <w:r>
        <w:rPr>
          <w:rFonts w:ascii="Times New Roman" w:hAnsi="Times New Roman"/>
          <w:color w:val="000000"/>
          <w:sz w:val="28"/>
        </w:rPr>
        <w:t xml:space="preserve"> и программная платформа </w:t>
      </w:r>
      <w:r>
        <w:rPr>
          <w:rFonts w:ascii="Times New Roman" w:hAnsi="Times New Roman"/>
          <w:i/>
          <w:color w:val="000000"/>
          <w:sz w:val="28"/>
        </w:rPr>
        <w:t>Flutter.</w:t>
      </w:r>
      <w:r>
        <w:rPr>
          <w:rFonts w:ascii="Times New Roman" w:hAnsi="Times New Roman"/>
          <w:color w:val="000000"/>
          <w:sz w:val="28"/>
        </w:rPr>
        <w:t xml:space="preserve"> Основной платформой демонстрации является </w:t>
      </w:r>
      <w:r>
        <w:rPr>
          <w:rFonts w:ascii="Times New Roman" w:hAnsi="Times New Roman"/>
          <w:i/>
          <w:color w:val="000000"/>
          <w:sz w:val="28"/>
        </w:rPr>
        <w:t>Android.</w:t>
      </w:r>
      <w:r>
        <w:rPr>
          <w:rFonts w:ascii="Times New Roman" w:hAnsi="Times New Roman"/>
          <w:color w:val="000000"/>
          <w:sz w:val="28"/>
        </w:rPr>
        <w:t xml:space="preserve"> Данные текущего этапа хранятся в оперативной памяти. Реляционное хранилище, обращение к сетевой энциклопедии и локальные уведомления относятся к последующим лабораторным работам.</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Ход выполнения работы:</w:t>
      </w:r>
      <w:r>
        <w:rPr>
          <w:rFonts w:ascii="Times New Roman" w:hAnsi="Times New Roman"/>
          <w:color w:val="000000"/>
          <w:sz w:val="28"/>
        </w:rPr>
        <w:t xml:space="preserve"> в форму назначения процедуры добавлена кнопка «Еженедельно». Состояние кнопки сохраняется вместе с датой начала, видом ухода и идентификатором растения. Для каждого выбранного дня проверяется, совпадает ли он с датой начала или с соответствующим днём недели после начала серии. Благодаря этому повторения отображаются в следующих месяцах и годах без создания бесконечного списка записей. Внешний вид формы с включённым повторением представлен на рисунке 1.</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69542"/>
            <wp:docPr id="1" name="Picture 1"/>
            <wp:cNvGraphicFramePr>
              <a:graphicFrameLocks noChangeAspect="1"/>
            </wp:cNvGraphicFramePr>
            <a:graphic>
              <a:graphicData uri="http://schemas.openxmlformats.org/drawingml/2006/picture">
                <pic:pic>
                  <pic:nvPicPr>
                    <pic:cNvPr id="0" name="01_weekly_editor.png"/>
                    <pic:cNvPicPr/>
                  </pic:nvPicPr>
                  <pic:blipFill>
                    <a:blip r:embed="rId9"/>
                    <a:stretch>
                      <a:fillRect/>
                    </a:stretch>
                  </pic:blipFill>
                  <pic:spPr>
                    <a:xfrm>
                      <a:off x="0" y="0"/>
                      <a:ext cx="2304000" cy="5169542"/>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1 – Настройка еженедельного повторения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После сохранения серии в календаре выбран день следующей недели. Для этого дня отображается та же процедура с отметкой «Еженедельно». Выполнение отдельного полива не завершает будущие повторения: состояние выполнения хранится для каждой даты отдельно. Редактирование и удаление повторяющейся процедуры применяются ко всей серии, что поясняется в интерфейсе. Результат отображения следующего повторения представлен на рисунке 2.</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69542"/>
            <wp:docPr id="2" name="Picture 2"/>
            <wp:cNvGraphicFramePr>
              <a:graphicFrameLocks noChangeAspect="1"/>
            </wp:cNvGraphicFramePr>
            <a:graphic>
              <a:graphicData uri="http://schemas.openxmlformats.org/drawingml/2006/picture">
                <pic:pic>
                  <pic:nvPicPr>
                    <pic:cNvPr id="0" name="02_weekly_calendar.png"/>
                    <pic:cNvPicPr/>
                  </pic:nvPicPr>
                  <pic:blipFill>
                    <a:blip r:embed="rId10"/>
                    <a:stretch>
                      <a:fillRect/>
                    </a:stretch>
                  </pic:blipFill>
                  <pic:spPr>
                    <a:xfrm>
                      <a:off x="0" y="0"/>
                      <a:ext cx="2304000" cy="5169542"/>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2 – Процедура на следующей неделе</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Для просмотра дополнительных сведений создан отдельный экран растения. Переход на него выполняется через действие «Справка и журнал ухода» на карточке каталога. На экране отображаются название, ботаническое имя и помещение. Ботаническая справка загружается из включённого в приложение файла </w:t>
      </w:r>
      <w:r>
        <w:rPr>
          <w:rFonts w:ascii="Times New Roman" w:hAnsi="Times New Roman"/>
          <w:i/>
          <w:color w:val="000000"/>
          <w:sz w:val="28"/>
        </w:rPr>
        <w:t>JSON</w:t>
      </w:r>
      <w:r>
        <w:rPr>
          <w:rFonts w:ascii="Times New Roman" w:hAnsi="Times New Roman"/>
          <w:color w:val="000000"/>
          <w:sz w:val="28"/>
        </w:rPr>
        <w:t>, сопоставляется с видом растения и содержит сведения об освещении и влажности. Переименование пользовательского названия не изменяет ботанический вид. При отсутствии известного вида выводится сообщение об отсутствии сведений. Результат реализации справки для монстеры представлен на рисунке 3.</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69542"/>
            <wp:docPr id="3" name="Picture 3"/>
            <wp:cNvGraphicFramePr>
              <a:graphicFrameLocks noChangeAspect="1"/>
            </wp:cNvGraphicFramePr>
            <a:graphic>
              <a:graphicData uri="http://schemas.openxmlformats.org/drawingml/2006/picture">
                <pic:pic>
                  <pic:nvPicPr>
                    <pic:cNvPr id="0" name="03_botanical_profile.png"/>
                    <pic:cNvPicPr/>
                  </pic:nvPicPr>
                  <pic:blipFill>
                    <a:blip r:embed="rId11"/>
                    <a:stretch>
                      <a:fillRect/>
                    </a:stretch>
                  </pic:blipFill>
                  <pic:spPr>
                    <a:xfrm>
                      <a:off x="0" y="0"/>
                      <a:ext cx="2304000" cy="5169542"/>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3 – Ботаническая справка растения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Для журнала создана самостоятельная модель фактически выполненной процедуры. Она содержит идентификатор растения, вид ухода, дату выполнения и примечание. История сортируется от более поздних записей к ранним. Данные журнала отделены от будущего расписания, поэтому удаление назначенной процедуры не удаляет сведения о ранее выполненном уходе. Начальные записи для демонстрации явно обозначены в интерфейсе. Результат просмотра истории поливов, подкормок и пересадок представлен на рисунке 4.</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69542"/>
            <wp:docPr id="4" name="Picture 4"/>
            <wp:cNvGraphicFramePr>
              <a:graphicFrameLocks noChangeAspect="1"/>
            </wp:cNvGraphicFramePr>
            <a:graphic>
              <a:graphicData uri="http://schemas.openxmlformats.org/drawingml/2006/picture">
                <pic:pic>
                  <pic:nvPicPr>
                    <pic:cNvPr id="0" name="04_care_history.png"/>
                    <pic:cNvPicPr/>
                  </pic:nvPicPr>
                  <pic:blipFill>
                    <a:blip r:embed="rId12"/>
                    <a:stretch>
                      <a:fillRect/>
                    </a:stretch>
                  </pic:blipFill>
                  <pic:spPr>
                    <a:xfrm>
                      <a:off x="0" y="0"/>
                      <a:ext cx="2304000" cy="5169542"/>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4 – Журнал ухода за растением</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Для пополнения истории реализована форма «Записать уход». В форме выбираются вид процедуры и дата фактического выполнения, а также вводится примечание. Будущая дата недоступна для записи выполненного действия. Перед сохранением проверяется отсутствие одинакового вида ухода для этого растения за выбранный день. Сохранение полива закрывает соответствующие просроченные и сегодняшние назначения, сохраняя будущие даты. Результат ввода записи представлен на рисунке 5.</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69542"/>
            <wp:docPr id="5" name="Picture 5"/>
            <wp:cNvGraphicFramePr>
              <a:graphicFrameLocks noChangeAspect="1"/>
            </wp:cNvGraphicFramePr>
            <a:graphic>
              <a:graphicData uri="http://schemas.openxmlformats.org/drawingml/2006/picture">
                <pic:pic>
                  <pic:nvPicPr>
                    <pic:cNvPr id="0" name="05_record_care.png"/>
                    <pic:cNvPicPr/>
                  </pic:nvPicPr>
                  <pic:blipFill>
                    <a:blip r:embed="rId13"/>
                    <a:stretch>
                      <a:fillRect/>
                    </a:stretch>
                  </pic:blipFill>
                  <pic:spPr>
                    <a:xfrm>
                      <a:off x="0" y="0"/>
                      <a:ext cx="2304000" cy="5169542"/>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5 – Добавление записи выполненного ухода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В журнал добавлен выбор вида процедуры. При выборе «Полив» отображаются только записи полива, а при выборе «Все» восстанавливается полный журнал. После сохранения новой записи изменения видны без повторного открытия экрана, поскольку модель представления уведомляет подписанное представление. Результат фильтрации с новой записью представлен на рисунке 6.</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69542"/>
            <wp:docPr id="6" name="Picture 6"/>
            <wp:cNvGraphicFramePr>
              <a:graphicFrameLocks noChangeAspect="1"/>
            </wp:cNvGraphicFramePr>
            <a:graphic>
              <a:graphicData uri="http://schemas.openxmlformats.org/drawingml/2006/picture">
                <pic:pic>
                  <pic:nvPicPr>
                    <pic:cNvPr id="0" name="06_history_filter.png"/>
                    <pic:cNvPicPr/>
                  </pic:nvPicPr>
                  <pic:blipFill>
                    <a:blip r:embed="rId14"/>
                    <a:stretch>
                      <a:fillRect/>
                    </a:stretch>
                  </pic:blipFill>
                  <pic:spPr>
                    <a:xfrm>
                      <a:off x="0" y="0"/>
                      <a:ext cx="2304000" cy="5169542"/>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6 – Фильтрация истории полива</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Для автоматизированного добавления создан экран распознавания этикетки. Пользователь может получить изображение через системную камеру, выбрать его из галереи либо использовать встроенный образец при работе в эмуляторе. Встроенные изображения содержат текстовые названия монстеры, фикуса и спатифиллума и проходят тот же распознаватель, что и снимок камеры. Набор источников изображения представлен на рисунке 7.</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69542"/>
            <wp:docPr id="7" name="Picture 7"/>
            <wp:cNvGraphicFramePr>
              <a:graphicFrameLocks noChangeAspect="1"/>
            </wp:cNvGraphicFramePr>
            <a:graphic>
              <a:graphicData uri="http://schemas.openxmlformats.org/drawingml/2006/picture">
                <pic:pic>
                  <pic:nvPicPr>
                    <pic:cNvPr id="0" name="07_label_sources.png"/>
                    <pic:cNvPicPr/>
                  </pic:nvPicPr>
                  <pic:blipFill>
                    <a:blip r:embed="rId15"/>
                    <a:stretch>
                      <a:fillRect/>
                    </a:stretch>
                  </pic:blipFill>
                  <pic:spPr>
                    <a:xfrm>
                      <a:off x="0" y="0"/>
                      <a:ext cx="2304000" cy="5169542"/>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7 – Выбор источника изображения этикетки</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Распознавание выполняется на устройстве с помощью </w:t>
      </w:r>
      <w:r>
        <w:rPr>
          <w:rFonts w:ascii="Times New Roman" w:hAnsi="Times New Roman"/>
          <w:i/>
          <w:color w:val="000000"/>
          <w:sz w:val="28"/>
        </w:rPr>
        <w:t>Google</w:t>
      </w:r>
      <w:r>
        <w:rPr>
          <w:rFonts w:ascii="Times New Roman" w:hAnsi="Times New Roman"/>
          <w:color w:val="000000"/>
          <w:sz w:val="28"/>
        </w:rPr>
        <w:t xml:space="preserve"> </w:t>
      </w:r>
      <w:r>
        <w:rPr>
          <w:rFonts w:ascii="Times New Roman" w:hAnsi="Times New Roman"/>
          <w:i/>
          <w:color w:val="000000"/>
          <w:sz w:val="28"/>
        </w:rPr>
        <w:t>ML</w:t>
      </w:r>
      <w:r>
        <w:rPr>
          <w:rFonts w:ascii="Times New Roman" w:hAnsi="Times New Roman"/>
          <w:color w:val="000000"/>
          <w:sz w:val="28"/>
        </w:rPr>
        <w:t xml:space="preserve"> </w:t>
      </w:r>
      <w:r>
        <w:rPr>
          <w:rFonts w:ascii="Times New Roman" w:hAnsi="Times New Roman"/>
          <w:i/>
          <w:color w:val="000000"/>
          <w:sz w:val="28"/>
        </w:rPr>
        <w:t>Kit.</w:t>
      </w:r>
      <w:r>
        <w:rPr>
          <w:rFonts w:ascii="Times New Roman" w:hAnsi="Times New Roman"/>
          <w:color w:val="000000"/>
          <w:sz w:val="28"/>
        </w:rPr>
        <w:t xml:space="preserve"> В текущей реализации используется распознавание латинского письма, поэтому для съёмки требуется этикетка с латинским ботаническим названием. Из полученных строк выделяется название растения, а цена и служебный текст исключаются. Пользователь видит исходный распознанный текст и может исправить название и вид перед добавлением в каталог. Распознанный вид связывается с локальной справкой при наличии соответствующей записи. Результат обработки изображения монстеры представлен на рисунке 8.</w:t>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Next/>
        <w:spacing w:before="0" w:after="0" w:line="240" w:lineRule="auto"/>
        <w:ind w:firstLine="0" w:left="0" w:right="0"/>
        <w:jc w:val="center"/>
        <w:rPr>
          <w:rFonts w:ascii="Times New Roman" w:hAnsi="Times New Roman" w:cs="Times New Roman"/>
          <w:sz w:val="28"/>
          <w:szCs w:val="28"/>
        </w:rPr>
      </w:pPr>
      <w:r>
        <w:drawing>
          <wp:inline xmlns:a="http://schemas.openxmlformats.org/drawingml/2006/main" xmlns:pic="http://schemas.openxmlformats.org/drawingml/2006/picture">
            <wp:extent cx="2304000" cy="5169542"/>
            <wp:docPr id="8" name="Picture 8"/>
            <wp:cNvGraphicFramePr>
              <a:graphicFrameLocks noChangeAspect="1"/>
            </wp:cNvGraphicFramePr>
            <a:graphic>
              <a:graphicData uri="http://schemas.openxmlformats.org/drawingml/2006/picture">
                <pic:pic>
                  <pic:nvPicPr>
                    <pic:cNvPr id="0" name="08_label_result.png"/>
                    <pic:cNvPicPr/>
                  </pic:nvPicPr>
                  <pic:blipFill>
                    <a:blip r:embed="rId16"/>
                    <a:stretch>
                      <a:fillRect/>
                    </a:stretch>
                  </pic:blipFill>
                  <pic:spPr>
                    <a:xfrm>
                      <a:off x="0" y="0"/>
                      <a:ext cx="2304000" cy="5169542"/>
                    </a:xfrm>
                    <a:prstGeom prst="rect"/>
                  </pic:spPr>
                </pic:pic>
              </a:graphicData>
            </a:graphic>
          </wp:inline>
        </w:drawing>
      </w:r>
    </w:p>
    <w:p>
      <w:pPr>
        <w:keepNext/>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keepLines/>
        <w:spacing w:before="0" w:after="0" w:line="240" w:lineRule="auto"/>
        <w:ind w:firstLine="0" w:left="0" w:right="0"/>
        <w:jc w:val="center"/>
        <w:rPr>
          <w:rFonts w:ascii="Times New Roman" w:hAnsi="Times New Roman" w:cs="Times New Roman"/>
          <w:sz w:val="28"/>
          <w:szCs w:val="28"/>
        </w:rPr>
      </w:pPr>
      <w:r>
        <w:rPr>
          <w:rFonts w:ascii="Times New Roman" w:hAnsi="Times New Roman"/>
          <w:color w:val="000000"/>
          <w:sz w:val="28"/>
        </w:rPr>
        <w:t>Рисунок 8 – Распознанное название и подтверждение добавления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Описание реализации:</w:t>
      </w:r>
      <w:r>
        <w:rPr>
          <w:rFonts w:ascii="Times New Roman" w:hAnsi="Times New Roman"/>
          <w:color w:val="000000"/>
          <w:sz w:val="28"/>
        </w:rPr>
        <w:t xml:space="preserve"> модели </w:t>
      </w:r>
      <w:r>
        <w:rPr>
          <w:rFonts w:ascii="Times New Roman" w:hAnsi="Times New Roman"/>
          <w:i/>
          <w:color w:val="000000"/>
          <w:sz w:val="28"/>
        </w:rPr>
        <w:t>Plant</w:t>
      </w:r>
      <w:r>
        <w:rPr>
          <w:rFonts w:ascii="Times New Roman" w:hAnsi="Times New Roman"/>
          <w:color w:val="000000"/>
          <w:sz w:val="28"/>
        </w:rPr>
        <w:t xml:space="preserve">, </w:t>
      </w:r>
      <w:r>
        <w:rPr>
          <w:rFonts w:ascii="Times New Roman" w:hAnsi="Times New Roman"/>
          <w:i/>
          <w:color w:val="000000"/>
          <w:sz w:val="28"/>
        </w:rPr>
        <w:t>CareProcedure</w:t>
      </w:r>
      <w:r>
        <w:rPr>
          <w:rFonts w:ascii="Times New Roman" w:hAnsi="Times New Roman"/>
          <w:color w:val="000000"/>
          <w:sz w:val="28"/>
        </w:rPr>
        <w:t xml:space="preserve">, </w:t>
      </w:r>
      <w:r>
        <w:rPr>
          <w:rFonts w:ascii="Times New Roman" w:hAnsi="Times New Roman"/>
          <w:i/>
          <w:color w:val="000000"/>
          <w:sz w:val="28"/>
        </w:rPr>
        <w:t>CareRecord</w:t>
      </w:r>
      <w:r>
        <w:rPr>
          <w:rFonts w:ascii="Times New Roman" w:hAnsi="Times New Roman"/>
          <w:color w:val="000000"/>
          <w:sz w:val="28"/>
        </w:rPr>
        <w:t xml:space="preserve"> и </w:t>
      </w:r>
      <w:r>
        <w:rPr>
          <w:rFonts w:ascii="Times New Roman" w:hAnsi="Times New Roman"/>
          <w:i/>
          <w:color w:val="000000"/>
          <w:sz w:val="28"/>
        </w:rPr>
        <w:t>BotanicalProfile</w:t>
      </w:r>
      <w:r>
        <w:rPr>
          <w:rFonts w:ascii="Times New Roman" w:hAnsi="Times New Roman"/>
          <w:color w:val="000000"/>
          <w:sz w:val="28"/>
        </w:rPr>
        <w:t xml:space="preserve"> содержат данные предметной области. Класс </w:t>
      </w:r>
      <w:r>
        <w:rPr>
          <w:rFonts w:ascii="Times New Roman" w:hAnsi="Times New Roman"/>
          <w:i/>
          <w:color w:val="000000"/>
          <w:sz w:val="28"/>
        </w:rPr>
        <w:t>GardenViewModel</w:t>
      </w:r>
      <w:r>
        <w:rPr>
          <w:rFonts w:ascii="Times New Roman" w:hAnsi="Times New Roman"/>
          <w:color w:val="000000"/>
          <w:sz w:val="28"/>
        </w:rPr>
        <w:t xml:space="preserve"> управляет каталогом, расписанием и историей. Класс </w:t>
      </w:r>
      <w:r>
        <w:rPr>
          <w:rFonts w:ascii="Times New Roman" w:hAnsi="Times New Roman"/>
          <w:i/>
          <w:color w:val="000000"/>
          <w:sz w:val="28"/>
        </w:rPr>
        <w:t>PlantDetailViewModel</w:t>
      </w:r>
      <w:r>
        <w:rPr>
          <w:rFonts w:ascii="Times New Roman" w:hAnsi="Times New Roman"/>
          <w:color w:val="000000"/>
          <w:sz w:val="28"/>
        </w:rPr>
        <w:t xml:space="preserve"> подготавливает справку и отфильтрованный журнал, а </w:t>
      </w:r>
      <w:r>
        <w:rPr>
          <w:rFonts w:ascii="Times New Roman" w:hAnsi="Times New Roman"/>
          <w:i/>
          <w:color w:val="000000"/>
          <w:sz w:val="28"/>
        </w:rPr>
        <w:t>LabelScanViewModel</w:t>
      </w:r>
      <w:r>
        <w:rPr>
          <w:rFonts w:ascii="Times New Roman" w:hAnsi="Times New Roman"/>
          <w:color w:val="000000"/>
          <w:sz w:val="28"/>
        </w:rPr>
        <w:t xml:space="preserve"> управляет состоянием распознавания, результатом и сообщениями об ошибках. Представления подписаны на изменения через </w:t>
      </w:r>
      <w:r>
        <w:rPr>
          <w:rFonts w:ascii="Times New Roman" w:hAnsi="Times New Roman"/>
          <w:i/>
          <w:color w:val="000000"/>
          <w:sz w:val="28"/>
        </w:rPr>
        <w:t>ListenableBuilder.</w:t>
      </w:r>
      <w:r>
        <w:rPr>
          <w:rFonts w:ascii="Times New Roman" w:hAnsi="Times New Roman"/>
          <w:color w:val="000000"/>
          <w:sz w:val="28"/>
        </w:rPr>
        <w:t xml:space="preserve"> Источник справки и служба распознавания передаются через конструкторы, поэтому при автоматических проверках их можно заменить контролируемыми реализациями. Такое разделение уменьшает зависимость интерфейса от способа получения данных.</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Ниже приведён фрагмент модели недельной процедуры. Дата начала ограничивает период повторений, а совпадение дня недели задаёт интервал в семь календарных дней.</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bool occursOn(DateTime day) {</w:t>
        <w:br/>
        <w:t xml:space="preserve">  final start = dateOnly(date);</w:t>
        <w:br/>
        <w:t xml:space="preserve">  final target = dateOnly(day);</w:t>
        <w:br/>
        <w:t xml:space="preserve">  return sameDay(start, target) ||</w:t>
        <w:br/>
        <w:t xml:space="preserve">      (weekly &amp;&amp; !target.isBefore(start) &amp;&amp; start.weekday == target.weekday);</w:t>
        <w:br/>
        <w:t>}</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Загрузка локального справочника осуществляется через службу </w:t>
      </w:r>
      <w:r>
        <w:rPr>
          <w:rFonts w:ascii="Times New Roman" w:hAnsi="Times New Roman"/>
          <w:i/>
          <w:color w:val="000000"/>
          <w:sz w:val="28"/>
        </w:rPr>
        <w:t>AssetBotanicalRepository.</w:t>
      </w:r>
      <w:r>
        <w:rPr>
          <w:rFonts w:ascii="Times New Roman" w:hAnsi="Times New Roman"/>
          <w:color w:val="000000"/>
          <w:sz w:val="28"/>
        </w:rPr>
        <w:t xml:space="preserve"> Содержимое файла преобразуется в модели </w:t>
      </w:r>
      <w:r>
        <w:rPr>
          <w:rFonts w:ascii="Times New Roman" w:hAnsi="Times New Roman"/>
          <w:i/>
          <w:color w:val="000000"/>
          <w:sz w:val="28"/>
        </w:rPr>
        <w:t>BotanicalProfile.</w:t>
      </w:r>
      <w:r>
        <w:rPr>
          <w:rFonts w:ascii="Times New Roman" w:hAnsi="Times New Roman"/>
          <w:color w:val="000000"/>
          <w:sz w:val="28"/>
        </w:rPr>
        <w:t xml:space="preserve"> Это пример чтения структурированных данных текущего этапа; постоянная база данных пока не используется.</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return (jsonDecode(text) as List)</w:t>
        <w:br/>
        <w:t xml:space="preserve">    .map((item) =&gt; BotanicalProfile.fromJson(item as Map&lt;String, dynamic&gt;))</w:t>
        <w:br/>
        <w:t xml:space="preserve">    .toList();</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Представление получает обновления состояния через </w:t>
      </w:r>
      <w:r>
        <w:rPr>
          <w:rFonts w:ascii="Times New Roman" w:hAnsi="Times New Roman"/>
          <w:i/>
          <w:color w:val="000000"/>
          <w:sz w:val="28"/>
        </w:rPr>
        <w:t>ListenableBuilder.</w:t>
      </w:r>
      <w:r>
        <w:rPr>
          <w:rFonts w:ascii="Times New Roman" w:hAnsi="Times New Roman"/>
          <w:color w:val="000000"/>
          <w:sz w:val="28"/>
        </w:rPr>
        <w:t xml:space="preserve"> При изменении фильтра или сохранении записи вызывается </w:t>
      </w:r>
      <w:r>
        <w:rPr>
          <w:rFonts w:ascii="Times New Roman" w:hAnsi="Times New Roman"/>
          <w:i/>
          <w:color w:val="000000"/>
          <w:sz w:val="28"/>
        </w:rPr>
        <w:t>notifyListeners</w:t>
      </w:r>
      <w:r>
        <w:rPr>
          <w:rFonts w:ascii="Times New Roman" w:hAnsi="Times New Roman"/>
          <w:color w:val="000000"/>
          <w:sz w:val="28"/>
        </w:rPr>
        <w:t>, после чего перестраивается соответствующая часть детального экрана. Ниже приведён элемент интерфейса для выбора полного журнала. Обработчик передаёт действие модели представления, не изменяя список записей непосредственно в интерфейсе.</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ChoiceChip(</w:t>
        <w:br/>
        <w:t xml:space="preserve">  label: const Text('Все'),</w:t>
        <w:br/>
        <w:t xml:space="preserve">  selected: model.filter == null,</w:t>
        <w:br/>
        <w:t xml:space="preserve">  onSelected: (_) =&gt; model.selectFilter(null),</w:t>
        <w:br/>
        <w:t>),</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Следующий фрагмент класса </w:t>
      </w:r>
      <w:r>
        <w:rPr>
          <w:rFonts w:ascii="Times New Roman" w:hAnsi="Times New Roman"/>
          <w:i/>
          <w:color w:val="000000"/>
          <w:sz w:val="28"/>
        </w:rPr>
        <w:t>PlantDetailViewModel</w:t>
      </w:r>
      <w:r>
        <w:rPr>
          <w:rFonts w:ascii="Times New Roman" w:hAnsi="Times New Roman"/>
          <w:color w:val="000000"/>
          <w:sz w:val="28"/>
        </w:rPr>
        <w:t xml:space="preserve"> показывает подготовку истории для представления. Записи выбираются по идентификатору растения и виду ухода, а затем сортируются по дате. Изменение фильтра уведомляет подписанное представление. Таким образом, правило выборки находится в модели представления, а построение элементов экрана выполняется в представлении.</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List&lt;CareRecord&gt; get history =&gt;</w:t>
        <w:br/>
        <w:t xml:space="preserve">    garden.records</w:t>
        <w:br/>
        <w:t xml:space="preserve">        .where(</w:t>
        <w:br/>
        <w:t xml:space="preserve">          (r) =&gt; r.plantId == plantId &amp;&amp;</w:t>
        <w:br/>
        <w:t xml:space="preserve">              (filter == null || r.type == filter),</w:t>
        <w:br/>
        <w:t xml:space="preserve">        )</w:t>
        <w:br/>
        <w:t xml:space="preserve">        .toList()</w:t>
        <w:br/>
        <w:t xml:space="preserve">      ..sort((a, b) =&gt; b.performedOn.compareTo(a.performedOn));</w:t>
        <w:br/>
        <w:br/>
        <w:t>void selectFilter(CareType? value) {</w:t>
        <w:br/>
        <w:t xml:space="preserve">  filter = value;</w:t>
        <w:br/>
        <w:t xml:space="preserve">  _changed();</w:t>
        <w:br/>
        <w:t>}</w:t>
        <w:br/>
        <w:br/>
        <w:t>void _changed() {</w:t>
        <w:br/>
        <w:t xml:space="preserve">  if (!_disposed) notifyListeners();</w:t>
        <w:br/>
        <w:t>}</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Обработка изображения выполняется асинхронно. Во время распознавания действия временно недоступны, а интерфейс показывает индикатор выполнения. Полученный текст передаётся модели представления для выделения и подтверждения названия.</w:t>
      </w:r>
    </w:p>
    <w:p>
      <w:pPr>
        <w:keepLines/>
        <w:spacing w:before="0" w:after="0" w:line="240" w:lineRule="auto"/>
        <w:ind w:firstLine="0" w:left="0" w:right="0"/>
        <w:rPr>
          <w:rFonts w:ascii="Times New Roman" w:hAnsi="Times New Roman" w:cs="Times New Roman"/>
          <w:sz w:val="22"/>
          <w:szCs w:val="22"/>
        </w:rPr>
      </w:pPr>
      <w:r>
        <w:rPr>
          <w:rFonts w:ascii="Times New Roman" w:hAnsi="Times New Roman"/>
          <w:i/>
          <w:color w:val="000000"/>
          <w:sz w:val="22"/>
        </w:rPr>
        <w:t>final result = await _recognizer.processImage(</w:t>
        <w:br/>
        <w:t xml:space="preserve">  InputImage.fromFilePath(path),</w:t>
        <w:br/>
        <w:t>);</w:t>
        <w:br/>
        <w:t>return result.text;</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Результаты проверки:</w:t>
      </w:r>
      <w:r>
        <w:rPr>
          <w:rFonts w:ascii="Times New Roman" w:hAnsi="Times New Roman"/>
          <w:color w:val="000000"/>
          <w:sz w:val="28"/>
        </w:rPr>
        <w:t xml:space="preserve"> статический анализ завершился без замечаний. Двадцать автоматических тестов проверяют календарные границы, недельные повторения, операции с растениями и процедурами, историю ухода, отмену полива, поиск ботанической справки и выделение названия из распознанного текста. Дополнительный сценарий в эмуляторе </w:t>
      </w:r>
      <w:r>
        <w:rPr>
          <w:rFonts w:ascii="Times New Roman" w:hAnsi="Times New Roman"/>
          <w:i/>
          <w:color w:val="000000"/>
          <w:sz w:val="28"/>
        </w:rPr>
        <w:t>Android</w:t>
      </w:r>
      <w:r>
        <w:rPr>
          <w:rFonts w:ascii="Times New Roman" w:hAnsi="Times New Roman"/>
          <w:color w:val="000000"/>
          <w:sz w:val="28"/>
        </w:rPr>
        <w:t xml:space="preserve"> проверяет настоящее распознавание трёх встроенных изображений, создание серии, просмотр следующего повторения, ввод и фильтрацию записи журнала, а также добавление распознанного растения. Снимки получены из работающего приложения. Сценарий съёмки физической этикетки на реальном телефоне не проверялся; для демонстрации использованы встроенные изображения.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b/>
          <w:color w:val="000000"/>
          <w:sz w:val="28"/>
        </w:rPr>
        <w:t>Ответы на контрольные вопросы:</w:t>
      </w:r>
      <w:r>
        <w:rPr>
          <w:rFonts w:ascii="Times New Roman" w:hAnsi="Times New Roman"/>
          <w:color w:val="000000"/>
          <w:sz w:val="28"/>
        </w:rPr>
        <w:t xml:space="preserve"> в исходном задании второй лабораторной приведены вопросы о хранении данных. Ниже рассматриваются их принципы; использование перечисленных баз данных в текущем этапе не утверждается.</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Лёгкое хранилище настроек, соответствующее назначению </w:t>
      </w:r>
      <w:r>
        <w:rPr>
          <w:rFonts w:ascii="Times New Roman" w:hAnsi="Times New Roman"/>
          <w:i/>
          <w:color w:val="000000"/>
          <w:sz w:val="28"/>
        </w:rPr>
        <w:t>UserDefaults</w:t>
      </w:r>
      <w:r>
        <w:rPr>
          <w:rFonts w:ascii="Times New Roman" w:hAnsi="Times New Roman"/>
          <w:color w:val="000000"/>
          <w:sz w:val="28"/>
        </w:rPr>
        <w:t>, используется для небольших значений, таких как логические признаки, строки и числовые настройки. Оно не заменяет базу данных для связанных растений, процедур и истории. Объёмные данные и частые изменения большого числа записей следует обрабатывать отдельным хранилищем.</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Сериализация преобразует объект в представление, пригодное для хранения или передачи, а десериализация восстанавливает объект. Назначению </w:t>
      </w:r>
      <w:r>
        <w:rPr>
          <w:rFonts w:ascii="Times New Roman" w:hAnsi="Times New Roman"/>
          <w:i/>
          <w:color w:val="000000"/>
          <w:sz w:val="28"/>
        </w:rPr>
        <w:t>Codable</w:t>
      </w:r>
      <w:r>
        <w:rPr>
          <w:rFonts w:ascii="Times New Roman" w:hAnsi="Times New Roman"/>
          <w:color w:val="000000"/>
          <w:sz w:val="28"/>
        </w:rPr>
        <w:t xml:space="preserve"> и </w:t>
      </w:r>
      <w:r>
        <w:rPr>
          <w:rFonts w:ascii="Times New Roman" w:hAnsi="Times New Roman"/>
          <w:i/>
          <w:color w:val="000000"/>
          <w:sz w:val="28"/>
        </w:rPr>
        <w:t>Decodable</w:t>
      </w:r>
      <w:r>
        <w:rPr>
          <w:rFonts w:ascii="Times New Roman" w:hAnsi="Times New Roman"/>
          <w:color w:val="000000"/>
          <w:sz w:val="28"/>
        </w:rPr>
        <w:t xml:space="preserve"> в языке </w:t>
      </w:r>
      <w:r>
        <w:rPr>
          <w:rFonts w:ascii="Times New Roman" w:hAnsi="Times New Roman"/>
          <w:i/>
          <w:color w:val="000000"/>
          <w:sz w:val="28"/>
        </w:rPr>
        <w:t>Dart</w:t>
      </w:r>
      <w:r>
        <w:rPr>
          <w:rFonts w:ascii="Times New Roman" w:hAnsi="Times New Roman"/>
          <w:color w:val="000000"/>
          <w:sz w:val="28"/>
        </w:rPr>
        <w:t xml:space="preserve"> соответствуют методы преобразования, например </w:t>
      </w:r>
      <w:r>
        <w:rPr>
          <w:rFonts w:ascii="Times New Roman" w:hAnsi="Times New Roman"/>
          <w:i/>
          <w:color w:val="000000"/>
          <w:sz w:val="28"/>
        </w:rPr>
        <w:t>fromJson</w:t>
      </w:r>
      <w:r>
        <w:rPr>
          <w:rFonts w:ascii="Times New Roman" w:hAnsi="Times New Roman"/>
          <w:color w:val="000000"/>
          <w:sz w:val="28"/>
        </w:rPr>
        <w:t xml:space="preserve"> и </w:t>
      </w:r>
      <w:r>
        <w:rPr>
          <w:rFonts w:ascii="Times New Roman" w:hAnsi="Times New Roman"/>
          <w:i/>
          <w:color w:val="000000"/>
          <w:sz w:val="28"/>
        </w:rPr>
        <w:t>toJson.</w:t>
      </w:r>
      <w:r>
        <w:rPr>
          <w:rFonts w:ascii="Times New Roman" w:hAnsi="Times New Roman"/>
          <w:color w:val="000000"/>
          <w:sz w:val="28"/>
        </w:rPr>
        <w:t xml:space="preserve"> Если название поля отличается от имени свойства, нужный ключ указывается явно при чтении словаря.</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i/>
          <w:color w:val="000000"/>
          <w:sz w:val="28"/>
        </w:rPr>
        <w:t>SQLite</w:t>
      </w:r>
      <w:r>
        <w:rPr>
          <w:rFonts w:ascii="Times New Roman" w:hAnsi="Times New Roman"/>
          <w:color w:val="000000"/>
          <w:sz w:val="28"/>
        </w:rPr>
        <w:t xml:space="preserve"> представляет данные в связанных таблицах и использует язык запросов </w:t>
      </w:r>
      <w:r>
        <w:rPr>
          <w:rFonts w:ascii="Times New Roman" w:hAnsi="Times New Roman"/>
          <w:i/>
          <w:color w:val="000000"/>
          <w:sz w:val="28"/>
        </w:rPr>
        <w:t>SQL.</w:t>
      </w:r>
      <w:r>
        <w:rPr>
          <w:rFonts w:ascii="Times New Roman" w:hAnsi="Times New Roman"/>
          <w:color w:val="000000"/>
          <w:sz w:val="28"/>
        </w:rPr>
        <w:t xml:space="preserve"> </w:t>
      </w:r>
      <w:r>
        <w:rPr>
          <w:rFonts w:ascii="Times New Roman" w:hAnsi="Times New Roman"/>
          <w:i/>
          <w:color w:val="000000"/>
          <w:sz w:val="28"/>
        </w:rPr>
        <w:t>Realm</w:t>
      </w:r>
      <w:r>
        <w:rPr>
          <w:rFonts w:ascii="Times New Roman" w:hAnsi="Times New Roman"/>
          <w:color w:val="000000"/>
          <w:sz w:val="28"/>
        </w:rPr>
        <w:t xml:space="preserve"> использует объектный подход с моделями и связями между объектами. Выбор между ними зависит от структуры данных, требований к запросам, поддерживаемых средств разработки и способа обновления схемы.</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 </w:t>
      </w:r>
      <w:r>
        <w:rPr>
          <w:rFonts w:ascii="Times New Roman" w:hAnsi="Times New Roman"/>
          <w:i/>
          <w:color w:val="000000"/>
          <w:sz w:val="28"/>
        </w:rPr>
        <w:t>SwiftData</w:t>
      </w:r>
      <w:r>
        <w:rPr>
          <w:rFonts w:ascii="Times New Roman" w:hAnsi="Times New Roman"/>
          <w:color w:val="000000"/>
          <w:sz w:val="28"/>
        </w:rPr>
        <w:t xml:space="preserve"> компонент </w:t>
      </w:r>
      <w:r>
        <w:rPr>
          <w:rFonts w:ascii="Times New Roman" w:hAnsi="Times New Roman"/>
          <w:i/>
          <w:color w:val="000000"/>
          <w:sz w:val="28"/>
        </w:rPr>
        <w:t>ModelContainer</w:t>
      </w:r>
      <w:r>
        <w:rPr>
          <w:rFonts w:ascii="Times New Roman" w:hAnsi="Times New Roman"/>
          <w:color w:val="000000"/>
          <w:sz w:val="28"/>
        </w:rPr>
        <w:t xml:space="preserve"> определяет набор моделей и конфигурацию хранилища, а </w:t>
      </w:r>
      <w:r>
        <w:rPr>
          <w:rFonts w:ascii="Times New Roman" w:hAnsi="Times New Roman"/>
          <w:i/>
          <w:color w:val="000000"/>
          <w:sz w:val="28"/>
        </w:rPr>
        <w:t>ModelContext</w:t>
      </w:r>
      <w:r>
        <w:rPr>
          <w:rFonts w:ascii="Times New Roman" w:hAnsi="Times New Roman"/>
          <w:color w:val="000000"/>
          <w:sz w:val="28"/>
        </w:rPr>
        <w:t xml:space="preserve"> обеспечивает операции с объектами и сохранение изменений. В адаптации для </w:t>
      </w:r>
      <w:r>
        <w:rPr>
          <w:rFonts w:ascii="Times New Roman" w:hAnsi="Times New Roman"/>
          <w:i/>
          <w:color w:val="000000"/>
          <w:sz w:val="28"/>
        </w:rPr>
        <w:t>Flutter</w:t>
      </w:r>
      <w:r>
        <w:rPr>
          <w:rFonts w:ascii="Times New Roman" w:hAnsi="Times New Roman"/>
          <w:color w:val="000000"/>
          <w:sz w:val="28"/>
        </w:rPr>
        <w:t xml:space="preserve"> аналогичные обязанности разделяются между подключением к базе данных и службой доступа к данным. В текущем проекте обязанности источника данных выполняет состояние в оперативной памяти.</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Связь одного растения с несколькими процедурами выражается идентификатором растения в каждой процедуре. В реляционной базе такая связь обычно обеспечивается внешним ключом. Каскадное удаление удаляет зависимые записи вместе с основной. В текущем проекте удаление растения явно удаляет его расписание и историю в </w:t>
      </w:r>
      <w:r>
        <w:rPr>
          <w:rFonts w:ascii="Times New Roman" w:hAnsi="Times New Roman"/>
          <w:i/>
          <w:color w:val="000000"/>
          <w:sz w:val="28"/>
        </w:rPr>
        <w:t>GardenViewModel.</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Миграция схемы требуется при изменении структуры сохранённых данных, например добавлении обязательного поля или изменении связи. При обновлении приложения преобразование существующих записей должно сохранить пользовательские сведения. Для текущего этапа миграция не требуется, поскольку постоянное хранилище ещё не создано.</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Обёртка </w:t>
      </w:r>
      <w:r>
        <w:rPr>
          <w:rFonts w:ascii="Times New Roman" w:hAnsi="Times New Roman"/>
          <w:i/>
          <w:color w:val="000000"/>
          <w:sz w:val="28"/>
        </w:rPr>
        <w:t>Query</w:t>
      </w:r>
      <w:r>
        <w:rPr>
          <w:rFonts w:ascii="Times New Roman" w:hAnsi="Times New Roman"/>
          <w:color w:val="000000"/>
          <w:sz w:val="28"/>
        </w:rPr>
        <w:t xml:space="preserve"> в </w:t>
      </w:r>
      <w:r>
        <w:rPr>
          <w:rFonts w:ascii="Times New Roman" w:hAnsi="Times New Roman"/>
          <w:i/>
          <w:color w:val="000000"/>
          <w:sz w:val="28"/>
        </w:rPr>
        <w:t>SwiftUI</w:t>
      </w:r>
      <w:r>
        <w:rPr>
          <w:rFonts w:ascii="Times New Roman" w:hAnsi="Times New Roman"/>
          <w:color w:val="000000"/>
          <w:sz w:val="28"/>
        </w:rPr>
        <w:t xml:space="preserve"> связывает выборку хранилища с представлением. Во </w:t>
      </w:r>
      <w:r>
        <w:rPr>
          <w:rFonts w:ascii="Times New Roman" w:hAnsi="Times New Roman"/>
          <w:i/>
          <w:color w:val="000000"/>
          <w:sz w:val="28"/>
        </w:rPr>
        <w:t>Flutter</w:t>
      </w:r>
      <w:r>
        <w:rPr>
          <w:rFonts w:ascii="Times New Roman" w:hAnsi="Times New Roman"/>
          <w:color w:val="000000"/>
          <w:sz w:val="28"/>
        </w:rPr>
        <w:t xml:space="preserve"> аналогичная задача решается запросом службы данных и подпиской представления на обновления. В проекте фильтрация истории выполняется в </w:t>
      </w:r>
      <w:r>
        <w:rPr>
          <w:rFonts w:ascii="Times New Roman" w:hAnsi="Times New Roman"/>
          <w:i/>
          <w:color w:val="000000"/>
          <w:sz w:val="28"/>
        </w:rPr>
        <w:t>PlantDetailViewModel</w:t>
      </w:r>
      <w:r>
        <w:rPr>
          <w:rFonts w:ascii="Times New Roman" w:hAnsi="Times New Roman"/>
          <w:color w:val="000000"/>
          <w:sz w:val="28"/>
        </w:rPr>
        <w:t xml:space="preserve">, а обновление виджетов происходит через </w:t>
      </w:r>
      <w:r>
        <w:rPr>
          <w:rFonts w:ascii="Times New Roman" w:hAnsi="Times New Roman"/>
          <w:i/>
          <w:color w:val="000000"/>
          <w:sz w:val="28"/>
        </w:rPr>
        <w:t>ChangeNotifier.</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Потокобезопасность предполагает согласованный доступ к данным и соблюдение ограничений используемого хранилища. Для длительных операций требуется асинхронная обработка и безопасная передача результата в состояние интерфейса. В проекте чтение справки и распознавание выполняются асинхронно; после закрытия экрана модель представления прекращает уведомлять представление.</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Ленивая загрузка получает данные при обращении к ним, уменьшая объём одновременно загруженной информации. В проекте недельная серия вычисляет экземпляры только для запрошенного дня, а справочник читается при открытии соответствующего экрана. Это не является реализацией ленивой загрузки базы данных, но использует сходный принцип подготовки сведений по запросу.</w:t>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Для защиты постоянного хранилища могут применяться шифрование базы данных и защищённое хранение ключа средствами платформы. Ключ нельзя хранить открыто рядом с зашифрованным файлом. В текущей лабораторной шифрование базы данных не реализуется.</w:t>
      </w:r>
    </w:p>
    <w:p>
      <w:pPr>
        <w:keepNext w:val="0"/>
        <w:spacing w:before="0" w:after="0" w:line="240" w:lineRule="auto"/>
        <w:ind w:firstLine="0" w:left="0" w:right="0"/>
        <w:rPr>
          <w:rFonts w:ascii="Times New Roman" w:hAnsi="Times New Roman" w:cs="Times New Roman"/>
          <w:sz w:val="28"/>
          <w:szCs w:val="28"/>
        </w:rPr>
      </w:pPr>
      <w:r>
        <w:rPr>
          <w:rFonts w:ascii="Times New Roman" w:hAnsi="Times New Roman"/>
          <w:color w:val="000000"/>
          <w:sz w:val="28"/>
        </w:rPr>
      </w:r>
    </w:p>
    <w:p>
      <w:pPr>
        <w:spacing w:before="0" w:after="0" w:line="240" w:lineRule="auto"/>
        <w:ind w:firstLine="709" w:left="0" w:right="0"/>
        <w:jc w:val="both"/>
        <w:rPr>
          <w:rFonts w:ascii="Times New Roman" w:hAnsi="Times New Roman" w:cs="Times New Roman"/>
          <w:sz w:val="28"/>
          <w:szCs w:val="28"/>
        </w:rPr>
      </w:pPr>
      <w:r>
        <w:rPr>
          <w:rFonts w:ascii="Times New Roman" w:hAnsi="Times New Roman"/>
          <w:color w:val="000000"/>
          <w:sz w:val="28"/>
        </w:rPr>
        <w:t xml:space="preserve">Вывод: выполнена функциональная часть второй лабораторной работы для варианта 7. Созданы журнал поливов, подкормок и пересадок, ботаническая справка и распознавание текстового названия с этикетки. Дополнительно реализовано еженедельное повторение назначенных процедур. Модели, состояние приложения и интерфейс разделены в соответствии с архитектурой </w:t>
      </w:r>
      <w:r>
        <w:rPr>
          <w:rFonts w:ascii="Times New Roman" w:hAnsi="Times New Roman"/>
          <w:i/>
          <w:color w:val="000000"/>
          <w:sz w:val="28"/>
        </w:rPr>
        <w:t>Model</w:t>
      </w:r>
      <w:r>
        <w:rPr>
          <w:rFonts w:ascii="Times New Roman" w:hAnsi="Times New Roman"/>
          <w:color w:val="000000"/>
          <w:sz w:val="28"/>
        </w:rPr>
        <w:t>–</w:t>
      </w:r>
      <w:r>
        <w:rPr>
          <w:rFonts w:ascii="Times New Roman" w:hAnsi="Times New Roman"/>
          <w:i/>
          <w:color w:val="000000"/>
          <w:sz w:val="28"/>
        </w:rPr>
        <w:t>View</w:t>
      </w:r>
      <w:r>
        <w:rPr>
          <w:rFonts w:ascii="Times New Roman" w:hAnsi="Times New Roman"/>
          <w:color w:val="000000"/>
          <w:sz w:val="28"/>
        </w:rPr>
        <w:t>–</w:t>
      </w:r>
      <w:r>
        <w:rPr>
          <w:rFonts w:ascii="Times New Roman" w:hAnsi="Times New Roman"/>
          <w:i/>
          <w:color w:val="000000"/>
          <w:sz w:val="28"/>
        </w:rPr>
        <w:t>ViewModel.</w:t>
      </w:r>
      <w:r>
        <w:rPr>
          <w:rFonts w:ascii="Times New Roman" w:hAnsi="Times New Roman"/>
          <w:color w:val="000000"/>
          <w:sz w:val="28"/>
        </w:rPr>
        <w:t xml:space="preserve"> Полученная структура подготовлена для добавления постоянного хранения на следующем этапе.</w:t>
      </w:r>
    </w:p>
    <w:sectPr w:rsidR="00851696" w:rsidRPr="00851696" w:rsidSect="000218CE">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720"/>
      <w:contextualSpacing/>
    </w:pPr>
  </w:style>
  <w:style w:type="paragraph" w:styleId="BodyText">
    <w:name w:val="Body Text"/>
    <w:basedOn w:val="Normal"/>
    <w:link w:val="BodyTextChar"/>
    <w:uiPriority w:val="99"/>
    <w:unhideWhenUsed/>
    <w:rsid w:val="00AA1D8D"/>
    <w:pPr>
      <w:spacing w:after="0" w:before="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240" w:lineRule="auto" w:befor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before="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0" w:line="240" w:lineRule="auto"/>
      <w:ind w:left="360" w:hanging="360"/>
      <w:contextualSpacing/>
    </w:pPr>
  </w:style>
  <w:style w:type="paragraph" w:styleId="List2">
    <w:name w:val="List 2"/>
    <w:basedOn w:val="Normal"/>
    <w:uiPriority w:val="99"/>
    <w:unhideWhenUsed/>
    <w:rsid w:val="00326F90"/>
    <w:pPr>
      <w:spacing w:before="0" w:after="0" w:line="240" w:lineRule="auto"/>
      <w:ind w:left="720" w:hanging="360"/>
      <w:contextualSpacing/>
    </w:pPr>
  </w:style>
  <w:style w:type="paragraph" w:styleId="List3">
    <w:name w:val="List 3"/>
    <w:basedOn w:val="Normal"/>
    <w:uiPriority w:val="99"/>
    <w:unhideWhenUsed/>
    <w:rsid w:val="00326F90"/>
    <w:pPr>
      <w:spacing w:before="0" w:after="0" w:line="240" w:lineRule="auto"/>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spacing w:before="0" w:after="0" w:line="240" w:lineRule="auto"/>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spacing w:before="0" w:after="0" w:line="240" w:lineRule="auto"/>
      <w:contextualSpacing/>
    </w:pPr>
  </w:style>
  <w:style w:type="paragraph" w:styleId="ListContinue">
    <w:name w:val="List Continue"/>
    <w:basedOn w:val="Normal"/>
    <w:uiPriority w:val="99"/>
    <w:unhideWhenUsed/>
    <w:rsid w:val="0029639D"/>
    <w:pPr>
      <w:spacing w:after="0" w:before="0" w:line="240" w:lineRule="auto"/>
      <w:ind w:left="360"/>
      <w:contextualSpacing/>
    </w:pPr>
  </w:style>
  <w:style w:type="paragraph" w:styleId="ListContinue2">
    <w:name w:val="List Continue 2"/>
    <w:basedOn w:val="Normal"/>
    <w:uiPriority w:val="99"/>
    <w:unhideWhenUsed/>
    <w:rsid w:val="0029639D"/>
    <w:pPr>
      <w:spacing w:after="0" w:before="0" w:line="240" w:lineRule="auto"/>
      <w:ind w:left="720"/>
      <w:contextualSpacing/>
    </w:pPr>
  </w:style>
  <w:style w:type="paragraph" w:styleId="ListContinue3">
    <w:name w:val="List Continue 3"/>
    <w:basedOn w:val="Normal"/>
    <w:uiPriority w:val="99"/>
    <w:unhideWhenUsed/>
    <w:rsid w:val="0029639D"/>
    <w:pPr>
      <w:spacing w:after="0" w:before="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0"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 Мобильный органайзер домашних растений</dc:title>
  <dc:subject/>
  <dc:creator>Заяц М. С.</dc:creator>
  <cp:keywords/>
  <dc:description>generated by python-docx</dc:description>
  <cp:lastModifiedBy>Заяц М. С.</cp:lastModifiedBy>
  <cp:revision>1</cp:revision>
  <dcterms:created xsi:type="dcterms:W3CDTF">2013-12-23T23:15:00Z</dcterms:created>
  <dcterms:modified xsi:type="dcterms:W3CDTF">2013-12-23T23:15:00Z</dcterms:modified>
  <cp:category/>
</cp:coreProperties>
</file>