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FB5" w:rsidRPr="00424DF5" w:rsidRDefault="000C7FB5" w:rsidP="000C7FB5">
      <w:pPr>
        <w:pStyle w:val="Style1"/>
        <w:spacing w:line="360" w:lineRule="auto"/>
        <w:rPr>
          <w:rFonts w:ascii="Times New Roman" w:hAnsi="Times New Roman"/>
          <w:sz w:val="28"/>
        </w:rPr>
      </w:pPr>
      <w:r w:rsidRPr="0069401F">
        <w:rPr>
          <w:rFonts w:ascii="Times New Roman" w:hAnsi="Times New Roman"/>
          <w:sz w:val="28"/>
        </w:rPr>
        <w:t>МИНИСТЕРСТВО НАУКИ И ВЫСШЕГО ОБРАЗОВАНИЯ РФ</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Федеральное государственное автономное образовательное учреждение</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высшего образования</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«Санкт-Петербургский государственный электротехнический</w:t>
      </w:r>
    </w:p>
    <w:p w:rsidR="000C7FB5" w:rsidRPr="00424DF5" w:rsidRDefault="000C7FB5" w:rsidP="000C7FB5">
      <w:pPr>
        <w:pStyle w:val="Style1"/>
        <w:spacing w:line="360" w:lineRule="auto"/>
        <w:rPr>
          <w:rFonts w:ascii="Times New Roman" w:hAnsi="Times New Roman"/>
          <w:sz w:val="28"/>
        </w:rPr>
      </w:pPr>
      <w:r w:rsidRPr="00424DF5">
        <w:rPr>
          <w:rFonts w:ascii="Times New Roman" w:hAnsi="Times New Roman"/>
          <w:sz w:val="28"/>
        </w:rPr>
        <w:t>университет «ЛЭТИ» имени В. И. Ульянова (Ленина)»</w:t>
      </w:r>
    </w:p>
    <w:p w:rsidR="000C7FB5" w:rsidRPr="00424DF5" w:rsidRDefault="000C7FB5" w:rsidP="000C7FB5">
      <w:pPr>
        <w:pStyle w:val="Style2"/>
        <w:spacing w:line="360" w:lineRule="auto"/>
        <w:ind w:firstLine="0"/>
        <w:jc w:val="center"/>
        <w:rPr>
          <w:rFonts w:ascii="Times New Roman" w:hAnsi="Times New Roman"/>
          <w:sz w:val="28"/>
        </w:rPr>
      </w:pPr>
      <w:r w:rsidRPr="00424DF5">
        <w:rPr>
          <w:rFonts w:ascii="Times New Roman" w:hAnsi="Times New Roman"/>
          <w:sz w:val="28"/>
        </w:rPr>
        <w:t>(СПБГЭТУ «ЛЭТИ»)</w:t>
      </w:r>
    </w:p>
    <w:p w:rsidR="000C7FB5" w:rsidRPr="00424DF5" w:rsidRDefault="000C7FB5" w:rsidP="000C7FB5">
      <w:pPr>
        <w:jc w:val="center"/>
        <w:rPr>
          <w:rFonts w:ascii="Times New Roman" w:hAnsi="Times New Roman"/>
          <w:sz w:val="28"/>
        </w:rPr>
      </w:pPr>
    </w:p>
    <w:p w:rsidR="000C7FB5" w:rsidRPr="00424DF5" w:rsidRDefault="000C7FB5" w:rsidP="000C7FB5">
      <w:pPr>
        <w:pStyle w:val="Style3"/>
        <w:jc w:val="center"/>
        <w:rPr>
          <w:rFonts w:ascii="Times New Roman" w:hAnsi="Times New Roman"/>
          <w:b/>
          <w:sz w:val="28"/>
        </w:rPr>
      </w:pPr>
      <w:r w:rsidRPr="00424DF5">
        <w:rPr>
          <w:rFonts w:ascii="Times New Roman" w:hAnsi="Times New Roman"/>
          <w:b/>
          <w:sz w:val="28"/>
        </w:rPr>
        <w:t>Кафедра философии</w:t>
      </w: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b/>
          <w:sz w:val="28"/>
        </w:rPr>
      </w:pPr>
      <w:r w:rsidRPr="00424DF5">
        <w:rPr>
          <w:rFonts w:ascii="Times New Roman" w:hAnsi="Times New Roman"/>
          <w:b/>
          <w:sz w:val="28"/>
        </w:rPr>
        <w:t>Реферат</w:t>
      </w:r>
    </w:p>
    <w:p w:rsidR="000C7FB5" w:rsidRPr="00424DF5" w:rsidRDefault="000C7FB5" w:rsidP="000C7FB5">
      <w:pPr>
        <w:jc w:val="center"/>
        <w:rPr>
          <w:rFonts w:ascii="Times New Roman" w:hAnsi="Times New Roman"/>
          <w:b/>
          <w:sz w:val="28"/>
        </w:rPr>
      </w:pPr>
      <w:r w:rsidRPr="00424DF5">
        <w:rPr>
          <w:rFonts w:ascii="Times New Roman" w:hAnsi="Times New Roman"/>
          <w:b/>
          <w:sz w:val="28"/>
        </w:rPr>
        <w:t>на тему</w:t>
      </w:r>
    </w:p>
    <w:p w:rsidR="000C7FB5" w:rsidRPr="00424DF5" w:rsidRDefault="000C7FB5" w:rsidP="000C7FB5">
      <w:pPr>
        <w:jc w:val="center"/>
        <w:rPr>
          <w:rFonts w:ascii="Times New Roman" w:hAnsi="Times New Roman"/>
          <w:b/>
          <w:sz w:val="28"/>
        </w:rPr>
      </w:pPr>
    </w:p>
    <w:p w:rsidR="000C7FB5" w:rsidRPr="00424DF5" w:rsidRDefault="000C7FB5" w:rsidP="000C7FB5">
      <w:pPr>
        <w:jc w:val="center"/>
        <w:rPr>
          <w:rFonts w:ascii="Times New Roman" w:hAnsi="Times New Roman"/>
          <w:b/>
          <w:sz w:val="28"/>
        </w:rPr>
      </w:pPr>
      <w:r w:rsidRPr="000C7FB5">
        <w:rPr>
          <w:rFonts w:ascii="Times New Roman" w:hAnsi="Times New Roman"/>
          <w:b/>
          <w:sz w:val="28"/>
        </w:rPr>
        <w:t>ИСТОРИЯ РАЗРАБОТКИ МЕТОДОЛОГИИ СПЕКТРАЛЬНЫХ ПРЕОБРАЗОВАНИЙ И ЕЕ ПРИМЕНЕНИЯ.</w:t>
      </w:r>
    </w:p>
    <w:p w:rsidR="000C7FB5" w:rsidRPr="00424DF5" w:rsidRDefault="000C7FB5" w:rsidP="000C7FB5">
      <w:pPr>
        <w:jc w:val="center"/>
        <w:rPr>
          <w:rFonts w:ascii="Times New Roman" w:hAnsi="Times New Roman"/>
          <w:b/>
          <w:sz w:val="28"/>
        </w:rPr>
      </w:pPr>
    </w:p>
    <w:p w:rsidR="000C7FB5" w:rsidRPr="00424DF5" w:rsidRDefault="000C7FB5" w:rsidP="000C7FB5">
      <w:pPr>
        <w:jc w:val="center"/>
        <w:rPr>
          <w:rFonts w:ascii="Times New Roman" w:hAnsi="Times New Roman"/>
          <w:b/>
          <w:sz w:val="28"/>
        </w:rPr>
      </w:pPr>
    </w:p>
    <w:p w:rsidR="000C7FB5" w:rsidRPr="00424DF5" w:rsidRDefault="000C7FB5" w:rsidP="000C7FB5">
      <w:pPr>
        <w:jc w:val="center"/>
        <w:rPr>
          <w:rFonts w:ascii="Times New Roman" w:hAnsi="Times New Roman"/>
          <w:b/>
          <w:sz w:val="28"/>
        </w:rPr>
      </w:pPr>
    </w:p>
    <w:p w:rsidR="000C7FB5" w:rsidRPr="000C7FB5" w:rsidRDefault="000C7FB5" w:rsidP="000C7FB5">
      <w:pPr>
        <w:pStyle w:val="Style6"/>
        <w:jc w:val="both"/>
        <w:rPr>
          <w:rFonts w:ascii="Times New Roman" w:hAnsi="Times New Roman"/>
          <w:sz w:val="28"/>
        </w:rPr>
      </w:pPr>
      <w:r w:rsidRPr="00424DF5">
        <w:rPr>
          <w:rFonts w:ascii="Times New Roman" w:hAnsi="Times New Roman"/>
          <w:sz w:val="28"/>
        </w:rPr>
        <w:t>Тема диссертации:</w:t>
      </w:r>
      <w:r w:rsidRPr="000C7FB5">
        <w:rPr>
          <w:rFonts w:ascii="Times New Roman" w:hAnsi="Times New Roman"/>
          <w:sz w:val="28"/>
        </w:rPr>
        <w:t xml:space="preserve"> </w:t>
      </w:r>
      <w:r>
        <w:rPr>
          <w:rFonts w:ascii="Times New Roman" w:hAnsi="Times New Roman"/>
          <w:sz w:val="28"/>
        </w:rPr>
        <w:t>«</w:t>
      </w:r>
      <w:r w:rsidRPr="000C7FB5">
        <w:rPr>
          <w:rFonts w:ascii="Times New Roman" w:hAnsi="Times New Roman"/>
          <w:sz w:val="28"/>
        </w:rPr>
        <w:t>Методы локального позиционирования мобильных объектов с использованием адаптивного частотного разделения каналов с мультиплексированием</w:t>
      </w:r>
      <w:r>
        <w:rPr>
          <w:rFonts w:ascii="Times New Roman" w:hAnsi="Times New Roman"/>
          <w:sz w:val="28"/>
        </w:rPr>
        <w:t>»</w:t>
      </w:r>
    </w:p>
    <w:p w:rsidR="000C7FB5" w:rsidRPr="00424DF5" w:rsidRDefault="000C7FB5" w:rsidP="000C7FB5">
      <w:pPr>
        <w:jc w:val="both"/>
        <w:rPr>
          <w:rFonts w:ascii="Times New Roman" w:hAnsi="Times New Roman"/>
          <w:sz w:val="28"/>
        </w:rPr>
      </w:pPr>
    </w:p>
    <w:p w:rsidR="000C7FB5" w:rsidRPr="00424DF5" w:rsidRDefault="000C7FB5" w:rsidP="000C7FB5">
      <w:pPr>
        <w:jc w:val="both"/>
        <w:rPr>
          <w:rFonts w:ascii="Times New Roman" w:hAnsi="Times New Roman"/>
          <w:sz w:val="28"/>
        </w:rPr>
      </w:pPr>
    </w:p>
    <w:p w:rsidR="000C7FB5" w:rsidRPr="00424DF5" w:rsidRDefault="000C7FB5" w:rsidP="000C7FB5">
      <w:pPr>
        <w:jc w:val="both"/>
        <w:rPr>
          <w:rFonts w:ascii="Times New Roman" w:hAnsi="Times New Roman"/>
          <w:sz w:val="28"/>
        </w:rPr>
      </w:pPr>
    </w:p>
    <w:p w:rsidR="000C7FB5" w:rsidRDefault="000C7FB5" w:rsidP="000C7FB5">
      <w:pPr>
        <w:pStyle w:val="Style7"/>
        <w:jc w:val="right"/>
        <w:rPr>
          <w:rFonts w:ascii="Times New Roman" w:hAnsi="Times New Roman"/>
          <w:sz w:val="28"/>
        </w:rPr>
      </w:pPr>
      <w:r>
        <w:rPr>
          <w:rFonts w:ascii="Times New Roman" w:hAnsi="Times New Roman"/>
          <w:sz w:val="28"/>
        </w:rPr>
        <w:t>Аспирант кафедры</w:t>
      </w:r>
    </w:p>
    <w:p w:rsidR="000C7FB5" w:rsidRPr="000C7FB5" w:rsidRDefault="009262EB" w:rsidP="000C7FB5">
      <w:pPr>
        <w:pStyle w:val="Style7"/>
        <w:jc w:val="right"/>
        <w:rPr>
          <w:rFonts w:ascii="Times New Roman" w:hAnsi="Times New Roman"/>
          <w:sz w:val="28"/>
        </w:rPr>
      </w:pPr>
      <w:r w:rsidRPr="000C7FB5">
        <w:rPr>
          <w:rFonts w:ascii="Times New Roman" w:hAnsi="Times New Roman"/>
          <w:szCs w:val="24"/>
        </w:rPr>
        <w:fldChar w:fldCharType="begin"/>
      </w:r>
      <w:r w:rsidR="000C7FB5" w:rsidRPr="000C7FB5">
        <w:rPr>
          <w:rFonts w:ascii="Times New Roman" w:hAnsi="Times New Roman"/>
          <w:szCs w:val="24"/>
        </w:rPr>
        <w:instrText xml:space="preserve"> HYPERLINK "https://old.etu.ru/kafedrs/apu/index.htm" </w:instrText>
      </w:r>
      <w:r w:rsidRPr="000C7FB5">
        <w:rPr>
          <w:rFonts w:ascii="Times New Roman" w:hAnsi="Times New Roman"/>
          <w:szCs w:val="24"/>
        </w:rPr>
        <w:fldChar w:fldCharType="separate"/>
      </w:r>
      <w:r w:rsidR="000C7FB5" w:rsidRPr="000C7FB5">
        <w:rPr>
          <w:rFonts w:ascii="Times New Roman" w:hAnsi="Times New Roman"/>
          <w:sz w:val="28"/>
        </w:rPr>
        <w:t xml:space="preserve"> автоматики и процессов управления</w:t>
      </w:r>
    </w:p>
    <w:p w:rsidR="000C7FB5" w:rsidRPr="00424DF5" w:rsidRDefault="009262EB" w:rsidP="000C7FB5">
      <w:pPr>
        <w:pStyle w:val="Style7"/>
        <w:rPr>
          <w:rFonts w:ascii="Times New Roman" w:hAnsi="Times New Roman"/>
          <w:sz w:val="28"/>
        </w:rPr>
      </w:pPr>
      <w:r w:rsidRPr="000C7FB5">
        <w:rPr>
          <w:rFonts w:ascii="Times New Roman" w:hAnsi="Times New Roman"/>
          <w:szCs w:val="24"/>
        </w:rPr>
        <w:fldChar w:fldCharType="end"/>
      </w:r>
      <w:r w:rsidR="000C7FB5">
        <w:rPr>
          <w:rFonts w:ascii="Times New Roman" w:hAnsi="Times New Roman"/>
          <w:szCs w:val="24"/>
        </w:rPr>
        <w:t xml:space="preserve">     </w:t>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r>
      <w:r w:rsidR="000C7FB5">
        <w:rPr>
          <w:rFonts w:ascii="Times New Roman" w:hAnsi="Times New Roman"/>
          <w:szCs w:val="24"/>
        </w:rPr>
        <w:tab/>
        <w:t xml:space="preserve">  </w:t>
      </w:r>
      <w:r w:rsidR="000C7FB5">
        <w:rPr>
          <w:rFonts w:ascii="Times New Roman" w:hAnsi="Times New Roman"/>
          <w:sz w:val="28"/>
        </w:rPr>
        <w:t>Чижов А</w:t>
      </w:r>
      <w:r w:rsidR="000C7FB5" w:rsidRPr="00424DF5">
        <w:rPr>
          <w:rFonts w:ascii="Times New Roman" w:hAnsi="Times New Roman"/>
          <w:sz w:val="28"/>
        </w:rPr>
        <w:t>.</w:t>
      </w:r>
      <w:r w:rsidR="000C7FB5">
        <w:rPr>
          <w:rFonts w:ascii="Times New Roman" w:hAnsi="Times New Roman"/>
          <w:sz w:val="28"/>
        </w:rPr>
        <w:t>С.</w:t>
      </w:r>
    </w:p>
    <w:p w:rsidR="000C7FB5" w:rsidRPr="00424DF5" w:rsidRDefault="000C7FB5" w:rsidP="000C7FB5">
      <w:pPr>
        <w:pStyle w:val="Style9"/>
        <w:ind w:firstLine="0"/>
        <w:jc w:val="right"/>
        <w:rPr>
          <w:rFonts w:ascii="Times New Roman" w:hAnsi="Times New Roman"/>
          <w:sz w:val="28"/>
        </w:rPr>
      </w:pPr>
      <w:r w:rsidRPr="00424DF5">
        <w:rPr>
          <w:rFonts w:ascii="Times New Roman" w:hAnsi="Times New Roman"/>
          <w:sz w:val="28"/>
        </w:rPr>
        <w:t>Научный руководитель</w:t>
      </w:r>
    </w:p>
    <w:p w:rsidR="000C7FB5" w:rsidRPr="00424DF5" w:rsidRDefault="000C7FB5" w:rsidP="000C7FB5">
      <w:pPr>
        <w:pStyle w:val="Style9"/>
        <w:ind w:firstLine="0"/>
        <w:jc w:val="right"/>
        <w:rPr>
          <w:rFonts w:ascii="Times New Roman" w:hAnsi="Times New Roman"/>
          <w:sz w:val="28"/>
        </w:rPr>
      </w:pPr>
      <w:r w:rsidRPr="00424DF5">
        <w:rPr>
          <w:rFonts w:ascii="Times New Roman" w:hAnsi="Times New Roman"/>
          <w:sz w:val="28"/>
        </w:rPr>
        <w:t xml:space="preserve">д. т. н., проф. </w:t>
      </w:r>
      <w:proofErr w:type="spellStart"/>
      <w:r>
        <w:rPr>
          <w:rFonts w:ascii="Times New Roman" w:hAnsi="Times New Roman"/>
          <w:sz w:val="28"/>
        </w:rPr>
        <w:t>Дорогов</w:t>
      </w:r>
      <w:proofErr w:type="spellEnd"/>
      <w:r>
        <w:rPr>
          <w:rFonts w:ascii="Times New Roman" w:hAnsi="Times New Roman"/>
          <w:sz w:val="28"/>
        </w:rPr>
        <w:t xml:space="preserve"> А.Ю.</w:t>
      </w: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p>
    <w:p w:rsidR="000C7FB5" w:rsidRPr="00424DF5" w:rsidRDefault="000C7FB5" w:rsidP="000C7FB5">
      <w:pPr>
        <w:jc w:val="center"/>
        <w:rPr>
          <w:rFonts w:ascii="Times New Roman" w:hAnsi="Times New Roman"/>
          <w:sz w:val="28"/>
        </w:rPr>
      </w:pPr>
      <w:r w:rsidRPr="00424DF5">
        <w:rPr>
          <w:rFonts w:ascii="Times New Roman" w:hAnsi="Times New Roman"/>
          <w:sz w:val="28"/>
        </w:rPr>
        <w:t>Санкт-Петербург</w:t>
      </w:r>
    </w:p>
    <w:p w:rsidR="000C7FB5" w:rsidRPr="00424DF5" w:rsidRDefault="000C7FB5" w:rsidP="000C7FB5">
      <w:pPr>
        <w:jc w:val="center"/>
        <w:rPr>
          <w:rFonts w:ascii="Times New Roman" w:hAnsi="Times New Roman"/>
          <w:sz w:val="28"/>
        </w:rPr>
      </w:pPr>
      <w:r w:rsidRPr="00424DF5">
        <w:rPr>
          <w:rFonts w:ascii="Times New Roman" w:hAnsi="Times New Roman"/>
          <w:sz w:val="28"/>
        </w:rPr>
        <w:t>202</w:t>
      </w:r>
      <w:r>
        <w:rPr>
          <w:rFonts w:ascii="Times New Roman" w:hAnsi="Times New Roman"/>
          <w:sz w:val="28"/>
        </w:rPr>
        <w:t>5</w:t>
      </w:r>
      <w:r w:rsidRPr="00424DF5">
        <w:rPr>
          <w:rFonts w:ascii="Times New Roman" w:hAnsi="Times New Roman"/>
          <w:sz w:val="28"/>
        </w:rPr>
        <w:t xml:space="preserve"> г.</w:t>
      </w:r>
    </w:p>
    <w:p w:rsidR="000C7FB5" w:rsidRDefault="000C7FB5" w:rsidP="000C7FB5">
      <w:pPr>
        <w:spacing w:line="276" w:lineRule="auto"/>
        <w:jc w:val="center"/>
        <w:rPr>
          <w:rFonts w:ascii="Times New Roman" w:hAnsi="Times New Roman"/>
          <w:b/>
          <w:sz w:val="28"/>
          <w:lang w:val="en-US"/>
        </w:rPr>
      </w:pPr>
      <w:r w:rsidRPr="00424DF5">
        <w:rPr>
          <w:rFonts w:ascii="Times New Roman" w:hAnsi="Times New Roman"/>
          <w:sz w:val="28"/>
        </w:rPr>
        <w:br w:type="page"/>
      </w:r>
      <w:r w:rsidRPr="00424DF5">
        <w:rPr>
          <w:rFonts w:ascii="Times New Roman" w:hAnsi="Times New Roman"/>
          <w:b/>
          <w:sz w:val="28"/>
        </w:rPr>
        <w:lastRenderedPageBreak/>
        <w:t>СОДЕРЖАНИЕ</w:t>
      </w:r>
    </w:p>
    <w:p w:rsidR="001F0E91" w:rsidRPr="00CC2C82" w:rsidRDefault="001F0E91" w:rsidP="001F0E91">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Введение</w:t>
      </w:r>
    </w:p>
    <w:p w:rsidR="001F0E91" w:rsidRPr="00CC2C82" w:rsidRDefault="001F0E91" w:rsidP="001F0E91">
      <w:pPr>
        <w:numPr>
          <w:ilvl w:val="0"/>
          <w:numId w:val="1"/>
        </w:numPr>
        <w:spacing w:before="100" w:beforeAutospacing="1" w:after="100" w:afterAutospacing="1"/>
        <w:rPr>
          <w:rFonts w:ascii="Times New Roman" w:hAnsi="Times New Roman"/>
          <w:szCs w:val="24"/>
        </w:rPr>
      </w:pPr>
      <w:r w:rsidRPr="00CC2C82">
        <w:rPr>
          <w:rFonts w:ascii="Times New Roman" w:hAnsi="Times New Roman"/>
          <w:szCs w:val="24"/>
        </w:rPr>
        <w:t>Актуальность темы.</w:t>
      </w:r>
    </w:p>
    <w:p w:rsidR="001F0E91" w:rsidRPr="00CC2C82" w:rsidRDefault="001F0E91" w:rsidP="001F0E91">
      <w:pPr>
        <w:numPr>
          <w:ilvl w:val="0"/>
          <w:numId w:val="1"/>
        </w:numPr>
        <w:spacing w:before="100" w:beforeAutospacing="1" w:after="100" w:afterAutospacing="1"/>
        <w:rPr>
          <w:rFonts w:ascii="Times New Roman" w:hAnsi="Times New Roman"/>
          <w:szCs w:val="24"/>
        </w:rPr>
      </w:pPr>
      <w:r w:rsidRPr="00CC2C82">
        <w:rPr>
          <w:rFonts w:ascii="Times New Roman" w:hAnsi="Times New Roman"/>
          <w:szCs w:val="24"/>
        </w:rPr>
        <w:t>Цель и задачи реферата.</w:t>
      </w:r>
    </w:p>
    <w:p w:rsidR="001F0E91" w:rsidRPr="00CC2C82" w:rsidRDefault="001F0E91" w:rsidP="001F0E91">
      <w:pPr>
        <w:numPr>
          <w:ilvl w:val="0"/>
          <w:numId w:val="1"/>
        </w:numPr>
        <w:spacing w:before="100" w:beforeAutospacing="1" w:after="100" w:afterAutospacing="1"/>
        <w:rPr>
          <w:rFonts w:ascii="Times New Roman" w:hAnsi="Times New Roman"/>
          <w:szCs w:val="24"/>
        </w:rPr>
      </w:pPr>
      <w:r w:rsidRPr="00CC2C82">
        <w:rPr>
          <w:rFonts w:ascii="Times New Roman" w:hAnsi="Times New Roman"/>
          <w:szCs w:val="24"/>
        </w:rPr>
        <w:t>Краткое описание структуры работы.</w:t>
      </w:r>
    </w:p>
    <w:p w:rsidR="001F0E91" w:rsidRPr="00CC2C82" w:rsidRDefault="001F0E91" w:rsidP="001F0E91">
      <w:pPr>
        <w:rPr>
          <w:rFonts w:ascii="Times New Roman" w:hAnsi="Times New Roman"/>
          <w:szCs w:val="24"/>
        </w:rPr>
      </w:pPr>
      <w:r w:rsidRPr="009262EB">
        <w:rPr>
          <w:rFonts w:ascii="Times New Roman" w:hAnsi="Times New Roman"/>
          <w:szCs w:val="24"/>
        </w:rPr>
        <w:pict>
          <v:rect id="_x0000_i1026" style="width:0;height:1.5pt" o:hralign="center" o:hrstd="t" o:hr="t" fillcolor="#a0a0a0" stroked="f"/>
        </w:pict>
      </w:r>
    </w:p>
    <w:p w:rsidR="001F0E91" w:rsidRPr="00CC2C82" w:rsidRDefault="001F0E91" w:rsidP="001F0E91">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Глава 1. История развития методологии спектральных преобразований</w:t>
      </w:r>
    </w:p>
    <w:p w:rsidR="001F0E91" w:rsidRPr="00CC2C82" w:rsidRDefault="001F0E91" w:rsidP="001F0E91">
      <w:pPr>
        <w:spacing w:before="100" w:beforeAutospacing="1" w:after="100" w:afterAutospacing="1"/>
        <w:rPr>
          <w:rFonts w:ascii="Times New Roman" w:hAnsi="Times New Roman"/>
          <w:szCs w:val="24"/>
        </w:rPr>
      </w:pPr>
      <w:r w:rsidRPr="00CC2C82">
        <w:rPr>
          <w:rFonts w:ascii="Times New Roman" w:hAnsi="Times New Roman"/>
          <w:szCs w:val="24"/>
        </w:rPr>
        <w:t>1.1. Возникновение первых идей: вклад Ж. Фурье и его последователей.</w:t>
      </w:r>
      <w:r w:rsidRPr="00CC2C82">
        <w:rPr>
          <w:rFonts w:ascii="Times New Roman" w:hAnsi="Times New Roman"/>
          <w:szCs w:val="24"/>
        </w:rPr>
        <w:br/>
        <w:t>1.2. Развитие теории в XIX–XX веках: гармонический анализ, преобразование Лапласа и их значение.</w:t>
      </w:r>
      <w:r w:rsidRPr="00CC2C82">
        <w:rPr>
          <w:rFonts w:ascii="Times New Roman" w:hAnsi="Times New Roman"/>
          <w:szCs w:val="24"/>
        </w:rPr>
        <w:br/>
        <w:t>1.3. Прорывные технологии XX века: быстрое преобразование Фурье и появление вычислительных методов.</w:t>
      </w:r>
    </w:p>
    <w:p w:rsidR="001F0E91" w:rsidRPr="00CC2C82" w:rsidRDefault="001F0E91" w:rsidP="001F0E91">
      <w:pPr>
        <w:rPr>
          <w:rFonts w:ascii="Times New Roman" w:hAnsi="Times New Roman"/>
          <w:szCs w:val="24"/>
        </w:rPr>
      </w:pPr>
      <w:r w:rsidRPr="009262EB">
        <w:rPr>
          <w:rFonts w:ascii="Times New Roman" w:hAnsi="Times New Roman"/>
          <w:szCs w:val="24"/>
        </w:rPr>
        <w:pict>
          <v:rect id="_x0000_i1027" style="width:0;height:1.5pt" o:hralign="center" o:hrstd="t" o:hr="t" fillcolor="#a0a0a0" stroked="f"/>
        </w:pict>
      </w:r>
    </w:p>
    <w:p w:rsidR="001F0E91" w:rsidRPr="00CC2C82" w:rsidRDefault="001F0E91" w:rsidP="001F0E91">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Глава 2. Применение спектральных преобразований в современной науке и технике</w:t>
      </w:r>
    </w:p>
    <w:p w:rsidR="001F0E91" w:rsidRPr="00CC2C82" w:rsidRDefault="001F0E91" w:rsidP="001F0E91">
      <w:pPr>
        <w:spacing w:before="100" w:beforeAutospacing="1" w:after="100" w:afterAutospacing="1"/>
        <w:rPr>
          <w:rFonts w:ascii="Times New Roman" w:hAnsi="Times New Roman"/>
          <w:szCs w:val="24"/>
        </w:rPr>
      </w:pPr>
      <w:r w:rsidRPr="00CC2C82">
        <w:rPr>
          <w:rFonts w:ascii="Times New Roman" w:hAnsi="Times New Roman"/>
          <w:szCs w:val="24"/>
        </w:rPr>
        <w:t>2.1. Анализ сигналов и изображений: цифровая обработка данных.</w:t>
      </w:r>
      <w:r w:rsidRPr="00CC2C82">
        <w:rPr>
          <w:rFonts w:ascii="Times New Roman" w:hAnsi="Times New Roman"/>
          <w:szCs w:val="24"/>
        </w:rPr>
        <w:br/>
      </w:r>
      <w:r w:rsidR="002846CE">
        <w:rPr>
          <w:rFonts w:ascii="Times New Roman" w:hAnsi="Times New Roman"/>
          <w:szCs w:val="24"/>
        </w:rPr>
        <w:t>2.2</w:t>
      </w:r>
      <w:r w:rsidRPr="00CC2C82">
        <w:rPr>
          <w:rFonts w:ascii="Times New Roman" w:hAnsi="Times New Roman"/>
          <w:szCs w:val="24"/>
        </w:rPr>
        <w:t xml:space="preserve">. Инновации и перспективы: </w:t>
      </w:r>
      <w:proofErr w:type="spellStart"/>
      <w:r w:rsidRPr="00CC2C82">
        <w:rPr>
          <w:rFonts w:ascii="Times New Roman" w:hAnsi="Times New Roman"/>
          <w:szCs w:val="24"/>
        </w:rPr>
        <w:t>вейвлет-преобразования</w:t>
      </w:r>
      <w:proofErr w:type="spellEnd"/>
      <w:r w:rsidRPr="00CC2C82">
        <w:rPr>
          <w:rFonts w:ascii="Times New Roman" w:hAnsi="Times New Roman"/>
          <w:szCs w:val="24"/>
        </w:rPr>
        <w:t>, машинное обучение и анализ больших данных.</w:t>
      </w:r>
    </w:p>
    <w:p w:rsidR="001F0E91" w:rsidRPr="00CC2C82" w:rsidRDefault="001F0E91" w:rsidP="001F0E91">
      <w:pPr>
        <w:rPr>
          <w:rFonts w:ascii="Times New Roman" w:hAnsi="Times New Roman"/>
          <w:szCs w:val="24"/>
        </w:rPr>
      </w:pPr>
      <w:r w:rsidRPr="009262EB">
        <w:rPr>
          <w:rFonts w:ascii="Times New Roman" w:hAnsi="Times New Roman"/>
          <w:szCs w:val="24"/>
        </w:rPr>
        <w:pict>
          <v:rect id="_x0000_i1028" style="width:0;height:1.5pt" o:hralign="center" o:hrstd="t" o:hr="t" fillcolor="#a0a0a0" stroked="f"/>
        </w:pict>
      </w:r>
    </w:p>
    <w:p w:rsidR="001F0E91" w:rsidRPr="00CC2C82" w:rsidRDefault="001F0E91" w:rsidP="001F0E91">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Заключение</w:t>
      </w:r>
    </w:p>
    <w:p w:rsidR="001F0E91" w:rsidRPr="00CC2C82" w:rsidRDefault="001F0E91" w:rsidP="001F0E91">
      <w:pPr>
        <w:numPr>
          <w:ilvl w:val="0"/>
          <w:numId w:val="2"/>
        </w:numPr>
        <w:spacing w:before="100" w:beforeAutospacing="1" w:after="100" w:afterAutospacing="1"/>
        <w:rPr>
          <w:rFonts w:ascii="Times New Roman" w:hAnsi="Times New Roman"/>
          <w:szCs w:val="24"/>
        </w:rPr>
      </w:pPr>
      <w:r w:rsidRPr="00CC2C82">
        <w:rPr>
          <w:rFonts w:ascii="Times New Roman" w:hAnsi="Times New Roman"/>
          <w:szCs w:val="24"/>
        </w:rPr>
        <w:t>Основные выводы по итогам исследования.</w:t>
      </w:r>
    </w:p>
    <w:p w:rsidR="001F0E91" w:rsidRPr="00CC2C82" w:rsidRDefault="001F0E91" w:rsidP="001F0E91">
      <w:pPr>
        <w:numPr>
          <w:ilvl w:val="0"/>
          <w:numId w:val="2"/>
        </w:numPr>
        <w:spacing w:before="100" w:beforeAutospacing="1" w:after="100" w:afterAutospacing="1"/>
        <w:rPr>
          <w:rFonts w:ascii="Times New Roman" w:hAnsi="Times New Roman"/>
          <w:szCs w:val="24"/>
        </w:rPr>
      </w:pPr>
      <w:r w:rsidRPr="00CC2C82">
        <w:rPr>
          <w:rFonts w:ascii="Times New Roman" w:hAnsi="Times New Roman"/>
          <w:szCs w:val="24"/>
        </w:rPr>
        <w:t>Значение спектральных методов для науки и техники.</w:t>
      </w:r>
    </w:p>
    <w:p w:rsidR="001F0E91" w:rsidRPr="00CC2C82" w:rsidRDefault="001F0E91" w:rsidP="001F0E91">
      <w:pPr>
        <w:numPr>
          <w:ilvl w:val="0"/>
          <w:numId w:val="2"/>
        </w:numPr>
        <w:spacing w:before="100" w:beforeAutospacing="1" w:after="100" w:afterAutospacing="1"/>
        <w:rPr>
          <w:rFonts w:ascii="Times New Roman" w:hAnsi="Times New Roman"/>
          <w:szCs w:val="24"/>
        </w:rPr>
      </w:pPr>
      <w:r w:rsidRPr="00CC2C82">
        <w:rPr>
          <w:rFonts w:ascii="Times New Roman" w:hAnsi="Times New Roman"/>
          <w:szCs w:val="24"/>
        </w:rPr>
        <w:t>Перспективы дальнейшего развития и применения.</w:t>
      </w:r>
    </w:p>
    <w:p w:rsidR="001F0E91" w:rsidRPr="00CC2C82" w:rsidRDefault="001F0E91" w:rsidP="001F0E91">
      <w:pPr>
        <w:rPr>
          <w:rFonts w:ascii="Times New Roman" w:hAnsi="Times New Roman"/>
          <w:szCs w:val="24"/>
        </w:rPr>
      </w:pPr>
      <w:r w:rsidRPr="009262EB">
        <w:rPr>
          <w:rFonts w:ascii="Times New Roman" w:hAnsi="Times New Roman"/>
          <w:szCs w:val="24"/>
        </w:rPr>
        <w:pict>
          <v:rect id="_x0000_i1029" style="width:0;height:1.5pt" o:hralign="center" o:hrstd="t" o:hr="t" fillcolor="#a0a0a0" stroked="f"/>
        </w:pict>
      </w:r>
    </w:p>
    <w:p w:rsidR="001F0E91" w:rsidRPr="00CC2C82" w:rsidRDefault="001F0E91" w:rsidP="001F0E91">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t>Список литературы</w:t>
      </w:r>
    </w:p>
    <w:p w:rsidR="001F0E91" w:rsidRPr="00CC2C82" w:rsidRDefault="001F0E91" w:rsidP="001F0E91">
      <w:pPr>
        <w:spacing w:before="100" w:beforeAutospacing="1" w:after="100" w:afterAutospacing="1"/>
        <w:rPr>
          <w:rFonts w:ascii="Times New Roman" w:hAnsi="Times New Roman"/>
          <w:szCs w:val="24"/>
        </w:rPr>
      </w:pPr>
      <w:r w:rsidRPr="00CC2C82">
        <w:rPr>
          <w:rFonts w:ascii="Times New Roman" w:hAnsi="Times New Roman"/>
          <w:szCs w:val="24"/>
        </w:rPr>
        <w:t>Список источников и литературы, использованных в работе.</w:t>
      </w:r>
    </w:p>
    <w:p w:rsidR="001F0E91" w:rsidRPr="001F0E91" w:rsidRDefault="001F0E91" w:rsidP="000C7FB5">
      <w:pPr>
        <w:spacing w:line="276" w:lineRule="auto"/>
        <w:jc w:val="center"/>
        <w:rPr>
          <w:rFonts w:ascii="Times New Roman" w:hAnsi="Times New Roman"/>
          <w:b/>
          <w:sz w:val="28"/>
        </w:rPr>
      </w:pPr>
    </w:p>
    <w:p w:rsidR="000C7FB5" w:rsidRPr="00424DF5" w:rsidRDefault="000C7FB5" w:rsidP="000C7FB5">
      <w:pPr>
        <w:jc w:val="center"/>
        <w:rPr>
          <w:rFonts w:ascii="Times New Roman" w:hAnsi="Times New Roman"/>
          <w:sz w:val="28"/>
        </w:rPr>
      </w:pPr>
    </w:p>
    <w:p w:rsidR="001F0E91" w:rsidRDefault="001F0E91" w:rsidP="000C7FB5">
      <w:pPr>
        <w:jc w:val="center"/>
        <w:rPr>
          <w:rFonts w:ascii="Times New Roman" w:hAnsi="Times New Roman"/>
          <w:b/>
          <w:sz w:val="28"/>
          <w:szCs w:val="28"/>
          <w:lang w:val="en-US"/>
        </w:rPr>
      </w:pPr>
    </w:p>
    <w:p w:rsidR="001F0E91" w:rsidRDefault="001F0E91" w:rsidP="000C7FB5">
      <w:pPr>
        <w:jc w:val="center"/>
        <w:rPr>
          <w:rFonts w:ascii="Times New Roman" w:hAnsi="Times New Roman"/>
          <w:b/>
          <w:sz w:val="28"/>
          <w:szCs w:val="28"/>
          <w:lang w:val="en-US"/>
        </w:rPr>
      </w:pPr>
    </w:p>
    <w:p w:rsidR="001F0E91" w:rsidRDefault="001F0E91" w:rsidP="000C7FB5">
      <w:pPr>
        <w:jc w:val="center"/>
        <w:rPr>
          <w:rFonts w:ascii="Times New Roman" w:hAnsi="Times New Roman"/>
          <w:b/>
          <w:sz w:val="28"/>
          <w:szCs w:val="28"/>
          <w:lang w:val="en-US"/>
        </w:rPr>
      </w:pPr>
    </w:p>
    <w:p w:rsidR="001F0E91" w:rsidRDefault="001F0E91" w:rsidP="000C7FB5">
      <w:pPr>
        <w:jc w:val="center"/>
        <w:rPr>
          <w:rFonts w:ascii="Times New Roman" w:hAnsi="Times New Roman"/>
          <w:b/>
          <w:sz w:val="28"/>
          <w:szCs w:val="28"/>
          <w:lang w:val="en-US"/>
        </w:rPr>
      </w:pPr>
    </w:p>
    <w:p w:rsidR="001F0E91" w:rsidRDefault="001F0E91" w:rsidP="000C7FB5">
      <w:pPr>
        <w:jc w:val="center"/>
        <w:rPr>
          <w:rFonts w:ascii="Times New Roman" w:hAnsi="Times New Roman"/>
          <w:b/>
          <w:sz w:val="28"/>
          <w:szCs w:val="28"/>
          <w:lang w:val="en-US"/>
        </w:rPr>
      </w:pPr>
    </w:p>
    <w:p w:rsidR="002846CE" w:rsidRDefault="002846CE" w:rsidP="000C7FB5">
      <w:pPr>
        <w:jc w:val="center"/>
        <w:rPr>
          <w:rFonts w:ascii="Times New Roman" w:hAnsi="Times New Roman"/>
          <w:b/>
          <w:sz w:val="28"/>
          <w:szCs w:val="28"/>
        </w:rPr>
      </w:pPr>
    </w:p>
    <w:p w:rsidR="006972A4" w:rsidRDefault="000C7FB5" w:rsidP="000C7FB5">
      <w:pPr>
        <w:jc w:val="center"/>
        <w:rPr>
          <w:rFonts w:ascii="Times New Roman" w:hAnsi="Times New Roman"/>
          <w:b/>
          <w:sz w:val="28"/>
          <w:szCs w:val="28"/>
        </w:rPr>
      </w:pPr>
      <w:r w:rsidRPr="000C7FB5">
        <w:rPr>
          <w:rFonts w:ascii="Times New Roman" w:hAnsi="Times New Roman"/>
          <w:b/>
          <w:sz w:val="28"/>
          <w:szCs w:val="28"/>
        </w:rPr>
        <w:lastRenderedPageBreak/>
        <w:t>ВВЕДЕНИЕ</w:t>
      </w:r>
    </w:p>
    <w:p w:rsidR="000C7FB5" w:rsidRPr="00CC2C82" w:rsidRDefault="000C7FB5" w:rsidP="00CC2C82">
      <w:pPr>
        <w:pStyle w:val="a4"/>
        <w:ind w:firstLine="708"/>
        <w:jc w:val="both"/>
        <w:rPr>
          <w:sz w:val="28"/>
          <w:szCs w:val="28"/>
        </w:rPr>
      </w:pPr>
      <w:r w:rsidRPr="00CC2C82">
        <w:rPr>
          <w:sz w:val="28"/>
          <w:szCs w:val="28"/>
        </w:rPr>
        <w:t>Спектральные преобразования занимают центральное место в современной науке и технике, предоставляя инструментарий для анализа сигналов, изображений и других данных. Их методы лежат в основе таких дисциплин, как обработка сигналов, диагностика систем, квантовая физика, химия и многие другие области, где требуется исследование сложных явлений через спектральные представления.</w:t>
      </w:r>
    </w:p>
    <w:p w:rsidR="000C7FB5" w:rsidRPr="00CC2C82" w:rsidRDefault="000C7FB5" w:rsidP="00CC2C82">
      <w:pPr>
        <w:pStyle w:val="a4"/>
        <w:ind w:firstLine="708"/>
        <w:jc w:val="both"/>
        <w:rPr>
          <w:sz w:val="28"/>
          <w:szCs w:val="28"/>
        </w:rPr>
      </w:pPr>
      <w:r w:rsidRPr="00CC2C82">
        <w:rPr>
          <w:sz w:val="28"/>
          <w:szCs w:val="28"/>
        </w:rPr>
        <w:t xml:space="preserve">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функций, до современных алгоритмов, таких как быстрое преобразование Фурье (FFT) и </w:t>
      </w:r>
      <w:proofErr w:type="spellStart"/>
      <w:r w:rsidRPr="00CC2C82">
        <w:rPr>
          <w:sz w:val="28"/>
          <w:szCs w:val="28"/>
        </w:rPr>
        <w:t>вейвлет-преобразования</w:t>
      </w:r>
      <w:proofErr w:type="spellEnd"/>
      <w:r w:rsidRPr="00CC2C82">
        <w:rPr>
          <w:sz w:val="28"/>
          <w:szCs w:val="28"/>
        </w:rPr>
        <w:t>,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w:t>
      </w:r>
    </w:p>
    <w:p w:rsidR="000C7FB5" w:rsidRPr="00CC2C82" w:rsidRDefault="000C7FB5" w:rsidP="00CC2C82">
      <w:pPr>
        <w:pStyle w:val="a4"/>
        <w:ind w:firstLine="708"/>
        <w:jc w:val="both"/>
        <w:rPr>
          <w:sz w:val="28"/>
          <w:szCs w:val="28"/>
        </w:rPr>
      </w:pPr>
      <w:r w:rsidRPr="00CC2C82">
        <w:rPr>
          <w:sz w:val="28"/>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rsidR="000C7FB5" w:rsidRPr="00CC2C82" w:rsidRDefault="000C7FB5" w:rsidP="00CC2C82">
      <w:pPr>
        <w:pStyle w:val="a4"/>
        <w:ind w:firstLine="708"/>
        <w:jc w:val="both"/>
        <w:rPr>
          <w:sz w:val="28"/>
          <w:szCs w:val="28"/>
        </w:rPr>
      </w:pPr>
      <w:r w:rsidRPr="00CC2C82">
        <w:rPr>
          <w:sz w:val="28"/>
          <w:szCs w:val="28"/>
        </w:rPr>
        <w:t>Развитие спектральных методов не только демонстрирует синтез математической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основе современной научной мысли, и очертить перспективы дальнейшего развития данной области.</w:t>
      </w:r>
    </w:p>
    <w:p w:rsidR="00CC2C82" w:rsidRDefault="00CC2C82" w:rsidP="000C7FB5">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Pr="00CC2C82" w:rsidRDefault="00CC2C82" w:rsidP="00CC2C82">
      <w:pPr>
        <w:rPr>
          <w:rFonts w:ascii="Times New Roman" w:hAnsi="Times New Roman"/>
          <w:sz w:val="28"/>
          <w:szCs w:val="28"/>
        </w:rPr>
      </w:pPr>
    </w:p>
    <w:p w:rsidR="00CC2C82" w:rsidRDefault="00CC2C82" w:rsidP="00CC2C82">
      <w:pPr>
        <w:rPr>
          <w:rFonts w:ascii="Times New Roman" w:hAnsi="Times New Roman"/>
          <w:sz w:val="28"/>
          <w:szCs w:val="28"/>
        </w:rPr>
      </w:pPr>
    </w:p>
    <w:p w:rsidR="00CC2C82" w:rsidRDefault="00CC2C82" w:rsidP="00CC2C82">
      <w:pPr>
        <w:tabs>
          <w:tab w:val="left" w:pos="2280"/>
        </w:tabs>
        <w:rPr>
          <w:rFonts w:ascii="Times New Roman" w:hAnsi="Times New Roman"/>
          <w:sz w:val="28"/>
          <w:szCs w:val="28"/>
        </w:rPr>
      </w:pPr>
      <w:r>
        <w:rPr>
          <w:rFonts w:ascii="Times New Roman" w:hAnsi="Times New Roman"/>
          <w:sz w:val="28"/>
          <w:szCs w:val="28"/>
        </w:rPr>
        <w:tab/>
      </w:r>
    </w:p>
    <w:p w:rsidR="00CC2C82" w:rsidRDefault="00CC2C82">
      <w:pPr>
        <w:spacing w:after="200" w:line="276" w:lineRule="auto"/>
        <w:rPr>
          <w:rFonts w:ascii="Times New Roman" w:hAnsi="Times New Roman"/>
          <w:sz w:val="28"/>
          <w:szCs w:val="28"/>
        </w:rPr>
      </w:pPr>
      <w:r>
        <w:rPr>
          <w:rFonts w:ascii="Times New Roman" w:hAnsi="Times New Roman"/>
          <w:sz w:val="28"/>
          <w:szCs w:val="28"/>
        </w:rPr>
        <w:br w:type="page"/>
      </w:r>
    </w:p>
    <w:p w:rsidR="001F0E91" w:rsidRPr="00CC2C82" w:rsidRDefault="001F0E91" w:rsidP="001F0E91">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lastRenderedPageBreak/>
        <w:t>Глава 1. История развития методологии спектральных преобразований</w:t>
      </w:r>
    </w:p>
    <w:p w:rsidR="001F0E91" w:rsidRPr="001F0E91" w:rsidRDefault="001F0E91" w:rsidP="001F0E91">
      <w:pPr>
        <w:spacing w:after="200" w:line="276" w:lineRule="auto"/>
        <w:rPr>
          <w:rFonts w:ascii="Times New Roman" w:hAnsi="Times New Roman"/>
          <w:b/>
          <w:sz w:val="28"/>
          <w:szCs w:val="28"/>
        </w:rPr>
      </w:pPr>
      <w:r w:rsidRPr="001F0E91">
        <w:rPr>
          <w:rFonts w:ascii="Times New Roman" w:hAnsi="Times New Roman"/>
          <w:b/>
          <w:szCs w:val="24"/>
        </w:rPr>
        <w:t>1.1. Возникновение первых идей: вклад Ж. Фурье и его последователей.</w:t>
      </w:r>
    </w:p>
    <w:p w:rsidR="00197278" w:rsidRPr="001F0E91" w:rsidRDefault="00197278" w:rsidP="001F0E91">
      <w:pPr>
        <w:spacing w:after="200" w:line="276" w:lineRule="auto"/>
        <w:ind w:firstLine="708"/>
        <w:rPr>
          <w:rFonts w:ascii="Times New Roman" w:hAnsi="Times New Roman"/>
          <w:sz w:val="28"/>
          <w:szCs w:val="28"/>
        </w:rPr>
      </w:pPr>
      <w:r w:rsidRPr="00197278">
        <w:rPr>
          <w:rFonts w:ascii="Times New Roman" w:hAnsi="Times New Roman"/>
          <w:sz w:val="28"/>
          <w:szCs w:val="28"/>
        </w:rPr>
        <w:t>Спектральные преобразования, как математический метод и философская идея, развивались постепенно, начиная с древних размышлений о природе гармонии и движения, и пройдя путь через открытие гармонических колебаний и развитие математического анализа.</w:t>
      </w:r>
    </w:p>
    <w:p w:rsidR="00197278" w:rsidRPr="001F0E91" w:rsidRDefault="00197278" w:rsidP="001F0E91">
      <w:pPr>
        <w:spacing w:after="200" w:line="276" w:lineRule="auto"/>
        <w:ind w:firstLine="708"/>
        <w:rPr>
          <w:rFonts w:ascii="Times New Roman" w:hAnsi="Times New Roman"/>
          <w:sz w:val="28"/>
          <w:szCs w:val="28"/>
        </w:rPr>
      </w:pPr>
      <w:r w:rsidRPr="001F0E91">
        <w:rPr>
          <w:rFonts w:ascii="Times New Roman" w:hAnsi="Times New Roman"/>
          <w:sz w:val="28"/>
          <w:szCs w:val="28"/>
        </w:rPr>
        <w:t xml:space="preserve">Идея анализа сложных явлений через их основные составляющие уходит корнями в античность. </w:t>
      </w:r>
      <w:proofErr w:type="gramStart"/>
      <w:r w:rsidRPr="001F0E91">
        <w:rPr>
          <w:rFonts w:ascii="Times New Roman" w:hAnsi="Times New Roman"/>
          <w:sz w:val="28"/>
          <w:szCs w:val="28"/>
        </w:rPr>
        <w:t xml:space="preserve">Уже </w:t>
      </w:r>
      <w:r w:rsidRPr="001F0E91">
        <w:rPr>
          <w:rFonts w:ascii="Times New Roman" w:hAnsi="Times New Roman"/>
          <w:b/>
          <w:bCs/>
          <w:sz w:val="28"/>
          <w:szCs w:val="28"/>
        </w:rPr>
        <w:t>Пифагор (</w:t>
      </w:r>
      <w:proofErr w:type="spellStart"/>
      <w:r w:rsidRPr="001F0E91">
        <w:rPr>
          <w:rFonts w:ascii="Times New Roman" w:hAnsi="Times New Roman"/>
          <w:b/>
          <w:bCs/>
          <w:sz w:val="28"/>
          <w:szCs w:val="28"/>
        </w:rPr>
        <w:t>ок</w:t>
      </w:r>
      <w:proofErr w:type="spellEnd"/>
      <w:r w:rsidRPr="001F0E91">
        <w:rPr>
          <w:rFonts w:ascii="Times New Roman" w:hAnsi="Times New Roman"/>
          <w:b/>
          <w:bCs/>
          <w:sz w:val="28"/>
          <w:szCs w:val="28"/>
        </w:rPr>
        <w:t>.</w:t>
      </w:r>
      <w:proofErr w:type="gramEnd"/>
      <w:r w:rsidRPr="001F0E91">
        <w:rPr>
          <w:rFonts w:ascii="Times New Roman" w:hAnsi="Times New Roman"/>
          <w:b/>
          <w:bCs/>
          <w:sz w:val="28"/>
          <w:szCs w:val="28"/>
        </w:rPr>
        <w:t xml:space="preserve"> </w:t>
      </w:r>
      <w:proofErr w:type="gramStart"/>
      <w:r w:rsidRPr="001F0E91">
        <w:rPr>
          <w:rFonts w:ascii="Times New Roman" w:hAnsi="Times New Roman"/>
          <w:b/>
          <w:bCs/>
          <w:sz w:val="28"/>
          <w:szCs w:val="28"/>
        </w:rPr>
        <w:t>VI век до н. э.)</w:t>
      </w:r>
      <w:r w:rsidRPr="001F0E91">
        <w:rPr>
          <w:rFonts w:ascii="Times New Roman" w:hAnsi="Times New Roman"/>
          <w:sz w:val="28"/>
          <w:szCs w:val="28"/>
        </w:rPr>
        <w:t xml:space="preserve"> и его последователи занимались исследованием гармонии.</w:t>
      </w:r>
      <w:proofErr w:type="gramEnd"/>
      <w:r w:rsidRPr="001F0E91">
        <w:rPr>
          <w:rFonts w:ascii="Times New Roman" w:hAnsi="Times New Roman"/>
          <w:sz w:val="28"/>
          <w:szCs w:val="28"/>
        </w:rPr>
        <w:t xml:space="preserve"> Они обнаружили, что музыкальные интервалы можно выразить через простые числовые отношения, такие как 2:1 (октава) или 3:2 (квинта). Это положило основу для понимания мира как упорядоченного целого, где математические закономерности объясняют физические явления.</w:t>
      </w:r>
    </w:p>
    <w:p w:rsidR="0054227A" w:rsidRPr="001F0E91" w:rsidRDefault="00197278" w:rsidP="001F0E91">
      <w:pPr>
        <w:spacing w:after="200" w:line="276" w:lineRule="auto"/>
        <w:ind w:firstLine="708"/>
        <w:rPr>
          <w:rFonts w:ascii="Times New Roman" w:hAnsi="Times New Roman"/>
          <w:sz w:val="28"/>
          <w:szCs w:val="28"/>
        </w:rPr>
      </w:pPr>
      <w:r w:rsidRPr="001F0E91">
        <w:rPr>
          <w:rFonts w:ascii="Times New Roman" w:hAnsi="Times New Roman"/>
          <w:sz w:val="28"/>
          <w:szCs w:val="28"/>
        </w:rPr>
        <w:t>Пифагорейский подход можно считать первым шагом к спектральному анализу, поскольку он подразумевает разложение сложного звука на его составляющие. Однако античная философия видела в числах скорее символические, чем аналитические элементы.</w:t>
      </w:r>
    </w:p>
    <w:p w:rsidR="0054227A" w:rsidRPr="001F0E91" w:rsidRDefault="0054227A" w:rsidP="001F0E91">
      <w:pPr>
        <w:spacing w:after="200" w:line="276" w:lineRule="auto"/>
        <w:ind w:firstLine="708"/>
        <w:rPr>
          <w:rFonts w:ascii="Times New Roman" w:hAnsi="Times New Roman"/>
          <w:sz w:val="28"/>
          <w:szCs w:val="28"/>
        </w:rPr>
      </w:pPr>
      <w:r w:rsidRPr="001F0E91">
        <w:rPr>
          <w:rFonts w:ascii="Times New Roman" w:hAnsi="Times New Roman"/>
          <w:sz w:val="28"/>
          <w:szCs w:val="28"/>
        </w:rPr>
        <w:t xml:space="preserve">В Средние века труды античных философов были адаптированы и интерпретированы в рамках схоластической традиции. Особенно в трудах </w:t>
      </w:r>
      <w:r w:rsidRPr="001F0E91">
        <w:rPr>
          <w:rFonts w:ascii="Times New Roman" w:hAnsi="Times New Roman"/>
          <w:b/>
          <w:bCs/>
          <w:sz w:val="28"/>
          <w:szCs w:val="28"/>
        </w:rPr>
        <w:t>Боэция (VI век н. э.)</w:t>
      </w:r>
      <w:r w:rsidRPr="001F0E91">
        <w:rPr>
          <w:rFonts w:ascii="Times New Roman" w:hAnsi="Times New Roman"/>
          <w:sz w:val="28"/>
          <w:szCs w:val="28"/>
        </w:rPr>
        <w:t>, где он исследовал математические основы музыки, гармонии и чисел. Однако практического применения этой идеи к физическим или математическим задачам ещё не было.</w:t>
      </w:r>
    </w:p>
    <w:p w:rsidR="0054227A" w:rsidRPr="00AE20F3" w:rsidRDefault="0054227A" w:rsidP="00AE20F3">
      <w:pPr>
        <w:spacing w:after="200" w:line="276" w:lineRule="auto"/>
        <w:ind w:firstLine="708"/>
        <w:rPr>
          <w:rFonts w:ascii="Times New Roman" w:hAnsi="Times New Roman"/>
          <w:sz w:val="28"/>
          <w:szCs w:val="28"/>
        </w:rPr>
      </w:pPr>
      <w:r w:rsidRPr="001F0E91">
        <w:rPr>
          <w:rFonts w:ascii="Times New Roman" w:hAnsi="Times New Roman"/>
          <w:sz w:val="28"/>
          <w:szCs w:val="28"/>
        </w:rPr>
        <w:t xml:space="preserve">С переходом к эпохе Ренессанса идея гармонии вновь выходит на передний план благодаря трудам таких мыслителей, как </w:t>
      </w:r>
      <w:r w:rsidRPr="001F0E91">
        <w:rPr>
          <w:rFonts w:ascii="Times New Roman" w:hAnsi="Times New Roman"/>
          <w:b/>
          <w:bCs/>
          <w:sz w:val="28"/>
          <w:szCs w:val="28"/>
        </w:rPr>
        <w:t>Галилео Галилей (1564–1642)</w:t>
      </w:r>
      <w:r w:rsidRPr="001F0E91">
        <w:rPr>
          <w:rFonts w:ascii="Times New Roman" w:hAnsi="Times New Roman"/>
          <w:sz w:val="28"/>
          <w:szCs w:val="28"/>
        </w:rPr>
        <w:t xml:space="preserve">. Галилей исследовал колебания маятника и математически описал их, что послужило важным этапом в понимании гармонических движений </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Жан Батист Фурье (1768–1830) жил в период стремительных перемен, связанных с Французской революцией, наполеоновскими войнами и подъёмом индустриальной эпохи. Этот бурный период стимулировал поиск новых методов решения практических задач, таких как анализ теплопроводности, строительство, астрономия и обработка данных.</w:t>
      </w:r>
    </w:p>
    <w:p w:rsidR="00AE20F3" w:rsidRDefault="00AE20F3" w:rsidP="00AE20F3">
      <w:pPr>
        <w:spacing w:after="200" w:line="276" w:lineRule="auto"/>
        <w:ind w:firstLine="708"/>
        <w:rPr>
          <w:rFonts w:ascii="Times New Roman" w:hAnsi="Times New Roman"/>
          <w:sz w:val="28"/>
          <w:szCs w:val="28"/>
        </w:rPr>
      </w:pPr>
    </w:p>
    <w:p w:rsidR="00CE7D32" w:rsidRPr="00CE7D32" w:rsidRDefault="00CE7D32" w:rsidP="00AE20F3">
      <w:pPr>
        <w:spacing w:after="200" w:line="276" w:lineRule="auto"/>
        <w:ind w:firstLine="708"/>
        <w:rPr>
          <w:rFonts w:ascii="Times New Roman" w:hAnsi="Times New Roman"/>
          <w:szCs w:val="24"/>
        </w:rPr>
      </w:pPr>
      <w:r w:rsidRPr="00AE20F3">
        <w:rPr>
          <w:rFonts w:ascii="Times New Roman" w:hAnsi="Times New Roman"/>
          <w:sz w:val="28"/>
          <w:szCs w:val="28"/>
        </w:rPr>
        <w:lastRenderedPageBreak/>
        <w:t xml:space="preserve">Фурье работал в эпоху, когда математика уже пережила эпоху </w:t>
      </w:r>
      <w:proofErr w:type="spellStart"/>
      <w:r w:rsidRPr="00AE20F3">
        <w:rPr>
          <w:rFonts w:ascii="Times New Roman" w:hAnsi="Times New Roman"/>
          <w:sz w:val="28"/>
          <w:szCs w:val="28"/>
        </w:rPr>
        <w:t>Ньютонова</w:t>
      </w:r>
      <w:proofErr w:type="spellEnd"/>
      <w:r w:rsidRPr="00AE20F3">
        <w:rPr>
          <w:rFonts w:ascii="Times New Roman" w:hAnsi="Times New Roman"/>
          <w:sz w:val="28"/>
          <w:szCs w:val="28"/>
        </w:rPr>
        <w:t xml:space="preserve"> и </w:t>
      </w:r>
      <w:proofErr w:type="spellStart"/>
      <w:r w:rsidRPr="00AE20F3">
        <w:rPr>
          <w:rFonts w:ascii="Times New Roman" w:hAnsi="Times New Roman"/>
          <w:sz w:val="28"/>
          <w:szCs w:val="28"/>
        </w:rPr>
        <w:t>Лейбницова</w:t>
      </w:r>
      <w:proofErr w:type="spellEnd"/>
      <w:r w:rsidRPr="00AE20F3">
        <w:rPr>
          <w:rFonts w:ascii="Times New Roman" w:hAnsi="Times New Roman"/>
          <w:sz w:val="28"/>
          <w:szCs w:val="28"/>
        </w:rPr>
        <w:t xml:space="preserve"> анализа, но её применение к физическим процессам оставалось ограниченным. В частности, задачи, связанные с распределением тепла, волновыми процессами и вибрациями, были описаны лишь на интуитивном уровне</w:t>
      </w:r>
      <w:r w:rsidRPr="00CE7D32">
        <w:rPr>
          <w:rFonts w:ascii="Times New Roman" w:hAnsi="Times New Roman"/>
          <w:szCs w:val="24"/>
        </w:rPr>
        <w:t>.</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В 1822 году Фурье опубликовал свою работу "Аналитическая теория тепла", в которой он представил идею, что любое сложное периодическое явление можно разложить на простые синусоидальные компоненты. Это стало основой преобразования Фурье.</w:t>
      </w:r>
    </w:p>
    <w:p w:rsidR="00CE7D32" w:rsidRPr="00AE20F3" w:rsidRDefault="00AE20F3" w:rsidP="00AE20F3">
      <w:pPr>
        <w:spacing w:after="200" w:line="276" w:lineRule="auto"/>
        <w:ind w:firstLine="708"/>
        <w:rPr>
          <w:rFonts w:ascii="Times New Roman" w:hAnsi="Times New Roman"/>
          <w:sz w:val="28"/>
          <w:szCs w:val="28"/>
        </w:rPr>
      </w:pPr>
      <w:r>
        <w:rPr>
          <w:rFonts w:ascii="Times New Roman" w:hAnsi="Times New Roman"/>
          <w:sz w:val="28"/>
          <w:szCs w:val="28"/>
        </w:rPr>
        <w:t>Фурье утверждал, что л</w:t>
      </w:r>
      <w:r w:rsidR="00CE7D32" w:rsidRPr="00AE20F3">
        <w:rPr>
          <w:rFonts w:ascii="Times New Roman" w:hAnsi="Times New Roman"/>
          <w:sz w:val="28"/>
          <w:szCs w:val="28"/>
        </w:rPr>
        <w:t xml:space="preserve">юбая периодическая функция может быть представлена в виде суммы синусов и косинусов, каждая из которых соответствует своей </w:t>
      </w:r>
      <w:proofErr w:type="spellStart"/>
      <w:r w:rsidR="00CE7D32" w:rsidRPr="00AE20F3">
        <w:rPr>
          <w:rFonts w:ascii="Times New Roman" w:hAnsi="Times New Roman"/>
          <w:sz w:val="28"/>
          <w:szCs w:val="28"/>
        </w:rPr>
        <w:t>частоте</w:t>
      </w:r>
      <w:proofErr w:type="gramStart"/>
      <w:r w:rsidR="00CE7D32" w:rsidRPr="00AE20F3">
        <w:rPr>
          <w:rFonts w:ascii="Times New Roman" w:hAnsi="Times New Roman"/>
          <w:sz w:val="28"/>
          <w:szCs w:val="28"/>
        </w:rPr>
        <w:t>.Э</w:t>
      </w:r>
      <w:proofErr w:type="gramEnd"/>
      <w:r w:rsidR="00CE7D32" w:rsidRPr="00AE20F3">
        <w:rPr>
          <w:rFonts w:ascii="Times New Roman" w:hAnsi="Times New Roman"/>
          <w:sz w:val="28"/>
          <w:szCs w:val="28"/>
        </w:rPr>
        <w:t>тот</w:t>
      </w:r>
      <w:proofErr w:type="spellEnd"/>
      <w:r w:rsidR="00CE7D32" w:rsidRPr="00AE20F3">
        <w:rPr>
          <w:rFonts w:ascii="Times New Roman" w:hAnsi="Times New Roman"/>
          <w:sz w:val="28"/>
          <w:szCs w:val="28"/>
        </w:rPr>
        <w:t xml:space="preserve"> метод применим для анализа теплопроводности, звуковых колебаний и других физических явлений.</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Философским новаторством здесь было утверждение, что хаотичные на первый взгляд процессы можно описать через строго математические закономерности. Например, он описал распространение тепла в металлических стержнях с такой точностью, что его уравнения стали универсальными.</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Фурье также столкнулся с математической критикой. Его идея разложения функций в ряды вызвала вопросы у таких современников, как Лагранж и Лаплас, которые считали эти ряды не всегда корректными. Позднее строгие основания этим методам были даны работами Дирихле и других математиков.</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С философской точки зрения работы Фурье отражают ключевые принципы научной революции XIX века:</w:t>
      </w:r>
    </w:p>
    <w:p w:rsidR="00CE7D32" w:rsidRDefault="00CE7D32" w:rsidP="00AE20F3">
      <w:pPr>
        <w:pStyle w:val="a7"/>
        <w:numPr>
          <w:ilvl w:val="0"/>
          <w:numId w:val="22"/>
        </w:numPr>
        <w:spacing w:after="200" w:line="276" w:lineRule="auto"/>
        <w:rPr>
          <w:rFonts w:ascii="Times New Roman" w:hAnsi="Times New Roman"/>
          <w:sz w:val="28"/>
          <w:szCs w:val="28"/>
        </w:rPr>
      </w:pPr>
      <w:proofErr w:type="spellStart"/>
      <w:r w:rsidRPr="00AE20F3">
        <w:rPr>
          <w:rFonts w:ascii="Times New Roman" w:hAnsi="Times New Roman"/>
          <w:sz w:val="28"/>
          <w:szCs w:val="28"/>
        </w:rPr>
        <w:t>Редукционизм</w:t>
      </w:r>
      <w:proofErr w:type="spellEnd"/>
      <w:r w:rsidRPr="00AE20F3">
        <w:rPr>
          <w:rFonts w:ascii="Times New Roman" w:hAnsi="Times New Roman"/>
          <w:sz w:val="28"/>
          <w:szCs w:val="28"/>
        </w:rPr>
        <w:t xml:space="preserve"> и универсальность: Фурье показал, что сложные явления могут быть сведены к совокупности простых, универсальных элементов. Это было в духе Просвещения, которое стремилось найти рациональные объяснения всему.</w:t>
      </w:r>
    </w:p>
    <w:p w:rsidR="00AE20F3" w:rsidRPr="00AE20F3" w:rsidRDefault="00AE20F3" w:rsidP="00AE20F3">
      <w:pPr>
        <w:spacing w:after="200" w:line="276" w:lineRule="auto"/>
        <w:rPr>
          <w:rFonts w:ascii="Times New Roman" w:hAnsi="Times New Roman"/>
          <w:sz w:val="28"/>
          <w:szCs w:val="28"/>
        </w:rPr>
      </w:pPr>
    </w:p>
    <w:p w:rsidR="00AE20F3" w:rsidRPr="00AE20F3" w:rsidRDefault="00CE7D32" w:rsidP="00AE20F3">
      <w:pPr>
        <w:pStyle w:val="a7"/>
        <w:numPr>
          <w:ilvl w:val="0"/>
          <w:numId w:val="22"/>
        </w:numPr>
        <w:spacing w:after="200" w:line="276" w:lineRule="auto"/>
        <w:rPr>
          <w:rFonts w:ascii="Times New Roman" w:hAnsi="Times New Roman"/>
          <w:sz w:val="28"/>
          <w:szCs w:val="28"/>
        </w:rPr>
      </w:pPr>
      <w:r w:rsidRPr="00AE20F3">
        <w:rPr>
          <w:rFonts w:ascii="Times New Roman" w:hAnsi="Times New Roman"/>
          <w:sz w:val="28"/>
          <w:szCs w:val="28"/>
        </w:rPr>
        <w:t>Идея порядка в хаосе: Его метод разложения на синусоиды метафорически напоминает пифагорейскую концепцию гармонии, где сложный мир объясняется через простые числовые отношения. Фурье открыл новый способ видеть скрытый порядок в явлениях, казавшихся хаотичными.</w:t>
      </w:r>
    </w:p>
    <w:p w:rsidR="00CE7D32" w:rsidRPr="00AE20F3" w:rsidRDefault="00CE7D32" w:rsidP="00AE20F3">
      <w:pPr>
        <w:pStyle w:val="a7"/>
        <w:numPr>
          <w:ilvl w:val="0"/>
          <w:numId w:val="22"/>
        </w:numPr>
        <w:spacing w:after="200" w:line="276" w:lineRule="auto"/>
        <w:rPr>
          <w:rFonts w:ascii="Times New Roman" w:hAnsi="Times New Roman"/>
          <w:sz w:val="28"/>
          <w:szCs w:val="28"/>
        </w:rPr>
      </w:pPr>
      <w:r w:rsidRPr="00AE20F3">
        <w:rPr>
          <w:rFonts w:ascii="Times New Roman" w:hAnsi="Times New Roman"/>
          <w:sz w:val="28"/>
          <w:szCs w:val="28"/>
        </w:rPr>
        <w:lastRenderedPageBreak/>
        <w:t>Практическое применение теоретической математики: В отличие от философов древности, таких как Пифагор или Боэций, Фурье связал математические идеи с инженерными задачами. Его методы сразу нашли применение в теплотехнике, акустике и астрономии.</w:t>
      </w:r>
    </w:p>
    <w:p w:rsidR="00CE7D32" w:rsidRPr="00AE20F3" w:rsidRDefault="00CE7D32" w:rsidP="00AE20F3">
      <w:pPr>
        <w:spacing w:after="200" w:line="276" w:lineRule="auto"/>
        <w:ind w:firstLine="708"/>
        <w:rPr>
          <w:rFonts w:ascii="Times New Roman" w:hAnsi="Times New Roman"/>
          <w:sz w:val="28"/>
          <w:szCs w:val="28"/>
        </w:rPr>
      </w:pP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В эпоху Фурье его идеи не были сразу приняты. Многие математики того времени считали предложенные им методы недостаточно строгими. Только позже, благодаря работам таких учёных, как Карл Вейерштрасс и Георг Кантор, идея разложения функций в ряды была строго обоснована.</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Тем не менее, уже в XIX веке преобразования Фурье стали использоваться в теории волн и вибраций, что сделало их ключевым инструментом в физике и инженерии.</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Вклад Фурье оказал влияние не только на математику, но и на философию науки. Его подход заложил основы для идеи анализа сложных систем в самых разных областях — от физики до социальной динамики. Современная теория обработки сигналов, квантовая механика и даже вычислительная биология обязаны ему своим развитием.</w:t>
      </w:r>
    </w:p>
    <w:p w:rsidR="00CE7D32" w:rsidRPr="00AE20F3" w:rsidRDefault="00CE7D32" w:rsidP="00AE20F3">
      <w:pPr>
        <w:spacing w:after="200" w:line="276" w:lineRule="auto"/>
        <w:ind w:firstLine="708"/>
        <w:rPr>
          <w:rFonts w:ascii="Times New Roman" w:hAnsi="Times New Roman"/>
          <w:sz w:val="28"/>
          <w:szCs w:val="28"/>
        </w:rPr>
      </w:pPr>
      <w:r w:rsidRPr="00AE20F3">
        <w:rPr>
          <w:rFonts w:ascii="Times New Roman" w:hAnsi="Times New Roman"/>
          <w:sz w:val="28"/>
          <w:szCs w:val="28"/>
        </w:rPr>
        <w:t>С философской точки зрения работы Фурье можно рассматривать как шаг к пониманию мира не только через эмпирические наблюдения, но и через строгие математические модели. Этот переход, начатый в эпоху Просвещения, нашёл своё выражение в трудах Фурье как символа рационального объяснения сложных явлений природы.</w:t>
      </w:r>
    </w:p>
    <w:p w:rsidR="00FE6010" w:rsidRDefault="00FE6010" w:rsidP="00CE7D32">
      <w:pPr>
        <w:spacing w:before="100" w:beforeAutospacing="1" w:after="100" w:afterAutospacing="1"/>
        <w:rPr>
          <w:rFonts w:ascii="Times New Roman" w:hAnsi="Times New Roman"/>
          <w:szCs w:val="24"/>
        </w:rPr>
      </w:pPr>
    </w:p>
    <w:p w:rsidR="00FE6010" w:rsidRPr="00FE6010" w:rsidRDefault="00FE6010" w:rsidP="00CE7D32">
      <w:pPr>
        <w:spacing w:before="100" w:beforeAutospacing="1" w:after="100" w:afterAutospacing="1"/>
        <w:rPr>
          <w:rFonts w:ascii="Times New Roman" w:hAnsi="Times New Roman"/>
          <w:b/>
          <w:szCs w:val="24"/>
        </w:rPr>
      </w:pPr>
      <w:r w:rsidRPr="00FE6010">
        <w:rPr>
          <w:rFonts w:ascii="Times New Roman" w:hAnsi="Times New Roman"/>
          <w:b/>
          <w:szCs w:val="24"/>
        </w:rPr>
        <w:t>1.2. Развитие теории в XIX–XX веках: гармонический анализ, преобразование Лапласа и их значение.</w:t>
      </w:r>
    </w:p>
    <w:p w:rsidR="00FE6010" w:rsidRDefault="00FE6010" w:rsidP="00FE6010">
      <w:pPr>
        <w:pStyle w:val="a4"/>
        <w:ind w:firstLine="708"/>
      </w:pPr>
      <w:r w:rsidRPr="003B1FFC">
        <w:rPr>
          <w:sz w:val="28"/>
          <w:szCs w:val="28"/>
        </w:rPr>
        <w:t>Развитие теории спектральных преобразований в XIX–XX веках было тесно связано с углублением методов математического анализа и их применением в физике, технике и других науках. Гармонический анализ и преобразование Лапласа стали фундаментальными инструментами, расширившими подходы Фурье и заложившими основы современных методов обработки сигналов, анализа систем и моделирования</w:t>
      </w:r>
      <w:r>
        <w:t>.</w:t>
      </w:r>
    </w:p>
    <w:p w:rsidR="00FE6010" w:rsidRDefault="00FE6010" w:rsidP="00FE6010"/>
    <w:p w:rsidR="003B1FFC" w:rsidRDefault="003B1FFC" w:rsidP="00FE6010">
      <w:pPr>
        <w:pStyle w:val="3"/>
        <w:rPr>
          <w:lang w:val="en-US"/>
        </w:rPr>
      </w:pPr>
    </w:p>
    <w:p w:rsidR="003B1FFC" w:rsidRDefault="003B1FFC" w:rsidP="00FE6010">
      <w:pPr>
        <w:pStyle w:val="3"/>
        <w:rPr>
          <w:lang w:val="en-US"/>
        </w:rPr>
      </w:pPr>
    </w:p>
    <w:p w:rsidR="00FE6010" w:rsidRDefault="00FE6010" w:rsidP="00FE6010">
      <w:pPr>
        <w:pStyle w:val="a4"/>
        <w:ind w:firstLine="708"/>
      </w:pPr>
      <w:r w:rsidRPr="003B1FFC">
        <w:rPr>
          <w:sz w:val="28"/>
          <w:szCs w:val="28"/>
        </w:rPr>
        <w:t xml:space="preserve">После публикации трудов Жана Батиста Фурье идеи спектрального анализа получили дальнейшее развитие, что привело к созданию области, известной как </w:t>
      </w:r>
      <w:r w:rsidRPr="003B1FFC">
        <w:rPr>
          <w:b/>
          <w:bCs/>
          <w:sz w:val="28"/>
          <w:szCs w:val="28"/>
        </w:rPr>
        <w:t>гармонический анализ</w:t>
      </w:r>
      <w:r w:rsidRPr="003B1FFC">
        <w:rPr>
          <w:sz w:val="28"/>
          <w:szCs w:val="28"/>
        </w:rPr>
        <w:t>. Она изучает разложения функций в ряды по ортогональным базисам, таких как синусы и косинусы, и исследует свойства этих разложений</w:t>
      </w:r>
      <w:r>
        <w:t>.</w:t>
      </w:r>
    </w:p>
    <w:p w:rsidR="00FE6010" w:rsidRPr="003B1FFC" w:rsidRDefault="003B1FFC" w:rsidP="003B1FFC">
      <w:pPr>
        <w:pStyle w:val="a4"/>
        <w:rPr>
          <w:sz w:val="28"/>
          <w:szCs w:val="28"/>
        </w:rPr>
      </w:pPr>
      <w:r>
        <w:rPr>
          <w:sz w:val="28"/>
          <w:szCs w:val="28"/>
        </w:rPr>
        <w:t xml:space="preserve"> Основными</w:t>
      </w:r>
      <w:r w:rsidR="00FE6010" w:rsidRPr="003B1FFC">
        <w:rPr>
          <w:sz w:val="28"/>
          <w:szCs w:val="28"/>
        </w:rPr>
        <w:t xml:space="preserve"> достижения</w:t>
      </w:r>
      <w:r>
        <w:rPr>
          <w:sz w:val="28"/>
          <w:szCs w:val="28"/>
        </w:rPr>
        <w:t>ми в этой области можно считать</w:t>
      </w:r>
      <w:r w:rsidRPr="003B1FFC">
        <w:rPr>
          <w:sz w:val="28"/>
          <w:szCs w:val="28"/>
        </w:rPr>
        <w:t>:</w:t>
      </w:r>
    </w:p>
    <w:p w:rsidR="00FE6010" w:rsidRPr="003B1FFC" w:rsidRDefault="00FE6010" w:rsidP="003B1FFC">
      <w:pPr>
        <w:pStyle w:val="a4"/>
        <w:ind w:firstLine="708"/>
        <w:rPr>
          <w:sz w:val="28"/>
          <w:szCs w:val="28"/>
        </w:rPr>
      </w:pPr>
      <w:r w:rsidRPr="003B1FFC">
        <w:rPr>
          <w:b/>
          <w:bCs/>
          <w:sz w:val="28"/>
          <w:szCs w:val="28"/>
        </w:rPr>
        <w:t>Теория функций</w:t>
      </w:r>
      <w:r w:rsidRPr="003B1FFC">
        <w:rPr>
          <w:sz w:val="28"/>
          <w:szCs w:val="28"/>
        </w:rPr>
        <w:t>. Работы Дирихле и Римана углубили понимание рядов Фурье. Они дали строгие условия сходимости этих рядов, включая критерии для разложения непрерывных и кусочно-непрерывных функций.</w:t>
      </w:r>
    </w:p>
    <w:p w:rsidR="00FE6010" w:rsidRPr="003B1FFC" w:rsidRDefault="00FE6010" w:rsidP="003B1FFC">
      <w:pPr>
        <w:pStyle w:val="a4"/>
        <w:ind w:firstLine="708"/>
        <w:rPr>
          <w:sz w:val="28"/>
          <w:szCs w:val="28"/>
        </w:rPr>
      </w:pPr>
      <w:r w:rsidRPr="003B1FFC">
        <w:rPr>
          <w:b/>
          <w:bCs/>
          <w:sz w:val="28"/>
          <w:szCs w:val="28"/>
        </w:rPr>
        <w:t>Ортогональные базисы</w:t>
      </w:r>
      <w:r w:rsidRPr="003B1FFC">
        <w:rPr>
          <w:sz w:val="28"/>
          <w:szCs w:val="28"/>
        </w:rPr>
        <w:t xml:space="preserve">. Во второй половине XIX века </w:t>
      </w:r>
      <w:proofErr w:type="spellStart"/>
      <w:r w:rsidRPr="003B1FFC">
        <w:rPr>
          <w:sz w:val="28"/>
          <w:szCs w:val="28"/>
        </w:rPr>
        <w:t>Пафнутий</w:t>
      </w:r>
      <w:proofErr w:type="spellEnd"/>
      <w:r w:rsidRPr="003B1FFC">
        <w:rPr>
          <w:sz w:val="28"/>
          <w:szCs w:val="28"/>
        </w:rPr>
        <w:t xml:space="preserve"> Чебышёв и Эрмит разработали теорию полиномов, а </w:t>
      </w:r>
      <w:proofErr w:type="spellStart"/>
      <w:r w:rsidRPr="003B1FFC">
        <w:rPr>
          <w:sz w:val="28"/>
          <w:szCs w:val="28"/>
        </w:rPr>
        <w:t>Жозеф</w:t>
      </w:r>
      <w:proofErr w:type="spellEnd"/>
      <w:r w:rsidRPr="003B1FFC">
        <w:rPr>
          <w:sz w:val="28"/>
          <w:szCs w:val="28"/>
        </w:rPr>
        <w:t xml:space="preserve"> Фурье ввёл сферические функции. Эти результаты расширили применение гармонического анализа, сделав его применимым для задач в произвольных пространствах.</w:t>
      </w:r>
    </w:p>
    <w:p w:rsidR="00FE6010" w:rsidRPr="003B1FFC" w:rsidRDefault="00FE6010" w:rsidP="003B1FFC">
      <w:pPr>
        <w:pStyle w:val="a4"/>
        <w:ind w:firstLine="708"/>
        <w:rPr>
          <w:sz w:val="28"/>
          <w:szCs w:val="28"/>
        </w:rPr>
      </w:pPr>
      <w:r w:rsidRPr="003B1FFC">
        <w:rPr>
          <w:b/>
          <w:bCs/>
          <w:sz w:val="28"/>
          <w:szCs w:val="28"/>
        </w:rPr>
        <w:t>Эллиптические уравнения</w:t>
      </w:r>
      <w:r w:rsidRPr="003B1FFC">
        <w:rPr>
          <w:sz w:val="28"/>
          <w:szCs w:val="28"/>
        </w:rPr>
        <w:t>. Работы Лапласа, Пуассона и Гельмгольца применили спектральные методы к решениям дифференциальных уравнений, что привело к изучению физических явлений, таких как распространение волн, гравитация и электростатика.</w:t>
      </w:r>
    </w:p>
    <w:p w:rsidR="00FE6010" w:rsidRPr="003B1FFC" w:rsidRDefault="00FE6010" w:rsidP="003B1FFC">
      <w:pPr>
        <w:pStyle w:val="a4"/>
        <w:ind w:firstLine="708"/>
        <w:rPr>
          <w:sz w:val="28"/>
          <w:szCs w:val="28"/>
        </w:rPr>
      </w:pPr>
      <w:r w:rsidRPr="003B1FFC">
        <w:rPr>
          <w:sz w:val="28"/>
          <w:szCs w:val="28"/>
        </w:rPr>
        <w:t>Гармонический анализ стал основным инструментом для изучения периодических процессов, особенно в физике (акустика, оптика), и положил начало теории функций комплексного переменного.</w:t>
      </w:r>
    </w:p>
    <w:p w:rsidR="00FE6010" w:rsidRPr="003B1FFC" w:rsidRDefault="00FE6010" w:rsidP="00FE6010">
      <w:pPr>
        <w:pStyle w:val="a4"/>
        <w:ind w:firstLine="708"/>
        <w:rPr>
          <w:sz w:val="28"/>
          <w:szCs w:val="28"/>
        </w:rPr>
      </w:pPr>
      <w:proofErr w:type="spellStart"/>
      <w:r w:rsidRPr="003B1FFC">
        <w:rPr>
          <w:b/>
          <w:bCs/>
          <w:sz w:val="28"/>
          <w:szCs w:val="28"/>
        </w:rPr>
        <w:t>Пьер-Симон</w:t>
      </w:r>
      <w:proofErr w:type="spellEnd"/>
      <w:r w:rsidRPr="003B1FFC">
        <w:rPr>
          <w:b/>
          <w:bCs/>
          <w:sz w:val="28"/>
          <w:szCs w:val="28"/>
        </w:rPr>
        <w:t xml:space="preserve"> Лаплас (1749–1827)</w:t>
      </w:r>
      <w:r w:rsidRPr="003B1FFC">
        <w:rPr>
          <w:sz w:val="28"/>
          <w:szCs w:val="28"/>
        </w:rPr>
        <w:t xml:space="preserve"> предложил метод, который стал известен как </w:t>
      </w:r>
      <w:r w:rsidRPr="003B1FFC">
        <w:rPr>
          <w:b/>
          <w:bCs/>
          <w:sz w:val="28"/>
          <w:szCs w:val="28"/>
        </w:rPr>
        <w:t>преобразование Лапласа</w:t>
      </w:r>
      <w:r w:rsidRPr="003B1FFC">
        <w:rPr>
          <w:sz w:val="28"/>
          <w:szCs w:val="28"/>
        </w:rPr>
        <w:t>. Этот метод был первоначально разработан для анализа решения дифференциальных уравнений, описывающих механические и астрономические явления. Однако его значение вышло за рамки исходных приложений.</w:t>
      </w:r>
    </w:p>
    <w:p w:rsidR="00FE6010" w:rsidRPr="003B1FFC" w:rsidRDefault="003B1FFC" w:rsidP="003B1FFC">
      <w:pPr>
        <w:pStyle w:val="a4"/>
        <w:ind w:firstLine="708"/>
        <w:rPr>
          <w:sz w:val="28"/>
          <w:szCs w:val="28"/>
        </w:rPr>
      </w:pPr>
      <w:r>
        <w:rPr>
          <w:sz w:val="28"/>
          <w:szCs w:val="28"/>
        </w:rPr>
        <w:t>Открытия Лапласа позволили п</w:t>
      </w:r>
      <w:r w:rsidR="00FE6010" w:rsidRPr="003B1FFC">
        <w:rPr>
          <w:sz w:val="28"/>
          <w:szCs w:val="28"/>
        </w:rPr>
        <w:t xml:space="preserve">реобразовывать дифференциальные уравнения </w:t>
      </w:r>
      <w:proofErr w:type="gramStart"/>
      <w:r w:rsidR="00FE6010" w:rsidRPr="003B1FFC">
        <w:rPr>
          <w:sz w:val="28"/>
          <w:szCs w:val="28"/>
        </w:rPr>
        <w:t>в</w:t>
      </w:r>
      <w:proofErr w:type="gramEnd"/>
      <w:r w:rsidR="00FE6010" w:rsidRPr="003B1FFC">
        <w:rPr>
          <w:sz w:val="28"/>
          <w:szCs w:val="28"/>
        </w:rPr>
        <w:t xml:space="preserve"> </w:t>
      </w:r>
      <w:proofErr w:type="gramStart"/>
      <w:r w:rsidR="00FE6010" w:rsidRPr="003B1FFC">
        <w:rPr>
          <w:sz w:val="28"/>
          <w:szCs w:val="28"/>
        </w:rPr>
        <w:t>алгебраические</w:t>
      </w:r>
      <w:proofErr w:type="gramEnd"/>
      <w:r w:rsidR="00FE6010" w:rsidRPr="003B1FFC">
        <w:rPr>
          <w:sz w:val="28"/>
          <w:szCs w:val="28"/>
        </w:rPr>
        <w:t>, упрощая их решение.</w:t>
      </w:r>
      <w:r w:rsidRPr="003B1FFC">
        <w:rPr>
          <w:sz w:val="28"/>
          <w:szCs w:val="28"/>
        </w:rPr>
        <w:t xml:space="preserve"> </w:t>
      </w:r>
      <w:r w:rsidR="00FE6010" w:rsidRPr="003B1FFC">
        <w:rPr>
          <w:sz w:val="28"/>
          <w:szCs w:val="28"/>
        </w:rPr>
        <w:t>Анализировать процессы, развивающиеся во времени, такие как электрические цепи, тепловые потоки и колебания.</w:t>
      </w:r>
      <w:r w:rsidRPr="003B1FFC">
        <w:rPr>
          <w:sz w:val="28"/>
          <w:szCs w:val="28"/>
        </w:rPr>
        <w:t xml:space="preserve"> </w:t>
      </w:r>
      <w:r w:rsidR="00FE6010" w:rsidRPr="003B1FFC">
        <w:rPr>
          <w:sz w:val="28"/>
          <w:szCs w:val="28"/>
        </w:rPr>
        <w:t>Лаплас использовал свою теорию для астрономических расчетов, но в последующих исследованиях она стала применяться к различным областям физики и инженерии.</w:t>
      </w:r>
    </w:p>
    <w:p w:rsidR="00FE6010" w:rsidRDefault="00FE6010" w:rsidP="00FE6010"/>
    <w:p w:rsidR="003B1FFC" w:rsidRDefault="003B1FFC" w:rsidP="00FE6010"/>
    <w:p w:rsidR="003B1FFC" w:rsidRDefault="003B1FFC" w:rsidP="00FE6010"/>
    <w:p w:rsidR="003B1FFC" w:rsidRDefault="003B1FFC" w:rsidP="00FE6010"/>
    <w:p w:rsidR="00FE6010" w:rsidRPr="007B5922" w:rsidRDefault="00FE6010" w:rsidP="00FE6010">
      <w:pPr>
        <w:pStyle w:val="a4"/>
        <w:ind w:firstLine="708"/>
        <w:rPr>
          <w:sz w:val="28"/>
          <w:szCs w:val="28"/>
        </w:rPr>
      </w:pPr>
      <w:r w:rsidRPr="007B5922">
        <w:rPr>
          <w:sz w:val="28"/>
          <w:szCs w:val="28"/>
        </w:rPr>
        <w:lastRenderedPageBreak/>
        <w:t>В XX веке развитие математической теории было связано с исследованием более сложных систем и расширением применения спектральных методов.</w:t>
      </w:r>
    </w:p>
    <w:p w:rsidR="00FE6010" w:rsidRPr="007B5922" w:rsidRDefault="00FE6010" w:rsidP="00FE6010">
      <w:pPr>
        <w:pStyle w:val="a4"/>
        <w:ind w:firstLine="360"/>
        <w:rPr>
          <w:sz w:val="28"/>
          <w:szCs w:val="28"/>
        </w:rPr>
      </w:pPr>
      <w:r w:rsidRPr="007B5922">
        <w:rPr>
          <w:sz w:val="28"/>
          <w:szCs w:val="28"/>
        </w:rPr>
        <w:t>Работы на стыке математики и физики, такие как квантовая механика и теория волн, дали новый импульс гармоническому анализу:</w:t>
      </w:r>
    </w:p>
    <w:p w:rsidR="00FE6010" w:rsidRPr="007B5922" w:rsidRDefault="00FE6010" w:rsidP="00FE6010">
      <w:pPr>
        <w:numPr>
          <w:ilvl w:val="0"/>
          <w:numId w:val="7"/>
        </w:numPr>
        <w:spacing w:before="100" w:beforeAutospacing="1" w:after="100" w:afterAutospacing="1"/>
        <w:rPr>
          <w:rFonts w:ascii="Times New Roman" w:hAnsi="Times New Roman"/>
          <w:sz w:val="28"/>
          <w:szCs w:val="28"/>
        </w:rPr>
      </w:pPr>
      <w:r w:rsidRPr="007B5922">
        <w:rPr>
          <w:rStyle w:val="a5"/>
          <w:rFonts w:ascii="Times New Roman" w:hAnsi="Times New Roman"/>
          <w:sz w:val="28"/>
          <w:szCs w:val="28"/>
        </w:rPr>
        <w:t>Становление абстрактного анализа</w:t>
      </w:r>
      <w:r w:rsidRPr="007B5922">
        <w:rPr>
          <w:rFonts w:ascii="Times New Roman" w:hAnsi="Times New Roman"/>
          <w:sz w:val="28"/>
          <w:szCs w:val="28"/>
        </w:rPr>
        <w:t>. Теория Фурье была расширена на бесконечномерные пространства благодаря исследованиям Давида Гильберта. Его работы положили начало теории операторов, центральной в квантовой механике.</w:t>
      </w:r>
    </w:p>
    <w:p w:rsidR="00FE6010" w:rsidRPr="007B5922" w:rsidRDefault="00FE6010" w:rsidP="00FE6010">
      <w:pPr>
        <w:numPr>
          <w:ilvl w:val="0"/>
          <w:numId w:val="7"/>
        </w:numPr>
        <w:spacing w:before="100" w:beforeAutospacing="1" w:after="100" w:afterAutospacing="1"/>
        <w:rPr>
          <w:rFonts w:ascii="Times New Roman" w:hAnsi="Times New Roman"/>
          <w:sz w:val="28"/>
          <w:szCs w:val="28"/>
        </w:rPr>
      </w:pPr>
      <w:r w:rsidRPr="007B5922">
        <w:rPr>
          <w:rStyle w:val="a5"/>
          <w:rFonts w:ascii="Times New Roman" w:hAnsi="Times New Roman"/>
          <w:sz w:val="28"/>
          <w:szCs w:val="28"/>
        </w:rPr>
        <w:t>Теория распределений</w:t>
      </w:r>
      <w:r w:rsidRPr="007B5922">
        <w:rPr>
          <w:rFonts w:ascii="Times New Roman" w:hAnsi="Times New Roman"/>
          <w:sz w:val="28"/>
          <w:szCs w:val="28"/>
        </w:rPr>
        <w:t>. Лоран Шварц в середине XX века развил теорию распределений, которая позволила обобщить подходы Фурье и Лапласа для работы с обобщёнными функциями (такими как дельта-функция Дирака).</w:t>
      </w:r>
    </w:p>
    <w:p w:rsidR="00FE6010" w:rsidRPr="007B5922" w:rsidRDefault="00FE6010" w:rsidP="00FE6010">
      <w:pPr>
        <w:pStyle w:val="a4"/>
        <w:ind w:firstLine="360"/>
        <w:rPr>
          <w:sz w:val="28"/>
          <w:szCs w:val="28"/>
        </w:rPr>
      </w:pPr>
      <w:r w:rsidRPr="007B5922">
        <w:rPr>
          <w:sz w:val="28"/>
          <w:szCs w:val="28"/>
        </w:rPr>
        <w:t>Преобразование Лапласа стало незаменимым инструментом в теории автоматического управления, системной динамике и электротехнике. Оно позволяет анализировать:</w:t>
      </w:r>
    </w:p>
    <w:p w:rsidR="00FE6010" w:rsidRPr="007B5922" w:rsidRDefault="00FE6010" w:rsidP="007B5922">
      <w:pPr>
        <w:pStyle w:val="a4"/>
        <w:numPr>
          <w:ilvl w:val="0"/>
          <w:numId w:val="23"/>
        </w:numPr>
        <w:rPr>
          <w:sz w:val="28"/>
          <w:szCs w:val="28"/>
        </w:rPr>
      </w:pPr>
      <w:r w:rsidRPr="007B5922">
        <w:rPr>
          <w:sz w:val="28"/>
          <w:szCs w:val="28"/>
        </w:rPr>
        <w:t>Передаточные функции систем.</w:t>
      </w:r>
    </w:p>
    <w:p w:rsidR="00FE6010" w:rsidRPr="007B5922" w:rsidRDefault="00FE6010" w:rsidP="007B5922">
      <w:pPr>
        <w:pStyle w:val="a4"/>
        <w:numPr>
          <w:ilvl w:val="0"/>
          <w:numId w:val="23"/>
        </w:numPr>
        <w:rPr>
          <w:sz w:val="28"/>
          <w:szCs w:val="28"/>
        </w:rPr>
      </w:pPr>
      <w:r w:rsidRPr="007B5922">
        <w:rPr>
          <w:sz w:val="28"/>
          <w:szCs w:val="28"/>
        </w:rPr>
        <w:t>Стабильность процессов.</w:t>
      </w:r>
    </w:p>
    <w:p w:rsidR="00FE6010" w:rsidRPr="007B5922" w:rsidRDefault="00FE6010" w:rsidP="007B5922">
      <w:pPr>
        <w:pStyle w:val="a4"/>
        <w:numPr>
          <w:ilvl w:val="0"/>
          <w:numId w:val="23"/>
        </w:numPr>
        <w:rPr>
          <w:sz w:val="28"/>
          <w:szCs w:val="28"/>
        </w:rPr>
      </w:pPr>
      <w:r w:rsidRPr="007B5922">
        <w:rPr>
          <w:sz w:val="28"/>
          <w:szCs w:val="28"/>
        </w:rPr>
        <w:t>Резонансные явления.</w:t>
      </w:r>
    </w:p>
    <w:p w:rsidR="00FE6010" w:rsidRPr="007B5922" w:rsidRDefault="00FE6010" w:rsidP="00FE6010">
      <w:pPr>
        <w:pStyle w:val="a4"/>
        <w:ind w:firstLine="360"/>
        <w:rPr>
          <w:sz w:val="28"/>
          <w:szCs w:val="28"/>
        </w:rPr>
      </w:pPr>
      <w:r w:rsidRPr="007B5922">
        <w:rPr>
          <w:sz w:val="28"/>
          <w:szCs w:val="28"/>
        </w:rPr>
        <w:t xml:space="preserve">В теории управления (работы </w:t>
      </w:r>
      <w:proofErr w:type="spellStart"/>
      <w:r w:rsidRPr="007B5922">
        <w:rPr>
          <w:sz w:val="28"/>
          <w:szCs w:val="28"/>
        </w:rPr>
        <w:t>Калмана</w:t>
      </w:r>
      <w:proofErr w:type="spellEnd"/>
      <w:r w:rsidRPr="007B5922">
        <w:rPr>
          <w:sz w:val="28"/>
          <w:szCs w:val="28"/>
        </w:rPr>
        <w:t xml:space="preserve"> и других) преобразование Лапласа стало фундаментом для анализа и синтеза динамических систем.</w:t>
      </w:r>
    </w:p>
    <w:p w:rsidR="00FE6010" w:rsidRPr="007B5922" w:rsidRDefault="00FE6010" w:rsidP="00FE6010">
      <w:pPr>
        <w:pStyle w:val="a4"/>
        <w:rPr>
          <w:sz w:val="28"/>
          <w:szCs w:val="28"/>
        </w:rPr>
      </w:pPr>
      <w:r w:rsidRPr="007B5922">
        <w:rPr>
          <w:sz w:val="28"/>
          <w:szCs w:val="28"/>
        </w:rPr>
        <w:t>Спектральные методы обрели ключевую роль в квантовой механике. Вклад:</w:t>
      </w:r>
    </w:p>
    <w:p w:rsidR="00FE6010" w:rsidRPr="007B5922" w:rsidRDefault="00FE6010" w:rsidP="007B5922">
      <w:pPr>
        <w:pStyle w:val="a4"/>
        <w:numPr>
          <w:ilvl w:val="0"/>
          <w:numId w:val="24"/>
        </w:numPr>
        <w:rPr>
          <w:sz w:val="28"/>
          <w:szCs w:val="28"/>
        </w:rPr>
      </w:pPr>
      <w:r w:rsidRPr="007B5922">
        <w:rPr>
          <w:b/>
          <w:bCs/>
          <w:sz w:val="28"/>
          <w:szCs w:val="28"/>
        </w:rPr>
        <w:t>Вернер Гейзенберг</w:t>
      </w:r>
      <w:r w:rsidRPr="007B5922">
        <w:rPr>
          <w:sz w:val="28"/>
          <w:szCs w:val="28"/>
        </w:rPr>
        <w:t xml:space="preserve"> и </w:t>
      </w:r>
      <w:r w:rsidRPr="007B5922">
        <w:rPr>
          <w:b/>
          <w:bCs/>
          <w:sz w:val="28"/>
          <w:szCs w:val="28"/>
        </w:rPr>
        <w:t>Эрвин Шрёдингер</w:t>
      </w:r>
      <w:r w:rsidRPr="007B5922">
        <w:rPr>
          <w:sz w:val="28"/>
          <w:szCs w:val="28"/>
        </w:rPr>
        <w:t xml:space="preserve"> использовали спектральные разложения операторов для описания энергетических уровней атомов.</w:t>
      </w:r>
    </w:p>
    <w:p w:rsidR="00FE6010" w:rsidRPr="007B5922" w:rsidRDefault="00FE6010" w:rsidP="00FE6010">
      <w:pPr>
        <w:pStyle w:val="a4"/>
        <w:numPr>
          <w:ilvl w:val="0"/>
          <w:numId w:val="24"/>
        </w:numPr>
        <w:rPr>
          <w:sz w:val="28"/>
          <w:szCs w:val="28"/>
        </w:rPr>
      </w:pPr>
      <w:r w:rsidRPr="007B5922">
        <w:rPr>
          <w:b/>
          <w:bCs/>
          <w:sz w:val="28"/>
          <w:szCs w:val="28"/>
        </w:rPr>
        <w:t>Джон фон Нейман</w:t>
      </w:r>
      <w:r w:rsidRPr="007B5922">
        <w:rPr>
          <w:sz w:val="28"/>
          <w:szCs w:val="28"/>
        </w:rPr>
        <w:t xml:space="preserve"> разработал строгую теоретическую базу для квантовой механики, опираясь на спектральный анализ операторов в гильбертовых пространствах.</w:t>
      </w:r>
    </w:p>
    <w:p w:rsidR="00FE6010" w:rsidRPr="007B5922" w:rsidRDefault="00FE6010" w:rsidP="00FE6010">
      <w:pPr>
        <w:pStyle w:val="a4"/>
        <w:rPr>
          <w:sz w:val="28"/>
          <w:szCs w:val="28"/>
        </w:rPr>
      </w:pPr>
      <w:r w:rsidRPr="007B5922">
        <w:rPr>
          <w:sz w:val="28"/>
          <w:szCs w:val="28"/>
        </w:rPr>
        <w:t>Развитие гармонического анализа и преобразования Лапласа имело глубокие философские последствия:</w:t>
      </w:r>
    </w:p>
    <w:p w:rsidR="00FE6010" w:rsidRPr="007B5922" w:rsidRDefault="00FE6010" w:rsidP="007B5922">
      <w:pPr>
        <w:pStyle w:val="a4"/>
        <w:numPr>
          <w:ilvl w:val="0"/>
          <w:numId w:val="25"/>
        </w:numPr>
        <w:rPr>
          <w:sz w:val="28"/>
          <w:szCs w:val="28"/>
        </w:rPr>
      </w:pPr>
      <w:r w:rsidRPr="007B5922">
        <w:rPr>
          <w:b/>
          <w:bCs/>
        </w:rPr>
        <w:t>Единство теории и практики</w:t>
      </w:r>
      <w:r w:rsidRPr="007B5922">
        <w:rPr>
          <w:sz w:val="28"/>
          <w:szCs w:val="28"/>
        </w:rPr>
        <w:t>. Эти методы показали, что сложные физические и инженерные процессы могут быть описаны через простые математические структуры.</w:t>
      </w:r>
    </w:p>
    <w:p w:rsidR="00FE6010" w:rsidRPr="007B5922" w:rsidRDefault="00FE6010" w:rsidP="007B5922">
      <w:pPr>
        <w:pStyle w:val="a4"/>
        <w:numPr>
          <w:ilvl w:val="0"/>
          <w:numId w:val="25"/>
        </w:numPr>
        <w:rPr>
          <w:sz w:val="28"/>
          <w:szCs w:val="28"/>
        </w:rPr>
      </w:pPr>
      <w:r w:rsidRPr="007B5922">
        <w:rPr>
          <w:b/>
          <w:bCs/>
        </w:rPr>
        <w:t>Мир как спектр частот</w:t>
      </w:r>
      <w:r w:rsidRPr="007B5922">
        <w:rPr>
          <w:sz w:val="28"/>
          <w:szCs w:val="28"/>
        </w:rPr>
        <w:t>. Идеи Фурье и Лапласа породили концепцию "спектра", где сложные явления рассматриваются как комбинация элементарных гармоник. Это отразило философскую идею о том, что мир можно понимать через его основные элементы.</w:t>
      </w:r>
    </w:p>
    <w:p w:rsidR="00FE6010" w:rsidRPr="007B5922" w:rsidRDefault="00FE6010" w:rsidP="00FE6010">
      <w:pPr>
        <w:pStyle w:val="a4"/>
        <w:numPr>
          <w:ilvl w:val="0"/>
          <w:numId w:val="25"/>
        </w:numPr>
        <w:rPr>
          <w:sz w:val="28"/>
          <w:szCs w:val="28"/>
        </w:rPr>
      </w:pPr>
      <w:r w:rsidRPr="007B5922">
        <w:rPr>
          <w:b/>
          <w:bCs/>
        </w:rPr>
        <w:lastRenderedPageBreak/>
        <w:t>От локального к глобальному</w:t>
      </w:r>
      <w:r w:rsidRPr="007B5922">
        <w:rPr>
          <w:sz w:val="28"/>
          <w:szCs w:val="28"/>
        </w:rPr>
        <w:t>. Методы спектрального анализа показали, как локальные изменения могут влиять на общую картину явлений, что стало основой для системного мышления.</w:t>
      </w:r>
    </w:p>
    <w:p w:rsidR="00FE6010" w:rsidRDefault="00FE6010" w:rsidP="00FE6010">
      <w:pPr>
        <w:spacing w:before="100" w:beforeAutospacing="1" w:after="100" w:afterAutospacing="1"/>
      </w:pPr>
    </w:p>
    <w:p w:rsidR="00FE6010" w:rsidRPr="00FE6010" w:rsidRDefault="00FE6010" w:rsidP="00FE6010">
      <w:pPr>
        <w:spacing w:before="100" w:beforeAutospacing="1" w:after="100" w:afterAutospacing="1"/>
        <w:rPr>
          <w:b/>
        </w:rPr>
      </w:pPr>
      <w:r w:rsidRPr="00FE6010">
        <w:rPr>
          <w:rFonts w:ascii="Times New Roman" w:hAnsi="Times New Roman"/>
          <w:b/>
          <w:szCs w:val="24"/>
        </w:rPr>
        <w:t>1.3. Прорывные технологии XX века: быстрое преобразование Фурье и появление вычислительных методов</w:t>
      </w:r>
    </w:p>
    <w:p w:rsidR="00FE6010" w:rsidRPr="007B5922" w:rsidRDefault="00FE6010" w:rsidP="007B5922">
      <w:pPr>
        <w:pStyle w:val="a4"/>
        <w:ind w:firstLine="708"/>
        <w:rPr>
          <w:sz w:val="28"/>
          <w:szCs w:val="28"/>
        </w:rPr>
      </w:pPr>
      <w:r w:rsidRPr="007B5922">
        <w:rPr>
          <w:sz w:val="28"/>
          <w:szCs w:val="28"/>
        </w:rPr>
        <w:t xml:space="preserve">В XX веке прорывные технологии, такие как </w:t>
      </w:r>
      <w:r w:rsidRPr="007B5922">
        <w:rPr>
          <w:rStyle w:val="a5"/>
          <w:sz w:val="28"/>
          <w:szCs w:val="28"/>
        </w:rPr>
        <w:t>быстрое преобразование Фурье (БПФ)</w:t>
      </w:r>
      <w:r w:rsidRPr="007B5922">
        <w:rPr>
          <w:sz w:val="28"/>
          <w:szCs w:val="28"/>
        </w:rPr>
        <w:t xml:space="preserve"> и связанные вычислительные методы, привели к революции в обработке данных и сигналов. Эти достижения сделали спектральные преобразования доступными для практического применения в реальном времени, что оказало огромное влияние на науку, технику и повседневную жизнь.</w:t>
      </w:r>
    </w:p>
    <w:p w:rsidR="00FE6010" w:rsidRPr="007B5922" w:rsidRDefault="00FE6010" w:rsidP="007B5922">
      <w:pPr>
        <w:pStyle w:val="a4"/>
        <w:ind w:firstLine="708"/>
        <w:rPr>
          <w:sz w:val="28"/>
          <w:szCs w:val="28"/>
        </w:rPr>
      </w:pPr>
      <w:r w:rsidRPr="007B5922">
        <w:rPr>
          <w:sz w:val="28"/>
          <w:szCs w:val="28"/>
        </w:rPr>
        <w:t xml:space="preserve">В первой половине XX века преобразование Фурье уже стало важным инструментом в физике, инженерии и математике. Однако его применение оставалось ограниченным из-за вычислительной сложности. Для разложения сигнала с </w:t>
      </w:r>
      <w:r w:rsidRPr="007B5922">
        <w:rPr>
          <w:rStyle w:val="katex-mathml"/>
          <w:sz w:val="28"/>
          <w:szCs w:val="28"/>
        </w:rPr>
        <w:t>NN</w:t>
      </w:r>
      <w:r w:rsidRPr="007B5922">
        <w:rPr>
          <w:rStyle w:val="mord"/>
          <w:sz w:val="28"/>
          <w:szCs w:val="28"/>
        </w:rPr>
        <w:t>N</w:t>
      </w:r>
      <w:r w:rsidRPr="007B5922">
        <w:rPr>
          <w:sz w:val="28"/>
          <w:szCs w:val="28"/>
        </w:rPr>
        <w:t xml:space="preserve"> точками приходилось выполнять </w:t>
      </w:r>
      <w:r w:rsidRPr="007B5922">
        <w:rPr>
          <w:rStyle w:val="katex-mathml"/>
          <w:sz w:val="28"/>
          <w:szCs w:val="28"/>
        </w:rPr>
        <w:t>N2N^2</w:t>
      </w:r>
      <w:r w:rsidRPr="007B5922">
        <w:rPr>
          <w:rStyle w:val="mord"/>
          <w:sz w:val="28"/>
          <w:szCs w:val="28"/>
        </w:rPr>
        <w:t>N2</w:t>
      </w:r>
      <w:r w:rsidRPr="007B5922">
        <w:rPr>
          <w:sz w:val="28"/>
          <w:szCs w:val="28"/>
        </w:rPr>
        <w:t xml:space="preserve"> операций, что делало этот процесс непрактичным для больших данных.</w:t>
      </w:r>
    </w:p>
    <w:p w:rsidR="00FE6010" w:rsidRPr="007B5922" w:rsidRDefault="00FE6010" w:rsidP="00FE6010">
      <w:pPr>
        <w:pStyle w:val="a4"/>
        <w:rPr>
          <w:sz w:val="28"/>
          <w:szCs w:val="28"/>
        </w:rPr>
      </w:pPr>
      <w:r w:rsidRPr="007B5922">
        <w:rPr>
          <w:sz w:val="28"/>
          <w:szCs w:val="28"/>
        </w:rPr>
        <w:t>Ситуация изменилась в середине века, когда началась эра вычислительных технологий:</w:t>
      </w:r>
    </w:p>
    <w:p w:rsidR="00FE6010" w:rsidRPr="007B5922" w:rsidRDefault="00FE6010" w:rsidP="00FE6010">
      <w:pPr>
        <w:numPr>
          <w:ilvl w:val="0"/>
          <w:numId w:val="11"/>
        </w:numPr>
        <w:spacing w:before="100" w:beforeAutospacing="1" w:after="100" w:afterAutospacing="1"/>
        <w:rPr>
          <w:sz w:val="28"/>
          <w:szCs w:val="28"/>
        </w:rPr>
      </w:pPr>
      <w:r w:rsidRPr="007B5922">
        <w:rPr>
          <w:sz w:val="28"/>
          <w:szCs w:val="28"/>
        </w:rPr>
        <w:t>Развитие компьютеров позволило автоматизировать сложные математические операции.</w:t>
      </w:r>
    </w:p>
    <w:p w:rsidR="00FE6010" w:rsidRPr="007B5922" w:rsidRDefault="00FE6010" w:rsidP="00FE6010">
      <w:pPr>
        <w:numPr>
          <w:ilvl w:val="0"/>
          <w:numId w:val="11"/>
        </w:numPr>
        <w:spacing w:before="100" w:beforeAutospacing="1" w:after="100" w:afterAutospacing="1"/>
        <w:rPr>
          <w:sz w:val="28"/>
          <w:szCs w:val="28"/>
        </w:rPr>
      </w:pPr>
      <w:r w:rsidRPr="007B5922">
        <w:rPr>
          <w:sz w:val="28"/>
          <w:szCs w:val="28"/>
        </w:rPr>
        <w:t>Возникла потребность в эффективных методах обработки сигналов для радиолокации, телекоммуникаций и спектроскопии.</w:t>
      </w:r>
    </w:p>
    <w:p w:rsidR="00FE6010" w:rsidRDefault="009262EB" w:rsidP="00FE6010">
      <w:r>
        <w:pict>
          <v:rect id="_x0000_i1025" style="width:0;height:1.5pt" o:hralign="center" o:hrstd="t" o:hr="t" fillcolor="#a0a0a0" stroked="f"/>
        </w:pict>
      </w:r>
    </w:p>
    <w:p w:rsidR="00FE6010" w:rsidRDefault="00FE6010" w:rsidP="00FE6010">
      <w:pPr>
        <w:pStyle w:val="a4"/>
      </w:pPr>
      <w:r>
        <w:t xml:space="preserve">В 1965 году </w:t>
      </w:r>
      <w:r>
        <w:rPr>
          <w:rStyle w:val="a5"/>
        </w:rPr>
        <w:t>Джеймс Кули</w:t>
      </w:r>
      <w:r>
        <w:t xml:space="preserve"> и </w:t>
      </w:r>
      <w:r>
        <w:rPr>
          <w:rStyle w:val="a5"/>
        </w:rPr>
        <w:t xml:space="preserve">Джон </w:t>
      </w:r>
      <w:proofErr w:type="spellStart"/>
      <w:r>
        <w:rPr>
          <w:rStyle w:val="a5"/>
        </w:rPr>
        <w:t>Тьюки</w:t>
      </w:r>
      <w:proofErr w:type="spellEnd"/>
      <w:r>
        <w:t xml:space="preserve"> представили алгоритм, известный как быстрое преобразование Фурье (</w:t>
      </w:r>
      <w:proofErr w:type="spellStart"/>
      <w:r>
        <w:t>Fast</w:t>
      </w:r>
      <w:proofErr w:type="spellEnd"/>
      <w:r>
        <w:t xml:space="preserve"> </w:t>
      </w:r>
      <w:proofErr w:type="spellStart"/>
      <w:r>
        <w:t>Fourier</w:t>
      </w:r>
      <w:proofErr w:type="spellEnd"/>
      <w:r>
        <w:t xml:space="preserve"> </w:t>
      </w:r>
      <w:proofErr w:type="spellStart"/>
      <w:r>
        <w:t>Transform</w:t>
      </w:r>
      <w:proofErr w:type="spellEnd"/>
      <w:r>
        <w:t xml:space="preserve">, FFT). Этот метод позволил сократить вычислительную сложность преобразования Фурье с </w:t>
      </w:r>
      <w:r>
        <w:rPr>
          <w:rStyle w:val="katex-mathml"/>
        </w:rPr>
        <w:t>O(N2)O(N^2)</w:t>
      </w:r>
      <w:r>
        <w:rPr>
          <w:rStyle w:val="mord"/>
        </w:rPr>
        <w:t>O</w:t>
      </w:r>
      <w:r>
        <w:rPr>
          <w:rStyle w:val="mopen"/>
        </w:rPr>
        <w:t>(</w:t>
      </w:r>
      <w:r>
        <w:rPr>
          <w:rStyle w:val="mord"/>
        </w:rPr>
        <w:t>N2</w:t>
      </w:r>
      <w:r>
        <w:rPr>
          <w:rStyle w:val="mclose"/>
        </w:rPr>
        <w:t>)</w:t>
      </w:r>
      <w:r>
        <w:t xml:space="preserve"> до </w:t>
      </w:r>
      <w:r>
        <w:rPr>
          <w:rStyle w:val="katex-mathml"/>
        </w:rPr>
        <w:t>O(</w:t>
      </w:r>
      <w:proofErr w:type="spellStart"/>
      <w:r>
        <w:rPr>
          <w:rStyle w:val="katex-mathml"/>
        </w:rPr>
        <w:t>Nlog</w:t>
      </w:r>
      <w:r>
        <w:rPr>
          <w:rStyle w:val="katex-mathml"/>
          <w:rFonts w:ascii="Cambria Math" w:hAnsi="Cambria Math" w:cs="Cambria Math"/>
        </w:rPr>
        <w:t>⁡</w:t>
      </w:r>
      <w:r>
        <w:rPr>
          <w:rStyle w:val="katex-mathml"/>
        </w:rPr>
        <w:t>N</w:t>
      </w:r>
      <w:proofErr w:type="spellEnd"/>
      <w:r>
        <w:rPr>
          <w:rStyle w:val="katex-mathml"/>
        </w:rPr>
        <w:t>)O(N \</w:t>
      </w:r>
      <w:proofErr w:type="spellStart"/>
      <w:r>
        <w:rPr>
          <w:rStyle w:val="katex-mathml"/>
        </w:rPr>
        <w:t>log</w:t>
      </w:r>
      <w:proofErr w:type="spellEnd"/>
      <w:r>
        <w:rPr>
          <w:rStyle w:val="katex-mathml"/>
        </w:rPr>
        <w:t xml:space="preserve"> N)</w:t>
      </w:r>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r>
        <w:t>, что сделало анализ сигналов гораздо быстрее и доступнее.</w:t>
      </w:r>
    </w:p>
    <w:p w:rsidR="00FE6010" w:rsidRDefault="00FE6010" w:rsidP="00FE6010">
      <w:pPr>
        <w:pStyle w:val="4"/>
      </w:pPr>
      <w:r>
        <w:t>Основные принципы БПФ</w:t>
      </w:r>
    </w:p>
    <w:p w:rsidR="00FE6010" w:rsidRDefault="00FE6010" w:rsidP="00FE6010">
      <w:pPr>
        <w:numPr>
          <w:ilvl w:val="0"/>
          <w:numId w:val="12"/>
        </w:numPr>
        <w:spacing w:before="100" w:beforeAutospacing="1" w:after="100" w:afterAutospacing="1"/>
      </w:pPr>
      <w:r>
        <w:t xml:space="preserve">Алгоритм основан на использовании </w:t>
      </w:r>
      <w:r>
        <w:rPr>
          <w:rStyle w:val="a5"/>
        </w:rPr>
        <w:t>дискретного преобразования Фурье (ДПФ)</w:t>
      </w:r>
      <w:r>
        <w:t xml:space="preserve"> и его разложении на более мелкие подзадачи.</w:t>
      </w:r>
    </w:p>
    <w:p w:rsidR="00FE6010" w:rsidRDefault="00FE6010" w:rsidP="00FE6010">
      <w:pPr>
        <w:numPr>
          <w:ilvl w:val="0"/>
          <w:numId w:val="12"/>
        </w:numPr>
        <w:spacing w:before="100" w:beforeAutospacing="1" w:after="100" w:afterAutospacing="1"/>
      </w:pPr>
      <w:r>
        <w:t>БПФ работает рекурсивно, разделяя исходный сигнал на более простые части, которые затем комбинируются для получения конечного результата.</w:t>
      </w:r>
    </w:p>
    <w:p w:rsidR="007B5922" w:rsidRDefault="007B5922" w:rsidP="00FE6010">
      <w:pPr>
        <w:pStyle w:val="4"/>
      </w:pPr>
    </w:p>
    <w:p w:rsidR="00FE6010" w:rsidRDefault="00FE6010" w:rsidP="00FE6010">
      <w:pPr>
        <w:pStyle w:val="4"/>
      </w:pPr>
      <w:r>
        <w:t>Вклад предшественников</w:t>
      </w:r>
    </w:p>
    <w:p w:rsidR="00FE6010" w:rsidRDefault="00FE6010" w:rsidP="00FE6010">
      <w:pPr>
        <w:pStyle w:val="a4"/>
      </w:pPr>
      <w:r>
        <w:t xml:space="preserve">Хотя Кули и </w:t>
      </w:r>
      <w:proofErr w:type="spellStart"/>
      <w:r>
        <w:t>Тьюки</w:t>
      </w:r>
      <w:proofErr w:type="spellEnd"/>
      <w:r>
        <w:t xml:space="preserve"> популяризовали этот метод, его основы были разработаны ранее:</w:t>
      </w:r>
    </w:p>
    <w:p w:rsidR="00FE6010" w:rsidRDefault="00FE6010" w:rsidP="00FE6010">
      <w:pPr>
        <w:numPr>
          <w:ilvl w:val="0"/>
          <w:numId w:val="13"/>
        </w:numPr>
        <w:spacing w:before="100" w:beforeAutospacing="1" w:after="100" w:afterAutospacing="1"/>
      </w:pPr>
      <w:r>
        <w:rPr>
          <w:rStyle w:val="a5"/>
        </w:rPr>
        <w:t>Карл Фридрих Гаусс (1805)</w:t>
      </w:r>
      <w:r>
        <w:t xml:space="preserve"> впервые применил похожий алгоритм для решения задач интерполяции.</w:t>
      </w:r>
    </w:p>
    <w:p w:rsidR="00FE6010" w:rsidRDefault="00FE6010" w:rsidP="00FE6010">
      <w:pPr>
        <w:numPr>
          <w:ilvl w:val="0"/>
          <w:numId w:val="13"/>
        </w:numPr>
        <w:spacing w:before="100" w:beforeAutospacing="1" w:after="100" w:afterAutospacing="1"/>
      </w:pPr>
      <w:r>
        <w:t>Позднее, в 1940-х, схожие идеи были использованы в военных приложениях, таких как анализ радарных сигналов.</w:t>
      </w:r>
    </w:p>
    <w:p w:rsidR="00FE6010" w:rsidRDefault="00FE6010" w:rsidP="00FE6010"/>
    <w:p w:rsidR="00FE6010" w:rsidRDefault="00FE6010" w:rsidP="00FE6010">
      <w:pPr>
        <w:pStyle w:val="3"/>
      </w:pPr>
      <w:r>
        <w:t>Технологическое значение БПФ</w:t>
      </w:r>
    </w:p>
    <w:p w:rsidR="00FE6010" w:rsidRDefault="00FE6010" w:rsidP="00FE6010">
      <w:pPr>
        <w:pStyle w:val="a4"/>
      </w:pPr>
      <w:r>
        <w:t>Разработка БПФ открыла новые горизонты для анализа и обработки данных в самых разных областях.</w:t>
      </w:r>
    </w:p>
    <w:p w:rsidR="00D02815" w:rsidRDefault="00D02815" w:rsidP="00D02815">
      <w:pPr>
        <w:pStyle w:val="4"/>
      </w:pPr>
      <w:r>
        <w:t xml:space="preserve">1. </w:t>
      </w:r>
      <w:r>
        <w:rPr>
          <w:rStyle w:val="a5"/>
          <w:b/>
          <w:bCs/>
        </w:rPr>
        <w:t>Обработка сигналов</w:t>
      </w:r>
    </w:p>
    <w:p w:rsidR="00D02815" w:rsidRDefault="00D02815" w:rsidP="00D02815">
      <w:pPr>
        <w:pStyle w:val="a4"/>
      </w:pPr>
      <w:r>
        <w:t>БПФ стал основой цифровой обработки сигналов (ЦОС):</w:t>
      </w:r>
    </w:p>
    <w:p w:rsidR="00D02815" w:rsidRDefault="00D02815" w:rsidP="00D02815">
      <w:pPr>
        <w:numPr>
          <w:ilvl w:val="0"/>
          <w:numId w:val="16"/>
        </w:numPr>
        <w:spacing w:before="100" w:beforeAutospacing="1" w:after="100" w:afterAutospacing="1"/>
      </w:pPr>
      <w:r>
        <w:rPr>
          <w:rStyle w:val="a5"/>
        </w:rPr>
        <w:t>Аудио и видео</w:t>
      </w:r>
      <w:r>
        <w:t>: Сжатие данных в формате MP3 и JPEG невозможно без быстрого преобразования Фурье.</w:t>
      </w:r>
    </w:p>
    <w:p w:rsidR="00D02815" w:rsidRDefault="00D02815" w:rsidP="00D02815">
      <w:pPr>
        <w:numPr>
          <w:ilvl w:val="0"/>
          <w:numId w:val="16"/>
        </w:numPr>
        <w:spacing w:before="100" w:beforeAutospacing="1" w:after="100" w:afterAutospacing="1"/>
      </w:pPr>
      <w:r>
        <w:rPr>
          <w:rStyle w:val="a5"/>
        </w:rPr>
        <w:t>Радиосвязь</w:t>
      </w:r>
      <w:r>
        <w:t xml:space="preserve">: Методы спектрального анализа используются для модуляции и демодуляции сигналов, включая системы сотовой связи и </w:t>
      </w:r>
      <w:proofErr w:type="spellStart"/>
      <w:r>
        <w:t>Wi-Fi</w:t>
      </w:r>
      <w:proofErr w:type="spellEnd"/>
      <w:r>
        <w:t>.</w:t>
      </w:r>
    </w:p>
    <w:p w:rsidR="00D02815" w:rsidRDefault="00D02815" w:rsidP="00D02815">
      <w:pPr>
        <w:pStyle w:val="4"/>
      </w:pPr>
      <w:r>
        <w:t xml:space="preserve">2. </w:t>
      </w:r>
      <w:r>
        <w:rPr>
          <w:rStyle w:val="a5"/>
          <w:b/>
          <w:bCs/>
        </w:rPr>
        <w:t>Обработка изображений</w:t>
      </w:r>
    </w:p>
    <w:p w:rsidR="00D02815" w:rsidRDefault="00D02815" w:rsidP="00D02815">
      <w:pPr>
        <w:pStyle w:val="a4"/>
      </w:pPr>
      <w:r>
        <w:t>БПФ широко применяется для фильтрации, анализа и сжатия изображений:</w:t>
      </w:r>
    </w:p>
    <w:p w:rsidR="00D02815" w:rsidRDefault="00D02815" w:rsidP="00D02815">
      <w:pPr>
        <w:numPr>
          <w:ilvl w:val="0"/>
          <w:numId w:val="17"/>
        </w:numPr>
        <w:spacing w:before="100" w:beforeAutospacing="1" w:after="100" w:afterAutospacing="1"/>
      </w:pPr>
      <w:r>
        <w:t>Устранение шумов.</w:t>
      </w:r>
    </w:p>
    <w:p w:rsidR="00D02815" w:rsidRDefault="00D02815" w:rsidP="00D02815">
      <w:pPr>
        <w:numPr>
          <w:ilvl w:val="0"/>
          <w:numId w:val="17"/>
        </w:numPr>
        <w:spacing w:before="100" w:beforeAutospacing="1" w:after="100" w:afterAutospacing="1"/>
      </w:pPr>
      <w:r>
        <w:t>Повышение резкости.</w:t>
      </w:r>
    </w:p>
    <w:p w:rsidR="00D02815" w:rsidRDefault="00D02815" w:rsidP="00D02815">
      <w:pPr>
        <w:numPr>
          <w:ilvl w:val="0"/>
          <w:numId w:val="17"/>
        </w:numPr>
        <w:spacing w:before="100" w:beforeAutospacing="1" w:after="100" w:afterAutospacing="1"/>
      </w:pPr>
      <w:r>
        <w:t>Кодирование изображений, включая алгоритмы, используемые в медицине (например, МРТ).</w:t>
      </w:r>
    </w:p>
    <w:p w:rsidR="00D02815" w:rsidRDefault="00D02815" w:rsidP="00D02815">
      <w:pPr>
        <w:pStyle w:val="4"/>
      </w:pPr>
      <w:r>
        <w:t xml:space="preserve">3. </w:t>
      </w:r>
      <w:r>
        <w:rPr>
          <w:rStyle w:val="a5"/>
          <w:b/>
          <w:bCs/>
        </w:rPr>
        <w:t>Наука и инженерия</w:t>
      </w:r>
    </w:p>
    <w:p w:rsidR="00D02815" w:rsidRDefault="00D02815" w:rsidP="00D02815">
      <w:pPr>
        <w:numPr>
          <w:ilvl w:val="0"/>
          <w:numId w:val="18"/>
        </w:numPr>
        <w:spacing w:before="100" w:beforeAutospacing="1" w:after="100" w:afterAutospacing="1"/>
      </w:pPr>
      <w:r>
        <w:rPr>
          <w:rStyle w:val="a5"/>
        </w:rPr>
        <w:t>Квантовая механика</w:t>
      </w:r>
      <w:r>
        <w:t>: Анализ спектров атомов и молекул.</w:t>
      </w:r>
    </w:p>
    <w:p w:rsidR="00D02815" w:rsidRDefault="00D02815" w:rsidP="00D02815">
      <w:pPr>
        <w:numPr>
          <w:ilvl w:val="0"/>
          <w:numId w:val="18"/>
        </w:numPr>
        <w:spacing w:before="100" w:beforeAutospacing="1" w:after="100" w:afterAutospacing="1"/>
      </w:pPr>
      <w:r>
        <w:rPr>
          <w:rStyle w:val="a5"/>
        </w:rPr>
        <w:t>Сейсмология</w:t>
      </w:r>
      <w:r>
        <w:t>: Анализ землетрясений.</w:t>
      </w:r>
    </w:p>
    <w:p w:rsidR="00D02815" w:rsidRDefault="00D02815" w:rsidP="00D02815">
      <w:pPr>
        <w:numPr>
          <w:ilvl w:val="0"/>
          <w:numId w:val="18"/>
        </w:numPr>
        <w:spacing w:before="100" w:beforeAutospacing="1" w:after="100" w:afterAutospacing="1"/>
      </w:pPr>
      <w:r>
        <w:rPr>
          <w:rStyle w:val="a5"/>
        </w:rPr>
        <w:t>Астрономия</w:t>
      </w:r>
      <w:r>
        <w:t>: Обработка радиосигналов и изображений телескопов.</w:t>
      </w:r>
    </w:p>
    <w:p w:rsidR="00D02815" w:rsidRDefault="00D02815" w:rsidP="00D02815">
      <w:pPr>
        <w:pStyle w:val="4"/>
      </w:pPr>
      <w:r>
        <w:t xml:space="preserve">4. </w:t>
      </w:r>
      <w:r>
        <w:rPr>
          <w:rStyle w:val="a5"/>
          <w:b/>
          <w:bCs/>
        </w:rPr>
        <w:t>Техника и промышленность</w:t>
      </w:r>
    </w:p>
    <w:p w:rsidR="00D02815" w:rsidRDefault="00D02815" w:rsidP="00D02815">
      <w:pPr>
        <w:numPr>
          <w:ilvl w:val="0"/>
          <w:numId w:val="19"/>
        </w:numPr>
        <w:spacing w:before="100" w:beforeAutospacing="1" w:after="100" w:afterAutospacing="1"/>
      </w:pPr>
      <w:r>
        <w:t>Управление системами на основе обработки временных и частотных характеристик.</w:t>
      </w:r>
    </w:p>
    <w:p w:rsidR="00D02815" w:rsidRDefault="00D02815" w:rsidP="00D02815">
      <w:pPr>
        <w:numPr>
          <w:ilvl w:val="0"/>
          <w:numId w:val="19"/>
        </w:numPr>
        <w:spacing w:before="100" w:beforeAutospacing="1" w:after="100" w:afterAutospacing="1"/>
      </w:pPr>
      <w:r>
        <w:t>Диагностика машин через анализ вибраций.</w:t>
      </w:r>
    </w:p>
    <w:p w:rsidR="00D02815" w:rsidRDefault="00D02815" w:rsidP="00D02815">
      <w:pPr>
        <w:spacing w:before="100" w:beforeAutospacing="1" w:after="100" w:afterAutospacing="1"/>
      </w:pPr>
    </w:p>
    <w:p w:rsidR="007B5922" w:rsidRDefault="007B5922" w:rsidP="00D02815">
      <w:pPr>
        <w:spacing w:before="100" w:beforeAutospacing="1" w:after="100" w:afterAutospacing="1"/>
      </w:pPr>
    </w:p>
    <w:p w:rsidR="00D02815" w:rsidRDefault="00D02815" w:rsidP="00D02815">
      <w:pPr>
        <w:pStyle w:val="3"/>
      </w:pPr>
      <w:r>
        <w:lastRenderedPageBreak/>
        <w:t>Роль вычислительных методов</w:t>
      </w:r>
    </w:p>
    <w:p w:rsidR="00D02815" w:rsidRDefault="00D02815" w:rsidP="00D02815">
      <w:pPr>
        <w:pStyle w:val="4"/>
      </w:pPr>
      <w:r>
        <w:t xml:space="preserve">1. </w:t>
      </w:r>
      <w:r>
        <w:rPr>
          <w:rStyle w:val="a5"/>
          <w:b/>
          <w:bCs/>
        </w:rPr>
        <w:t>Эволюция вычислительных мощностей</w:t>
      </w:r>
    </w:p>
    <w:p w:rsidR="00D02815" w:rsidRDefault="00D02815" w:rsidP="00D02815">
      <w:pPr>
        <w:pStyle w:val="a4"/>
      </w:pPr>
      <w:r>
        <w:t>Появление первых компьютеров в середине XX века дало возможность автоматизировать процесс расчётов. Алгоритмы спектрального анализа, включая БПФ, стали одними из первых, активно внедрённых в вычислительную технику. Например:</w:t>
      </w:r>
    </w:p>
    <w:p w:rsidR="00D02815" w:rsidRDefault="00D02815" w:rsidP="00D02815">
      <w:pPr>
        <w:numPr>
          <w:ilvl w:val="0"/>
          <w:numId w:val="20"/>
        </w:numPr>
        <w:spacing w:before="100" w:beforeAutospacing="1" w:after="100" w:afterAutospacing="1"/>
      </w:pPr>
      <w:r>
        <w:t>В 1940-х годах вычислительные машины, такие как ENIAC, начали решать задачи спектрального анализа для радиолокации.</w:t>
      </w:r>
    </w:p>
    <w:p w:rsidR="00D02815" w:rsidRDefault="00D02815" w:rsidP="00D02815">
      <w:pPr>
        <w:numPr>
          <w:ilvl w:val="0"/>
          <w:numId w:val="20"/>
        </w:numPr>
        <w:spacing w:before="100" w:beforeAutospacing="1" w:after="100" w:afterAutospacing="1"/>
      </w:pPr>
      <w:r>
        <w:t>В 1960–1970-х годах с развитием микропроцессоров БПФ стал использоваться в реальном времени.</w:t>
      </w:r>
    </w:p>
    <w:p w:rsidR="00D02815" w:rsidRDefault="00D02815" w:rsidP="00D02815">
      <w:pPr>
        <w:pStyle w:val="4"/>
      </w:pPr>
      <w:r>
        <w:t xml:space="preserve">2. </w:t>
      </w:r>
      <w:r>
        <w:rPr>
          <w:rStyle w:val="a5"/>
          <w:b/>
          <w:bCs/>
        </w:rPr>
        <w:t>Программное обеспечение</w:t>
      </w:r>
    </w:p>
    <w:p w:rsidR="00D02815" w:rsidRDefault="00D02815" w:rsidP="00D02815">
      <w:pPr>
        <w:pStyle w:val="a4"/>
      </w:pPr>
      <w:r>
        <w:t xml:space="preserve">Современные языки программирования, такие как MATLAB, </w:t>
      </w:r>
      <w:proofErr w:type="spellStart"/>
      <w:r>
        <w:t>Python</w:t>
      </w:r>
      <w:proofErr w:type="spellEnd"/>
      <w:r>
        <w:t xml:space="preserve"> и C++, включают оптимизированные библиотеки для спектрального анализа. Это сделало методы доступными для всех сфер науки и техники.</w:t>
      </w:r>
    </w:p>
    <w:p w:rsidR="00D02815" w:rsidRDefault="00D02815" w:rsidP="00D02815">
      <w:pPr>
        <w:pStyle w:val="4"/>
      </w:pPr>
      <w:r>
        <w:t xml:space="preserve">3. </w:t>
      </w:r>
      <w:r>
        <w:rPr>
          <w:rStyle w:val="a5"/>
          <w:b/>
          <w:bCs/>
        </w:rPr>
        <w:t>БПФ и обработка данных в реальном времени</w:t>
      </w:r>
    </w:p>
    <w:p w:rsidR="00D02815" w:rsidRDefault="00D02815" w:rsidP="00D02815">
      <w:pPr>
        <w:pStyle w:val="a4"/>
      </w:pPr>
      <w:r>
        <w:t>В XX веке такие технологии, как цифровые сигнальные процессоры (DSP), позволили выполнять сложные спектральные вычисления в реальном времени. Это стало ключевым фактором для успеха систем связи, медицинской диагностики и оборонных технологий.</w:t>
      </w:r>
    </w:p>
    <w:p w:rsidR="00D02815" w:rsidRDefault="00D02815" w:rsidP="00D02815"/>
    <w:p w:rsidR="00D02815" w:rsidRDefault="00D02815" w:rsidP="00D02815">
      <w:pPr>
        <w:pStyle w:val="3"/>
      </w:pPr>
      <w:r>
        <w:t>Философское значение: алгоритмы как мост между теорией и практикой</w:t>
      </w:r>
    </w:p>
    <w:p w:rsidR="00D02815" w:rsidRDefault="00D02815" w:rsidP="00D02815">
      <w:pPr>
        <w:pStyle w:val="4"/>
      </w:pPr>
      <w:r>
        <w:t xml:space="preserve">1. </w:t>
      </w:r>
      <w:r>
        <w:rPr>
          <w:rStyle w:val="a5"/>
          <w:b/>
          <w:bCs/>
        </w:rPr>
        <w:t>Теоретическая элегантность и практическая мощь</w:t>
      </w:r>
    </w:p>
    <w:p w:rsidR="00D02815" w:rsidRDefault="00D02815" w:rsidP="00D02815">
      <w:pPr>
        <w:pStyle w:val="a4"/>
      </w:pPr>
      <w:r>
        <w:t>БПФ продемонстрировал, как математическая теория, разработанная столетия назад, может быть преобразована в прикладной инструмент, который меняет реальный мир.</w:t>
      </w:r>
    </w:p>
    <w:p w:rsidR="00D02815" w:rsidRDefault="00D02815" w:rsidP="00D02815">
      <w:pPr>
        <w:pStyle w:val="4"/>
      </w:pPr>
      <w:r>
        <w:t xml:space="preserve">2. </w:t>
      </w:r>
      <w:r>
        <w:rPr>
          <w:rStyle w:val="a5"/>
          <w:b/>
          <w:bCs/>
        </w:rPr>
        <w:t>Универсальность и модульность</w:t>
      </w:r>
    </w:p>
    <w:p w:rsidR="00D02815" w:rsidRDefault="00D02815" w:rsidP="00D02815">
      <w:pPr>
        <w:pStyle w:val="a4"/>
      </w:pPr>
      <w:r>
        <w:t>Алгоритмы БПФ и другие вычислительные методы стали универсальными языками анализа сложных систем, подходящими для задач, варьирующихся от обработки звука до изучения Вселенной.</w:t>
      </w:r>
    </w:p>
    <w:p w:rsidR="00D02815" w:rsidRDefault="00D02815" w:rsidP="00D02815">
      <w:pPr>
        <w:pStyle w:val="4"/>
      </w:pPr>
      <w:r>
        <w:t xml:space="preserve">3. </w:t>
      </w:r>
      <w:r>
        <w:rPr>
          <w:rStyle w:val="a5"/>
          <w:b/>
          <w:bCs/>
        </w:rPr>
        <w:t>Интеграция человека и машины</w:t>
      </w:r>
    </w:p>
    <w:p w:rsidR="00D02815" w:rsidRDefault="00D02815" w:rsidP="00D02815">
      <w:pPr>
        <w:pStyle w:val="a4"/>
      </w:pPr>
      <w:r>
        <w:t>Алгоритмы, такие как БПФ, усилили взаимодействие между человеком и машиной, что открыло новые горизонты в обработке больших данных, искусственном интеллекте и автоматизации.</w:t>
      </w:r>
    </w:p>
    <w:p w:rsidR="00D02815" w:rsidRDefault="00D02815" w:rsidP="00D02815">
      <w:pPr>
        <w:spacing w:before="100" w:beforeAutospacing="1" w:after="100" w:afterAutospacing="1"/>
      </w:pPr>
    </w:p>
    <w:p w:rsidR="00FE6010" w:rsidRDefault="00FE6010" w:rsidP="00FE6010">
      <w:pPr>
        <w:spacing w:before="100" w:beforeAutospacing="1" w:after="100" w:afterAutospacing="1"/>
        <w:ind w:left="720"/>
      </w:pPr>
    </w:p>
    <w:p w:rsidR="00FE6010" w:rsidRPr="00CE7D32" w:rsidRDefault="00FE6010" w:rsidP="00CE7D32">
      <w:pPr>
        <w:spacing w:before="100" w:beforeAutospacing="1" w:after="100" w:afterAutospacing="1"/>
        <w:rPr>
          <w:rFonts w:ascii="Times New Roman" w:hAnsi="Times New Roman"/>
          <w:szCs w:val="24"/>
        </w:rPr>
      </w:pPr>
    </w:p>
    <w:p w:rsidR="00057C87" w:rsidRPr="00CC2C82" w:rsidRDefault="00057C87" w:rsidP="00057C87">
      <w:pPr>
        <w:spacing w:before="100" w:beforeAutospacing="1" w:after="100" w:afterAutospacing="1"/>
        <w:outlineLvl w:val="2"/>
        <w:rPr>
          <w:rFonts w:ascii="Times New Roman" w:hAnsi="Times New Roman"/>
          <w:b/>
          <w:bCs/>
          <w:sz w:val="27"/>
          <w:szCs w:val="27"/>
        </w:rPr>
      </w:pPr>
      <w:r w:rsidRPr="00CC2C82">
        <w:rPr>
          <w:rFonts w:ascii="Times New Roman" w:hAnsi="Times New Roman"/>
          <w:b/>
          <w:bCs/>
          <w:sz w:val="27"/>
          <w:szCs w:val="27"/>
        </w:rPr>
        <w:lastRenderedPageBreak/>
        <w:t>Глава 2. Применение спектральных преобразований в современной науке и технике</w:t>
      </w:r>
    </w:p>
    <w:p w:rsidR="00057C87" w:rsidRPr="00057C87" w:rsidRDefault="00057C87" w:rsidP="00057C87">
      <w:pPr>
        <w:pStyle w:val="a4"/>
        <w:rPr>
          <w:b/>
          <w:sz w:val="28"/>
          <w:szCs w:val="28"/>
        </w:rPr>
      </w:pPr>
      <w:r w:rsidRPr="00057C87">
        <w:rPr>
          <w:b/>
        </w:rPr>
        <w:t>2.1. Анализ сигналов и изображений: цифровая обработка данных.</w:t>
      </w:r>
    </w:p>
    <w:p w:rsidR="0054227A" w:rsidRDefault="00057C87" w:rsidP="00057C87">
      <w:pPr>
        <w:pStyle w:val="a4"/>
        <w:ind w:firstLine="708"/>
        <w:rPr>
          <w:sz w:val="28"/>
          <w:szCs w:val="28"/>
        </w:rPr>
      </w:pPr>
      <w:r w:rsidRPr="00057C87">
        <w:rPr>
          <w:sz w:val="28"/>
          <w:szCs w:val="28"/>
        </w:rPr>
        <w:t>После открытия быстрого преобразования Фурье (</w:t>
      </w:r>
      <w:r w:rsidR="0028210D">
        <w:rPr>
          <w:sz w:val="28"/>
          <w:szCs w:val="28"/>
        </w:rPr>
        <w:t>БПФ</w:t>
      </w:r>
      <w:r w:rsidRPr="00057C87">
        <w:rPr>
          <w:sz w:val="28"/>
          <w:szCs w:val="28"/>
        </w:rPr>
        <w:t>) в 1965 году развитие методологии спектральных преобразований вступило в новую фазу. Это событие стало отправной точкой для внедрения спектрального анализа в самые разные области науки и техники, обусловив также появление новых философских и методологических концепций в исследовании данных, технологий и природы знания.</w:t>
      </w:r>
      <w:r w:rsidR="0028210D">
        <w:rPr>
          <w:sz w:val="28"/>
          <w:szCs w:val="28"/>
        </w:rPr>
        <w:t xml:space="preserve"> </w:t>
      </w:r>
      <w:r w:rsidR="0028210D">
        <w:t>БПФ</w:t>
      </w:r>
      <w:r w:rsidR="0028210D" w:rsidRPr="0028210D">
        <w:rPr>
          <w:sz w:val="28"/>
          <w:szCs w:val="28"/>
        </w:rPr>
        <w:t xml:space="preserve"> стал эмблемой парадигматического сдвига: перехода от непрерывных методов </w:t>
      </w:r>
      <w:proofErr w:type="gramStart"/>
      <w:r w:rsidR="0028210D" w:rsidRPr="0028210D">
        <w:rPr>
          <w:sz w:val="28"/>
          <w:szCs w:val="28"/>
        </w:rPr>
        <w:t>к</w:t>
      </w:r>
      <w:proofErr w:type="gramEnd"/>
      <w:r w:rsidR="0028210D" w:rsidRPr="0028210D">
        <w:rPr>
          <w:sz w:val="28"/>
          <w:szCs w:val="28"/>
        </w:rPr>
        <w:t xml:space="preserve"> цифровым. Это символизировало </w:t>
      </w:r>
      <w:proofErr w:type="gramStart"/>
      <w:r w:rsidR="0028210D" w:rsidRPr="0028210D">
        <w:rPr>
          <w:sz w:val="28"/>
          <w:szCs w:val="28"/>
        </w:rPr>
        <w:t>технологическую</w:t>
      </w:r>
      <w:proofErr w:type="gramEnd"/>
      <w:r w:rsidR="0028210D" w:rsidRPr="0028210D">
        <w:rPr>
          <w:sz w:val="28"/>
          <w:szCs w:val="28"/>
        </w:rPr>
        <w:t xml:space="preserve"> </w:t>
      </w:r>
      <w:proofErr w:type="spellStart"/>
      <w:r w:rsidR="0028210D" w:rsidRPr="0028210D">
        <w:rPr>
          <w:sz w:val="28"/>
          <w:szCs w:val="28"/>
        </w:rPr>
        <w:t>инструментализацию</w:t>
      </w:r>
      <w:proofErr w:type="spellEnd"/>
      <w:r w:rsidR="0028210D" w:rsidRPr="0028210D">
        <w:rPr>
          <w:sz w:val="28"/>
          <w:szCs w:val="28"/>
        </w:rPr>
        <w:t xml:space="preserve"> науки, где компьютеры начинают не просто выполнять расчеты, но и преобразуют сам процесс познания.</w:t>
      </w:r>
    </w:p>
    <w:p w:rsidR="0028210D" w:rsidRDefault="0028210D" w:rsidP="00057C87">
      <w:pPr>
        <w:pStyle w:val="a4"/>
        <w:ind w:firstLine="708"/>
        <w:rPr>
          <w:sz w:val="28"/>
          <w:szCs w:val="28"/>
        </w:rPr>
      </w:pPr>
      <w:r w:rsidRPr="0028210D">
        <w:rPr>
          <w:sz w:val="28"/>
          <w:szCs w:val="28"/>
        </w:rPr>
        <w:t>С развитием вычислительных методов спектральные преобразования начали активно применяться для сжатия данных, что оказалось критически важным в эпоху ограниченной памяти и пропускной способности.</w:t>
      </w:r>
    </w:p>
    <w:p w:rsidR="0028210D" w:rsidRDefault="0028210D" w:rsidP="00057C87">
      <w:pPr>
        <w:pStyle w:val="a4"/>
        <w:ind w:firstLine="708"/>
        <w:rPr>
          <w:sz w:val="28"/>
          <w:szCs w:val="28"/>
        </w:rPr>
      </w:pPr>
      <w:r w:rsidRPr="0028210D">
        <w:rPr>
          <w:sz w:val="28"/>
          <w:szCs w:val="28"/>
        </w:rPr>
        <w:t>В 1974 году появилась основа для формата JPEG, где спектральное преобразование стало инструментом сжатия изображений без значительных потерь качества. Это нашло широкое применение в мультимедиа, телевидении и телекоммуникациях</w:t>
      </w:r>
      <w:proofErr w:type="gramStart"/>
      <w:r w:rsidRPr="0028210D">
        <w:rPr>
          <w:sz w:val="28"/>
          <w:szCs w:val="28"/>
        </w:rPr>
        <w:t>.</w:t>
      </w:r>
      <w:proofErr w:type="gramEnd"/>
      <w:r w:rsidRPr="0028210D">
        <w:t xml:space="preserve"> </w:t>
      </w:r>
      <w:r w:rsidRPr="0028210D">
        <w:rPr>
          <w:sz w:val="28"/>
          <w:szCs w:val="28"/>
        </w:rPr>
        <w:t>БПФ использовалось в алгоритмах сжатия звука (MP3), что стало прорывом в индустрии музыки и передачи звука.</w:t>
      </w:r>
    </w:p>
    <w:p w:rsidR="0028210D" w:rsidRDefault="0028210D" w:rsidP="00057C87">
      <w:pPr>
        <w:pStyle w:val="a4"/>
        <w:ind w:firstLine="708"/>
        <w:rPr>
          <w:sz w:val="28"/>
          <w:szCs w:val="28"/>
        </w:rPr>
      </w:pPr>
      <w:r w:rsidRPr="0028210D">
        <w:rPr>
          <w:sz w:val="28"/>
          <w:szCs w:val="28"/>
        </w:rPr>
        <w:t>Идеи оптимизации данных через спектральные преобразования можно рассматривать в рамках философии прагматизма. Эти методы подчеркивают ценность знания не только как абстрактного объекта, но и как ресурса, способного быть использованным эффективно и продуктивно.</w:t>
      </w:r>
    </w:p>
    <w:p w:rsidR="0028210D" w:rsidRDefault="0028210D" w:rsidP="00057C87">
      <w:pPr>
        <w:pStyle w:val="a4"/>
        <w:ind w:firstLine="708"/>
        <w:rPr>
          <w:sz w:val="28"/>
          <w:szCs w:val="28"/>
        </w:rPr>
      </w:pPr>
      <w:r>
        <w:rPr>
          <w:sz w:val="28"/>
          <w:szCs w:val="28"/>
        </w:rPr>
        <w:t>Несмотря на огромное количество приложений, где использовалось быстрое преобразование Фурье, сама технология в некоторых специфических задачах требовала оптимизации и адаптации.</w:t>
      </w:r>
    </w:p>
    <w:p w:rsidR="002846CE" w:rsidRDefault="002846CE" w:rsidP="0028210D">
      <w:pPr>
        <w:pStyle w:val="a4"/>
        <w:ind w:firstLine="708"/>
        <w:rPr>
          <w:sz w:val="28"/>
          <w:szCs w:val="28"/>
        </w:rPr>
      </w:pPr>
    </w:p>
    <w:p w:rsidR="002846CE" w:rsidRDefault="002846CE" w:rsidP="0028210D">
      <w:pPr>
        <w:pStyle w:val="a4"/>
        <w:ind w:firstLine="708"/>
        <w:rPr>
          <w:sz w:val="28"/>
          <w:szCs w:val="28"/>
        </w:rPr>
      </w:pPr>
    </w:p>
    <w:p w:rsidR="002846CE" w:rsidRDefault="002846CE" w:rsidP="0028210D">
      <w:pPr>
        <w:pStyle w:val="a4"/>
        <w:ind w:firstLine="708"/>
        <w:rPr>
          <w:sz w:val="28"/>
          <w:szCs w:val="28"/>
        </w:rPr>
      </w:pPr>
    </w:p>
    <w:p w:rsidR="002846CE" w:rsidRDefault="002846CE" w:rsidP="0028210D">
      <w:pPr>
        <w:pStyle w:val="a4"/>
        <w:ind w:firstLine="708"/>
        <w:rPr>
          <w:sz w:val="28"/>
          <w:szCs w:val="28"/>
        </w:rPr>
      </w:pPr>
    </w:p>
    <w:p w:rsidR="002846CE" w:rsidRDefault="002846CE" w:rsidP="0028210D">
      <w:pPr>
        <w:pStyle w:val="a4"/>
        <w:ind w:firstLine="708"/>
        <w:rPr>
          <w:sz w:val="28"/>
          <w:szCs w:val="28"/>
        </w:rPr>
      </w:pPr>
    </w:p>
    <w:p w:rsidR="0028210D" w:rsidRDefault="0028210D" w:rsidP="002846CE">
      <w:pPr>
        <w:pStyle w:val="a4"/>
        <w:ind w:firstLine="708"/>
        <w:rPr>
          <w:sz w:val="28"/>
          <w:szCs w:val="28"/>
        </w:rPr>
      </w:pPr>
      <w:r w:rsidRPr="0028210D">
        <w:rPr>
          <w:sz w:val="28"/>
          <w:szCs w:val="28"/>
        </w:rPr>
        <w:lastRenderedPageBreak/>
        <w:t>К концу 1970-х стало очевидно, что преобразование Фурье</w:t>
      </w:r>
      <w:r w:rsidR="002846CE">
        <w:rPr>
          <w:sz w:val="28"/>
          <w:szCs w:val="28"/>
        </w:rPr>
        <w:t xml:space="preserve"> имеет определенные ограничения. Во-первых, о</w:t>
      </w:r>
      <w:r w:rsidRPr="0028210D">
        <w:rPr>
          <w:sz w:val="28"/>
          <w:szCs w:val="28"/>
        </w:rPr>
        <w:t>тсутствие временной локализации:</w:t>
      </w:r>
      <w:r w:rsidRPr="0028210D">
        <w:rPr>
          <w:sz w:val="28"/>
          <w:szCs w:val="28"/>
        </w:rPr>
        <w:br/>
      </w:r>
      <w:r w:rsidR="002846CE">
        <w:rPr>
          <w:sz w:val="28"/>
          <w:szCs w:val="28"/>
        </w:rPr>
        <w:t>БПФ</w:t>
      </w:r>
      <w:r w:rsidRPr="0028210D">
        <w:rPr>
          <w:sz w:val="28"/>
          <w:szCs w:val="28"/>
        </w:rPr>
        <w:t xml:space="preserve"> хорошо анализировало частоты, но не позволяло точно определить, где во времени происходят изменения в сигнале. Это затрудняло анализ нестационарных процессов.</w:t>
      </w:r>
      <w:r w:rsidR="002846CE">
        <w:rPr>
          <w:sz w:val="28"/>
          <w:szCs w:val="28"/>
        </w:rPr>
        <w:t xml:space="preserve"> Во- вторых, п</w:t>
      </w:r>
      <w:r w:rsidRPr="0028210D">
        <w:rPr>
          <w:sz w:val="28"/>
          <w:szCs w:val="28"/>
        </w:rPr>
        <w:t>роблемы с анализом сложных сигналов</w:t>
      </w:r>
      <w:r w:rsidR="002846CE">
        <w:rPr>
          <w:sz w:val="28"/>
          <w:szCs w:val="28"/>
        </w:rPr>
        <w:t>: м</w:t>
      </w:r>
      <w:r w:rsidRPr="0028210D">
        <w:rPr>
          <w:sz w:val="28"/>
          <w:szCs w:val="28"/>
        </w:rPr>
        <w:t>етоды Фурье плохо справлялись с сигналами, содержащими как краткосрочные, так и долгосрочные изменения (например, биологические ритмы или геофизические явления).</w:t>
      </w:r>
    </w:p>
    <w:p w:rsidR="002846CE" w:rsidRPr="002846CE" w:rsidRDefault="002846CE" w:rsidP="002846CE">
      <w:pPr>
        <w:spacing w:before="100" w:beforeAutospacing="1" w:after="100" w:afterAutospacing="1"/>
        <w:rPr>
          <w:rFonts w:ascii="Times New Roman" w:hAnsi="Times New Roman"/>
          <w:sz w:val="28"/>
          <w:szCs w:val="28"/>
        </w:rPr>
      </w:pPr>
      <w:r w:rsidRPr="002846CE">
        <w:rPr>
          <w:rFonts w:ascii="Times New Roman" w:hAnsi="Times New Roman"/>
          <w:b/>
          <w:sz w:val="28"/>
          <w:szCs w:val="28"/>
        </w:rPr>
        <w:t xml:space="preserve">2.2. Инновации и перспективы: </w:t>
      </w:r>
      <w:proofErr w:type="spellStart"/>
      <w:r w:rsidRPr="002846CE">
        <w:rPr>
          <w:rFonts w:ascii="Times New Roman" w:hAnsi="Times New Roman"/>
          <w:b/>
          <w:sz w:val="28"/>
          <w:szCs w:val="28"/>
        </w:rPr>
        <w:t>вейвлет-преобразования</w:t>
      </w:r>
      <w:proofErr w:type="spellEnd"/>
      <w:r w:rsidRPr="002846CE">
        <w:rPr>
          <w:rFonts w:ascii="Times New Roman" w:hAnsi="Times New Roman"/>
          <w:b/>
          <w:sz w:val="28"/>
          <w:szCs w:val="28"/>
        </w:rPr>
        <w:t>, машинное обучение и анализ больших данных</w:t>
      </w:r>
      <w:r w:rsidRPr="002846CE">
        <w:rPr>
          <w:rFonts w:ascii="Times New Roman" w:hAnsi="Times New Roman"/>
          <w:sz w:val="28"/>
          <w:szCs w:val="28"/>
        </w:rPr>
        <w:t>.</w:t>
      </w:r>
    </w:p>
    <w:p w:rsidR="002846CE" w:rsidRPr="002846CE" w:rsidRDefault="002846CE" w:rsidP="002846CE">
      <w:pPr>
        <w:pStyle w:val="a4"/>
        <w:ind w:firstLine="708"/>
        <w:rPr>
          <w:sz w:val="28"/>
          <w:szCs w:val="28"/>
        </w:rPr>
      </w:pPr>
      <w:r w:rsidRPr="002846CE">
        <w:rPr>
          <w:sz w:val="28"/>
          <w:szCs w:val="28"/>
        </w:rPr>
        <w:t xml:space="preserve">К началу 1980-х годов развитие спектральных преобразований подготовило основу для нового этапа. Ограничения БПФ вдохновили ученых на создание методов, способных анализировать сигналы в условиях неопределенности и </w:t>
      </w:r>
      <w:proofErr w:type="spellStart"/>
      <w:r w:rsidRPr="002846CE">
        <w:rPr>
          <w:sz w:val="28"/>
          <w:szCs w:val="28"/>
        </w:rPr>
        <w:t>нестационарности</w:t>
      </w:r>
      <w:proofErr w:type="spellEnd"/>
      <w:r w:rsidRPr="002846CE">
        <w:rPr>
          <w:sz w:val="28"/>
          <w:szCs w:val="28"/>
        </w:rPr>
        <w:t xml:space="preserve">. </w:t>
      </w:r>
      <w:proofErr w:type="spellStart"/>
      <w:r w:rsidRPr="002846CE">
        <w:rPr>
          <w:sz w:val="28"/>
          <w:szCs w:val="28"/>
        </w:rPr>
        <w:t>Вейвлет-преобразования</w:t>
      </w:r>
      <w:proofErr w:type="spellEnd"/>
      <w:r w:rsidRPr="002846CE">
        <w:rPr>
          <w:sz w:val="28"/>
          <w:szCs w:val="28"/>
        </w:rPr>
        <w:t xml:space="preserve"> стали естественным продолжением этого движения, предложив одновременно временную и частотную локализацию.</w:t>
      </w:r>
    </w:p>
    <w:p w:rsidR="002846CE" w:rsidRPr="002846CE" w:rsidRDefault="002846CE" w:rsidP="002846CE">
      <w:pPr>
        <w:pStyle w:val="a4"/>
        <w:ind w:firstLine="708"/>
        <w:rPr>
          <w:sz w:val="28"/>
          <w:szCs w:val="28"/>
        </w:rPr>
      </w:pPr>
      <w:r w:rsidRPr="002846CE">
        <w:rPr>
          <w:sz w:val="28"/>
          <w:szCs w:val="28"/>
        </w:rPr>
        <w:t>Этот период стал примером эволюции науки, где каждый новый метод появляется как ответ на ограничения предыдущего, сохраняя преемственность и расширяя горизонты познания.</w:t>
      </w:r>
    </w:p>
    <w:p w:rsidR="002846CE" w:rsidRPr="00CC2C82" w:rsidRDefault="002846CE" w:rsidP="002846CE">
      <w:pPr>
        <w:spacing w:before="100" w:beforeAutospacing="1" w:after="100" w:afterAutospacing="1"/>
        <w:rPr>
          <w:rFonts w:ascii="Times New Roman" w:hAnsi="Times New Roman"/>
          <w:szCs w:val="24"/>
        </w:rPr>
      </w:pPr>
    </w:p>
    <w:p w:rsidR="002846CE" w:rsidRPr="0028210D" w:rsidRDefault="002846CE" w:rsidP="002846CE">
      <w:pPr>
        <w:pStyle w:val="a4"/>
        <w:ind w:firstLine="708"/>
        <w:rPr>
          <w:sz w:val="28"/>
          <w:szCs w:val="28"/>
        </w:rPr>
      </w:pPr>
    </w:p>
    <w:p w:rsidR="0028210D" w:rsidRDefault="0028210D" w:rsidP="00057C87">
      <w:pPr>
        <w:pStyle w:val="a4"/>
        <w:ind w:firstLine="708"/>
        <w:rPr>
          <w:sz w:val="28"/>
          <w:szCs w:val="28"/>
        </w:rPr>
      </w:pPr>
    </w:p>
    <w:p w:rsidR="0028210D" w:rsidRPr="0028210D" w:rsidRDefault="0028210D" w:rsidP="0028210D">
      <w:pPr>
        <w:spacing w:before="100" w:beforeAutospacing="1" w:after="100" w:afterAutospacing="1"/>
        <w:outlineLvl w:val="2"/>
        <w:rPr>
          <w:rFonts w:ascii="Times New Roman" w:hAnsi="Times New Roman"/>
          <w:b/>
          <w:bCs/>
          <w:sz w:val="27"/>
          <w:szCs w:val="27"/>
        </w:rPr>
      </w:pPr>
      <w:r w:rsidRPr="0028210D">
        <w:rPr>
          <w:rFonts w:ascii="Times New Roman" w:hAnsi="Times New Roman"/>
          <w:b/>
          <w:bCs/>
          <w:sz w:val="27"/>
          <w:szCs w:val="27"/>
        </w:rPr>
        <w:t>Философский контекст периода</w:t>
      </w:r>
    </w:p>
    <w:p w:rsidR="0028210D" w:rsidRPr="0028210D" w:rsidRDefault="0028210D" w:rsidP="0028210D">
      <w:pPr>
        <w:numPr>
          <w:ilvl w:val="0"/>
          <w:numId w:val="26"/>
        </w:numPr>
        <w:spacing w:before="100" w:beforeAutospacing="1" w:after="100" w:afterAutospacing="1"/>
        <w:rPr>
          <w:rFonts w:ascii="Times New Roman" w:hAnsi="Times New Roman"/>
          <w:szCs w:val="24"/>
        </w:rPr>
      </w:pPr>
      <w:r w:rsidRPr="0028210D">
        <w:rPr>
          <w:rFonts w:ascii="Times New Roman" w:hAnsi="Times New Roman"/>
          <w:b/>
          <w:bCs/>
          <w:szCs w:val="24"/>
        </w:rPr>
        <w:t>Инструментализм и роль технологий</w:t>
      </w:r>
      <w:r w:rsidRPr="0028210D">
        <w:rPr>
          <w:rFonts w:ascii="Times New Roman" w:hAnsi="Times New Roman"/>
          <w:szCs w:val="24"/>
        </w:rPr>
        <w:t>:</w:t>
      </w:r>
      <w:r w:rsidRPr="0028210D">
        <w:rPr>
          <w:rFonts w:ascii="Times New Roman" w:hAnsi="Times New Roman"/>
          <w:szCs w:val="24"/>
        </w:rPr>
        <w:br/>
        <w:t xml:space="preserve">Период между FFT и </w:t>
      </w:r>
      <w:proofErr w:type="spellStart"/>
      <w:r w:rsidRPr="0028210D">
        <w:rPr>
          <w:rFonts w:ascii="Times New Roman" w:hAnsi="Times New Roman"/>
          <w:szCs w:val="24"/>
        </w:rPr>
        <w:t>вейвлетами</w:t>
      </w:r>
      <w:proofErr w:type="spellEnd"/>
      <w:r w:rsidRPr="0028210D">
        <w:rPr>
          <w:rFonts w:ascii="Times New Roman" w:hAnsi="Times New Roman"/>
          <w:szCs w:val="24"/>
        </w:rPr>
        <w:t xml:space="preserve"> подчеркивает философский принцип инструментализма, согласно которому научные теории и методы развиваются под влиянием потребностей практики. FFT стало символом перехода науки от теоретических моделей к вычислительным инструментам.</w:t>
      </w:r>
    </w:p>
    <w:p w:rsidR="0028210D" w:rsidRPr="0028210D" w:rsidRDefault="0028210D" w:rsidP="0028210D">
      <w:pPr>
        <w:numPr>
          <w:ilvl w:val="0"/>
          <w:numId w:val="26"/>
        </w:numPr>
        <w:spacing w:before="100" w:beforeAutospacing="1" w:after="100" w:afterAutospacing="1"/>
        <w:rPr>
          <w:rFonts w:ascii="Times New Roman" w:hAnsi="Times New Roman"/>
          <w:szCs w:val="24"/>
        </w:rPr>
      </w:pPr>
      <w:r w:rsidRPr="0028210D">
        <w:rPr>
          <w:rFonts w:ascii="Times New Roman" w:hAnsi="Times New Roman"/>
          <w:b/>
          <w:bCs/>
          <w:szCs w:val="24"/>
        </w:rPr>
        <w:t>Детерминизм и ограниченность методов</w:t>
      </w:r>
      <w:r w:rsidRPr="0028210D">
        <w:rPr>
          <w:rFonts w:ascii="Times New Roman" w:hAnsi="Times New Roman"/>
          <w:szCs w:val="24"/>
        </w:rPr>
        <w:t>:</w:t>
      </w:r>
      <w:r w:rsidRPr="0028210D">
        <w:rPr>
          <w:rFonts w:ascii="Times New Roman" w:hAnsi="Times New Roman"/>
          <w:szCs w:val="24"/>
        </w:rPr>
        <w:br/>
        <w:t>Появление первых ограничений преобразования Фурье иллюстрирует философскую концепцию критического рационализма: методология постоянно уточняется через выявление слабых сторон и разработку новых подходов.</w:t>
      </w:r>
    </w:p>
    <w:p w:rsidR="0028210D" w:rsidRPr="0028210D" w:rsidRDefault="0028210D" w:rsidP="0028210D">
      <w:pPr>
        <w:numPr>
          <w:ilvl w:val="0"/>
          <w:numId w:val="26"/>
        </w:numPr>
        <w:spacing w:before="100" w:beforeAutospacing="1" w:after="100" w:afterAutospacing="1"/>
        <w:rPr>
          <w:rFonts w:ascii="Times New Roman" w:hAnsi="Times New Roman"/>
          <w:szCs w:val="24"/>
        </w:rPr>
      </w:pPr>
      <w:proofErr w:type="spellStart"/>
      <w:r w:rsidRPr="0028210D">
        <w:rPr>
          <w:rFonts w:ascii="Times New Roman" w:hAnsi="Times New Roman"/>
          <w:b/>
          <w:bCs/>
          <w:szCs w:val="24"/>
        </w:rPr>
        <w:t>Междисциплинарность</w:t>
      </w:r>
      <w:proofErr w:type="spellEnd"/>
      <w:r w:rsidRPr="0028210D">
        <w:rPr>
          <w:rFonts w:ascii="Times New Roman" w:hAnsi="Times New Roman"/>
          <w:szCs w:val="24"/>
        </w:rPr>
        <w:t>:</w:t>
      </w:r>
      <w:r w:rsidRPr="0028210D">
        <w:rPr>
          <w:rFonts w:ascii="Times New Roman" w:hAnsi="Times New Roman"/>
          <w:szCs w:val="24"/>
        </w:rPr>
        <w:br/>
        <w:t>Спектральные преобразования стали мостом между математикой, физикой, геофизикой, медициной и инженерией. Это соответствует философии холизма, где понимание сложных явлений требует интеграции знаний из разных областей.</w:t>
      </w:r>
    </w:p>
    <w:p w:rsidR="0028210D" w:rsidRDefault="0028210D" w:rsidP="00057C87">
      <w:pPr>
        <w:pStyle w:val="a4"/>
        <w:ind w:firstLine="708"/>
        <w:rPr>
          <w:sz w:val="28"/>
          <w:szCs w:val="28"/>
        </w:rPr>
      </w:pPr>
    </w:p>
    <w:p w:rsidR="0028210D" w:rsidRDefault="0028210D" w:rsidP="00057C87">
      <w:pPr>
        <w:pStyle w:val="a4"/>
        <w:ind w:firstLine="708"/>
        <w:rPr>
          <w:sz w:val="28"/>
          <w:szCs w:val="28"/>
        </w:rPr>
      </w:pPr>
    </w:p>
    <w:p w:rsidR="00057C87" w:rsidRPr="00057C87" w:rsidRDefault="00057C87" w:rsidP="00057C87">
      <w:pPr>
        <w:pStyle w:val="a4"/>
        <w:ind w:firstLine="708"/>
        <w:rPr>
          <w:sz w:val="28"/>
          <w:szCs w:val="28"/>
        </w:rPr>
      </w:pPr>
    </w:p>
    <w:p w:rsidR="00197278" w:rsidRDefault="00197278">
      <w:pPr>
        <w:spacing w:after="200" w:line="276" w:lineRule="auto"/>
        <w:rPr>
          <w:rFonts w:ascii="Times New Roman" w:hAnsi="Times New Roman"/>
          <w:sz w:val="28"/>
          <w:szCs w:val="28"/>
        </w:rPr>
      </w:pPr>
      <w:r>
        <w:rPr>
          <w:rFonts w:ascii="Times New Roman" w:hAnsi="Times New Roman"/>
          <w:sz w:val="28"/>
          <w:szCs w:val="28"/>
        </w:rPr>
        <w:br w:type="page"/>
      </w:r>
    </w:p>
    <w:p w:rsidR="00197278" w:rsidRDefault="00197278">
      <w:pPr>
        <w:spacing w:after="200" w:line="276" w:lineRule="auto"/>
        <w:rPr>
          <w:rFonts w:ascii="Times New Roman" w:hAnsi="Times New Roman"/>
          <w:sz w:val="28"/>
          <w:szCs w:val="28"/>
        </w:rPr>
      </w:pPr>
      <w:r>
        <w:rPr>
          <w:rFonts w:ascii="Times New Roman" w:hAnsi="Times New Roman"/>
          <w:sz w:val="28"/>
          <w:szCs w:val="28"/>
        </w:rPr>
        <w:lastRenderedPageBreak/>
        <w:br w:type="page"/>
      </w:r>
    </w:p>
    <w:p w:rsidR="00197278" w:rsidRDefault="00197278">
      <w:pPr>
        <w:spacing w:after="200" w:line="276" w:lineRule="auto"/>
        <w:rPr>
          <w:rFonts w:ascii="Times New Roman" w:hAnsi="Times New Roman"/>
          <w:sz w:val="28"/>
          <w:szCs w:val="28"/>
        </w:rPr>
      </w:pPr>
      <w:r>
        <w:rPr>
          <w:rFonts w:ascii="Times New Roman" w:hAnsi="Times New Roman"/>
          <w:sz w:val="28"/>
          <w:szCs w:val="28"/>
        </w:rPr>
        <w:lastRenderedPageBreak/>
        <w:br w:type="page"/>
      </w:r>
    </w:p>
    <w:p w:rsidR="00197278" w:rsidRPr="0028210D" w:rsidRDefault="00197278" w:rsidP="00197278">
      <w:pPr>
        <w:pStyle w:val="1"/>
        <w:rPr>
          <w:color w:val="000000"/>
        </w:rPr>
      </w:pPr>
      <w:r w:rsidRPr="00197278">
        <w:rPr>
          <w:color w:val="000000"/>
          <w:lang w:val="en-US"/>
        </w:rPr>
        <w:lastRenderedPageBreak/>
        <w:t>Pythagorean</w:t>
      </w:r>
      <w:r w:rsidRPr="0028210D">
        <w:rPr>
          <w:color w:val="000000"/>
        </w:rPr>
        <w:t xml:space="preserve"> </w:t>
      </w:r>
      <w:r w:rsidRPr="00197278">
        <w:rPr>
          <w:color w:val="000000"/>
          <w:lang w:val="en-US"/>
        </w:rPr>
        <w:t>Tuning</w:t>
      </w:r>
      <w:r w:rsidRPr="0028210D">
        <w:rPr>
          <w:color w:val="000000"/>
        </w:rPr>
        <w:t xml:space="preserve"> </w:t>
      </w:r>
      <w:r w:rsidRPr="00197278">
        <w:rPr>
          <w:color w:val="000000"/>
          <w:lang w:val="en-US"/>
        </w:rPr>
        <w:t>and</w:t>
      </w:r>
      <w:r w:rsidRPr="0028210D">
        <w:rPr>
          <w:color w:val="000000"/>
        </w:rPr>
        <w:t xml:space="preserve"> </w:t>
      </w:r>
      <w:r w:rsidRPr="00197278">
        <w:rPr>
          <w:color w:val="000000"/>
          <w:lang w:val="en-US"/>
        </w:rPr>
        <w:t>Medieval</w:t>
      </w:r>
      <w:r w:rsidRPr="0028210D">
        <w:rPr>
          <w:color w:val="000000"/>
        </w:rPr>
        <w:t xml:space="preserve"> </w:t>
      </w:r>
      <w:r w:rsidRPr="00197278">
        <w:rPr>
          <w:color w:val="000000"/>
          <w:lang w:val="en-US"/>
        </w:rPr>
        <w:t>Polyphony</w:t>
      </w:r>
    </w:p>
    <w:p w:rsidR="00197278" w:rsidRPr="0028210D" w:rsidRDefault="00197278" w:rsidP="00CC2C82">
      <w:pPr>
        <w:tabs>
          <w:tab w:val="left" w:pos="2280"/>
        </w:tabs>
        <w:rPr>
          <w:rFonts w:ascii="Times New Roman" w:hAnsi="Times New Roman"/>
          <w:sz w:val="28"/>
          <w:szCs w:val="28"/>
        </w:rPr>
      </w:pPr>
    </w:p>
    <w:sectPr w:rsidR="00197278" w:rsidRPr="0028210D" w:rsidSect="006972A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D578C"/>
    <w:multiLevelType w:val="multilevel"/>
    <w:tmpl w:val="D7D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475C5"/>
    <w:multiLevelType w:val="multilevel"/>
    <w:tmpl w:val="AFD0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D17DCD"/>
    <w:multiLevelType w:val="multilevel"/>
    <w:tmpl w:val="EBC2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6D54DA"/>
    <w:multiLevelType w:val="multilevel"/>
    <w:tmpl w:val="E348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F12F73"/>
    <w:multiLevelType w:val="multilevel"/>
    <w:tmpl w:val="3C3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006314"/>
    <w:multiLevelType w:val="hybridMultilevel"/>
    <w:tmpl w:val="6AB05EA2"/>
    <w:lvl w:ilvl="0" w:tplc="04190001">
      <w:start w:val="1"/>
      <w:numFmt w:val="bullet"/>
      <w:lvlText w:val=""/>
      <w:lvlJc w:val="left"/>
      <w:pPr>
        <w:ind w:left="1428" w:hanging="360"/>
      </w:pPr>
      <w:rPr>
        <w:rFonts w:ascii="Symbol" w:hAnsi="Symbol"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nsid w:val="146F15CC"/>
    <w:multiLevelType w:val="multilevel"/>
    <w:tmpl w:val="F4B4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352A46"/>
    <w:multiLevelType w:val="hybridMultilevel"/>
    <w:tmpl w:val="F648D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A961E72"/>
    <w:multiLevelType w:val="multilevel"/>
    <w:tmpl w:val="6F30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D968F6"/>
    <w:multiLevelType w:val="multilevel"/>
    <w:tmpl w:val="C3E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543088"/>
    <w:multiLevelType w:val="multilevel"/>
    <w:tmpl w:val="3A0A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C226149"/>
    <w:multiLevelType w:val="multilevel"/>
    <w:tmpl w:val="CF62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7903C7"/>
    <w:multiLevelType w:val="hybridMultilevel"/>
    <w:tmpl w:val="1408C9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3754C4E"/>
    <w:multiLevelType w:val="multilevel"/>
    <w:tmpl w:val="29B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646E23"/>
    <w:multiLevelType w:val="multilevel"/>
    <w:tmpl w:val="0DF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B032BD"/>
    <w:multiLevelType w:val="hybridMultilevel"/>
    <w:tmpl w:val="8FC8696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6">
    <w:nsid w:val="41B6177C"/>
    <w:multiLevelType w:val="hybridMultilevel"/>
    <w:tmpl w:val="28BC257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nsid w:val="42AA2D18"/>
    <w:multiLevelType w:val="multilevel"/>
    <w:tmpl w:val="403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486284"/>
    <w:multiLevelType w:val="multilevel"/>
    <w:tmpl w:val="753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A52FE1"/>
    <w:multiLevelType w:val="multilevel"/>
    <w:tmpl w:val="2E66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1A3896"/>
    <w:multiLevelType w:val="multilevel"/>
    <w:tmpl w:val="40F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D260D6"/>
    <w:multiLevelType w:val="multilevel"/>
    <w:tmpl w:val="734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C962FE"/>
    <w:multiLevelType w:val="multilevel"/>
    <w:tmpl w:val="D88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4F4BBB"/>
    <w:multiLevelType w:val="hybridMultilevel"/>
    <w:tmpl w:val="F19816A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nsid w:val="68567AF0"/>
    <w:multiLevelType w:val="multilevel"/>
    <w:tmpl w:val="3242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82113F"/>
    <w:multiLevelType w:val="multilevel"/>
    <w:tmpl w:val="B08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1479B9"/>
    <w:multiLevelType w:val="multilevel"/>
    <w:tmpl w:val="EE20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BD6000"/>
    <w:multiLevelType w:val="multilevel"/>
    <w:tmpl w:val="7BBA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19"/>
  </w:num>
  <w:num w:numId="4">
    <w:abstractNumId w:val="27"/>
  </w:num>
  <w:num w:numId="5">
    <w:abstractNumId w:val="24"/>
  </w:num>
  <w:num w:numId="6">
    <w:abstractNumId w:val="11"/>
  </w:num>
  <w:num w:numId="7">
    <w:abstractNumId w:val="18"/>
  </w:num>
  <w:num w:numId="8">
    <w:abstractNumId w:val="25"/>
  </w:num>
  <w:num w:numId="9">
    <w:abstractNumId w:val="6"/>
  </w:num>
  <w:num w:numId="10">
    <w:abstractNumId w:val="10"/>
  </w:num>
  <w:num w:numId="11">
    <w:abstractNumId w:val="17"/>
  </w:num>
  <w:num w:numId="12">
    <w:abstractNumId w:val="22"/>
  </w:num>
  <w:num w:numId="13">
    <w:abstractNumId w:val="4"/>
  </w:num>
  <w:num w:numId="14">
    <w:abstractNumId w:val="9"/>
  </w:num>
  <w:num w:numId="15">
    <w:abstractNumId w:val="21"/>
  </w:num>
  <w:num w:numId="16">
    <w:abstractNumId w:val="8"/>
  </w:num>
  <w:num w:numId="17">
    <w:abstractNumId w:val="20"/>
  </w:num>
  <w:num w:numId="18">
    <w:abstractNumId w:val="14"/>
  </w:num>
  <w:num w:numId="19">
    <w:abstractNumId w:val="0"/>
  </w:num>
  <w:num w:numId="20">
    <w:abstractNumId w:val="13"/>
  </w:num>
  <w:num w:numId="21">
    <w:abstractNumId w:val="15"/>
  </w:num>
  <w:num w:numId="22">
    <w:abstractNumId w:val="5"/>
  </w:num>
  <w:num w:numId="23">
    <w:abstractNumId w:val="23"/>
  </w:num>
  <w:num w:numId="24">
    <w:abstractNumId w:val="12"/>
  </w:num>
  <w:num w:numId="25">
    <w:abstractNumId w:val="7"/>
  </w:num>
  <w:num w:numId="26">
    <w:abstractNumId w:val="2"/>
  </w:num>
  <w:num w:numId="27">
    <w:abstractNumId w:val="26"/>
  </w:num>
  <w:num w:numId="2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08"/>
  <w:characterSpacingControl w:val="doNotCompress"/>
  <w:compat/>
  <w:rsids>
    <w:rsidRoot w:val="000C7FB5"/>
    <w:rsid w:val="00057C87"/>
    <w:rsid w:val="000C7FB5"/>
    <w:rsid w:val="00197278"/>
    <w:rsid w:val="001F0E91"/>
    <w:rsid w:val="0028210D"/>
    <w:rsid w:val="002846CE"/>
    <w:rsid w:val="003B1FFC"/>
    <w:rsid w:val="0054227A"/>
    <w:rsid w:val="00663F99"/>
    <w:rsid w:val="006941C6"/>
    <w:rsid w:val="006972A4"/>
    <w:rsid w:val="007B5922"/>
    <w:rsid w:val="009262EB"/>
    <w:rsid w:val="00AE20F3"/>
    <w:rsid w:val="00BF18BD"/>
    <w:rsid w:val="00C02CF2"/>
    <w:rsid w:val="00CC2C82"/>
    <w:rsid w:val="00CE7D32"/>
    <w:rsid w:val="00D02815"/>
    <w:rsid w:val="00FE601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C7FB5"/>
    <w:pPr>
      <w:spacing w:after="0" w:line="240" w:lineRule="auto"/>
    </w:pPr>
    <w:rPr>
      <w:rFonts w:ascii="Arial" w:eastAsia="Times New Roman" w:hAnsi="Arial" w:cs="Times New Roman"/>
      <w:sz w:val="24"/>
      <w:szCs w:val="20"/>
      <w:lang w:eastAsia="ru-RU"/>
    </w:rPr>
  </w:style>
  <w:style w:type="paragraph" w:styleId="1">
    <w:name w:val="heading 1"/>
    <w:basedOn w:val="a"/>
    <w:next w:val="a"/>
    <w:link w:val="10"/>
    <w:uiPriority w:val="9"/>
    <w:qFormat/>
    <w:rsid w:val="0019727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link w:val="30"/>
    <w:uiPriority w:val="9"/>
    <w:qFormat/>
    <w:rsid w:val="000C7FB5"/>
    <w:pPr>
      <w:spacing w:before="100" w:beforeAutospacing="1" w:after="100" w:afterAutospacing="1"/>
      <w:outlineLvl w:val="2"/>
    </w:pPr>
    <w:rPr>
      <w:rFonts w:ascii="Times New Roman" w:hAnsi="Times New Roman"/>
      <w:b/>
      <w:bCs/>
      <w:sz w:val="27"/>
      <w:szCs w:val="27"/>
    </w:rPr>
  </w:style>
  <w:style w:type="paragraph" w:styleId="4">
    <w:name w:val="heading 4"/>
    <w:basedOn w:val="a"/>
    <w:next w:val="a"/>
    <w:link w:val="40"/>
    <w:uiPriority w:val="9"/>
    <w:semiHidden/>
    <w:unhideWhenUsed/>
    <w:qFormat/>
    <w:rsid w:val="00FE6010"/>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rsid w:val="000C7FB5"/>
    <w:pPr>
      <w:spacing w:after="0" w:line="276" w:lineRule="exact"/>
      <w:ind w:firstLine="1140"/>
    </w:pPr>
    <w:rPr>
      <w:rFonts w:ascii="Arial" w:eastAsia="Times New Roman" w:hAnsi="Arial" w:cs="Times New Roman"/>
      <w:sz w:val="24"/>
      <w:szCs w:val="20"/>
      <w:lang w:eastAsia="ru-RU"/>
    </w:rPr>
  </w:style>
  <w:style w:type="paragraph" w:customStyle="1" w:styleId="Style1">
    <w:name w:val="Style1"/>
    <w:rsid w:val="000C7FB5"/>
    <w:pPr>
      <w:spacing w:after="0" w:line="276" w:lineRule="exact"/>
      <w:jc w:val="center"/>
    </w:pPr>
    <w:rPr>
      <w:rFonts w:ascii="Arial" w:eastAsia="Times New Roman" w:hAnsi="Arial" w:cs="Times New Roman"/>
      <w:sz w:val="24"/>
      <w:szCs w:val="20"/>
      <w:lang w:eastAsia="ru-RU"/>
    </w:rPr>
  </w:style>
  <w:style w:type="paragraph" w:customStyle="1" w:styleId="Style7">
    <w:name w:val="Style7"/>
    <w:rsid w:val="000C7FB5"/>
    <w:pPr>
      <w:spacing w:after="0" w:line="240" w:lineRule="auto"/>
    </w:pPr>
    <w:rPr>
      <w:rFonts w:ascii="Arial" w:eastAsia="Times New Roman" w:hAnsi="Arial" w:cs="Times New Roman"/>
      <w:sz w:val="24"/>
      <w:szCs w:val="20"/>
      <w:lang w:eastAsia="ru-RU"/>
    </w:rPr>
  </w:style>
  <w:style w:type="paragraph" w:customStyle="1" w:styleId="Style6">
    <w:name w:val="Style6"/>
    <w:rsid w:val="000C7FB5"/>
    <w:pPr>
      <w:spacing w:after="0" w:line="278" w:lineRule="exact"/>
    </w:pPr>
    <w:rPr>
      <w:rFonts w:ascii="Arial" w:eastAsia="Times New Roman" w:hAnsi="Arial" w:cs="Times New Roman"/>
      <w:sz w:val="24"/>
      <w:szCs w:val="20"/>
      <w:lang w:eastAsia="ru-RU"/>
    </w:rPr>
  </w:style>
  <w:style w:type="paragraph" w:customStyle="1" w:styleId="Style9">
    <w:name w:val="Style9"/>
    <w:rsid w:val="000C7FB5"/>
    <w:pPr>
      <w:spacing w:after="0" w:line="276" w:lineRule="exact"/>
      <w:ind w:hanging="473"/>
    </w:pPr>
    <w:rPr>
      <w:rFonts w:ascii="Arial" w:eastAsia="Times New Roman" w:hAnsi="Arial" w:cs="Times New Roman"/>
      <w:sz w:val="24"/>
      <w:szCs w:val="20"/>
      <w:lang w:eastAsia="ru-RU"/>
    </w:rPr>
  </w:style>
  <w:style w:type="paragraph" w:customStyle="1" w:styleId="Style3">
    <w:name w:val="Style3"/>
    <w:rsid w:val="000C7FB5"/>
    <w:pPr>
      <w:spacing w:after="0" w:line="240" w:lineRule="auto"/>
    </w:pPr>
    <w:rPr>
      <w:rFonts w:ascii="Arial" w:eastAsia="Times New Roman" w:hAnsi="Arial" w:cs="Times New Roman"/>
      <w:sz w:val="24"/>
      <w:szCs w:val="20"/>
      <w:lang w:eastAsia="ru-RU"/>
    </w:rPr>
  </w:style>
  <w:style w:type="paragraph" w:customStyle="1" w:styleId="Default">
    <w:name w:val="Default"/>
    <w:rsid w:val="000C7FB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30">
    <w:name w:val="Заголовок 3 Знак"/>
    <w:basedOn w:val="a0"/>
    <w:link w:val="3"/>
    <w:uiPriority w:val="9"/>
    <w:rsid w:val="000C7FB5"/>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0C7FB5"/>
    <w:rPr>
      <w:color w:val="0000FF"/>
      <w:u w:val="single"/>
    </w:rPr>
  </w:style>
  <w:style w:type="paragraph" w:styleId="a4">
    <w:name w:val="Normal (Web)"/>
    <w:basedOn w:val="a"/>
    <w:uiPriority w:val="99"/>
    <w:unhideWhenUsed/>
    <w:rsid w:val="000C7FB5"/>
    <w:pPr>
      <w:spacing w:before="100" w:beforeAutospacing="1" w:after="100" w:afterAutospacing="1"/>
    </w:pPr>
    <w:rPr>
      <w:rFonts w:ascii="Times New Roman" w:hAnsi="Times New Roman"/>
      <w:szCs w:val="24"/>
    </w:rPr>
  </w:style>
  <w:style w:type="character" w:styleId="a5">
    <w:name w:val="Strong"/>
    <w:basedOn w:val="a0"/>
    <w:uiPriority w:val="22"/>
    <w:qFormat/>
    <w:rsid w:val="00CC2C82"/>
    <w:rPr>
      <w:b/>
      <w:bCs/>
    </w:rPr>
  </w:style>
  <w:style w:type="character" w:styleId="a6">
    <w:name w:val="Emphasis"/>
    <w:basedOn w:val="a0"/>
    <w:uiPriority w:val="20"/>
    <w:qFormat/>
    <w:rsid w:val="00CC2C82"/>
    <w:rPr>
      <w:i/>
      <w:iCs/>
    </w:rPr>
  </w:style>
  <w:style w:type="character" w:customStyle="1" w:styleId="10">
    <w:name w:val="Заголовок 1 Знак"/>
    <w:basedOn w:val="a0"/>
    <w:link w:val="1"/>
    <w:uiPriority w:val="9"/>
    <w:rsid w:val="00197278"/>
    <w:rPr>
      <w:rFonts w:asciiTheme="majorHAnsi" w:eastAsiaTheme="majorEastAsia" w:hAnsiTheme="majorHAnsi" w:cstheme="majorBidi"/>
      <w:b/>
      <w:bCs/>
      <w:color w:val="365F91" w:themeColor="accent1" w:themeShade="BF"/>
      <w:sz w:val="28"/>
      <w:szCs w:val="28"/>
      <w:lang w:eastAsia="ru-RU"/>
    </w:rPr>
  </w:style>
  <w:style w:type="character" w:customStyle="1" w:styleId="40">
    <w:name w:val="Заголовок 4 Знак"/>
    <w:basedOn w:val="a0"/>
    <w:link w:val="4"/>
    <w:uiPriority w:val="9"/>
    <w:semiHidden/>
    <w:rsid w:val="00FE6010"/>
    <w:rPr>
      <w:rFonts w:asciiTheme="majorHAnsi" w:eastAsiaTheme="majorEastAsia" w:hAnsiTheme="majorHAnsi" w:cstheme="majorBidi"/>
      <w:b/>
      <w:bCs/>
      <w:i/>
      <w:iCs/>
      <w:color w:val="4F81BD" w:themeColor="accent1"/>
      <w:sz w:val="24"/>
      <w:szCs w:val="20"/>
      <w:lang w:eastAsia="ru-RU"/>
    </w:rPr>
  </w:style>
  <w:style w:type="character" w:customStyle="1" w:styleId="katex-mathml">
    <w:name w:val="katex-mathml"/>
    <w:basedOn w:val="a0"/>
    <w:rsid w:val="00FE6010"/>
  </w:style>
  <w:style w:type="character" w:customStyle="1" w:styleId="mord">
    <w:name w:val="mord"/>
    <w:basedOn w:val="a0"/>
    <w:rsid w:val="00FE6010"/>
  </w:style>
  <w:style w:type="character" w:customStyle="1" w:styleId="mopen">
    <w:name w:val="mopen"/>
    <w:basedOn w:val="a0"/>
    <w:rsid w:val="00FE6010"/>
  </w:style>
  <w:style w:type="character" w:customStyle="1" w:styleId="mclose">
    <w:name w:val="mclose"/>
    <w:basedOn w:val="a0"/>
    <w:rsid w:val="00FE6010"/>
  </w:style>
  <w:style w:type="character" w:customStyle="1" w:styleId="mop">
    <w:name w:val="mop"/>
    <w:basedOn w:val="a0"/>
    <w:rsid w:val="00FE6010"/>
  </w:style>
  <w:style w:type="paragraph" w:styleId="a7">
    <w:name w:val="List Paragraph"/>
    <w:basedOn w:val="a"/>
    <w:uiPriority w:val="34"/>
    <w:qFormat/>
    <w:rsid w:val="00AE20F3"/>
    <w:pPr>
      <w:ind w:left="720"/>
      <w:contextualSpacing/>
    </w:pPr>
  </w:style>
</w:styles>
</file>

<file path=word/webSettings.xml><?xml version="1.0" encoding="utf-8"?>
<w:webSettings xmlns:r="http://schemas.openxmlformats.org/officeDocument/2006/relationships" xmlns:w="http://schemas.openxmlformats.org/wordprocessingml/2006/main">
  <w:divs>
    <w:div w:id="296032574">
      <w:bodyDiv w:val="1"/>
      <w:marLeft w:val="0"/>
      <w:marRight w:val="0"/>
      <w:marTop w:val="0"/>
      <w:marBottom w:val="0"/>
      <w:divBdr>
        <w:top w:val="none" w:sz="0" w:space="0" w:color="auto"/>
        <w:left w:val="none" w:sz="0" w:space="0" w:color="auto"/>
        <w:bottom w:val="none" w:sz="0" w:space="0" w:color="auto"/>
        <w:right w:val="none" w:sz="0" w:space="0" w:color="auto"/>
      </w:divBdr>
    </w:div>
    <w:div w:id="310599669">
      <w:bodyDiv w:val="1"/>
      <w:marLeft w:val="0"/>
      <w:marRight w:val="0"/>
      <w:marTop w:val="0"/>
      <w:marBottom w:val="0"/>
      <w:divBdr>
        <w:top w:val="none" w:sz="0" w:space="0" w:color="auto"/>
        <w:left w:val="none" w:sz="0" w:space="0" w:color="auto"/>
        <w:bottom w:val="none" w:sz="0" w:space="0" w:color="auto"/>
        <w:right w:val="none" w:sz="0" w:space="0" w:color="auto"/>
      </w:divBdr>
    </w:div>
    <w:div w:id="391732932">
      <w:bodyDiv w:val="1"/>
      <w:marLeft w:val="0"/>
      <w:marRight w:val="0"/>
      <w:marTop w:val="0"/>
      <w:marBottom w:val="0"/>
      <w:divBdr>
        <w:top w:val="none" w:sz="0" w:space="0" w:color="auto"/>
        <w:left w:val="none" w:sz="0" w:space="0" w:color="auto"/>
        <w:bottom w:val="none" w:sz="0" w:space="0" w:color="auto"/>
        <w:right w:val="none" w:sz="0" w:space="0" w:color="auto"/>
      </w:divBdr>
    </w:div>
    <w:div w:id="532184264">
      <w:bodyDiv w:val="1"/>
      <w:marLeft w:val="0"/>
      <w:marRight w:val="0"/>
      <w:marTop w:val="0"/>
      <w:marBottom w:val="0"/>
      <w:divBdr>
        <w:top w:val="none" w:sz="0" w:space="0" w:color="auto"/>
        <w:left w:val="none" w:sz="0" w:space="0" w:color="auto"/>
        <w:bottom w:val="none" w:sz="0" w:space="0" w:color="auto"/>
        <w:right w:val="none" w:sz="0" w:space="0" w:color="auto"/>
      </w:divBdr>
    </w:div>
    <w:div w:id="609162469">
      <w:bodyDiv w:val="1"/>
      <w:marLeft w:val="0"/>
      <w:marRight w:val="0"/>
      <w:marTop w:val="0"/>
      <w:marBottom w:val="0"/>
      <w:divBdr>
        <w:top w:val="none" w:sz="0" w:space="0" w:color="auto"/>
        <w:left w:val="none" w:sz="0" w:space="0" w:color="auto"/>
        <w:bottom w:val="none" w:sz="0" w:space="0" w:color="auto"/>
        <w:right w:val="none" w:sz="0" w:space="0" w:color="auto"/>
      </w:divBdr>
    </w:div>
    <w:div w:id="623200343">
      <w:bodyDiv w:val="1"/>
      <w:marLeft w:val="0"/>
      <w:marRight w:val="0"/>
      <w:marTop w:val="0"/>
      <w:marBottom w:val="0"/>
      <w:divBdr>
        <w:top w:val="none" w:sz="0" w:space="0" w:color="auto"/>
        <w:left w:val="none" w:sz="0" w:space="0" w:color="auto"/>
        <w:bottom w:val="none" w:sz="0" w:space="0" w:color="auto"/>
        <w:right w:val="none" w:sz="0" w:space="0" w:color="auto"/>
      </w:divBdr>
    </w:div>
    <w:div w:id="957420453">
      <w:bodyDiv w:val="1"/>
      <w:marLeft w:val="0"/>
      <w:marRight w:val="0"/>
      <w:marTop w:val="0"/>
      <w:marBottom w:val="0"/>
      <w:divBdr>
        <w:top w:val="none" w:sz="0" w:space="0" w:color="auto"/>
        <w:left w:val="none" w:sz="0" w:space="0" w:color="auto"/>
        <w:bottom w:val="none" w:sz="0" w:space="0" w:color="auto"/>
        <w:right w:val="none" w:sz="0" w:space="0" w:color="auto"/>
      </w:divBdr>
    </w:div>
    <w:div w:id="1241257708">
      <w:bodyDiv w:val="1"/>
      <w:marLeft w:val="0"/>
      <w:marRight w:val="0"/>
      <w:marTop w:val="0"/>
      <w:marBottom w:val="0"/>
      <w:divBdr>
        <w:top w:val="none" w:sz="0" w:space="0" w:color="auto"/>
        <w:left w:val="none" w:sz="0" w:space="0" w:color="auto"/>
        <w:bottom w:val="none" w:sz="0" w:space="0" w:color="auto"/>
        <w:right w:val="none" w:sz="0" w:space="0" w:color="auto"/>
      </w:divBdr>
    </w:div>
    <w:div w:id="1515345746">
      <w:bodyDiv w:val="1"/>
      <w:marLeft w:val="0"/>
      <w:marRight w:val="0"/>
      <w:marTop w:val="0"/>
      <w:marBottom w:val="0"/>
      <w:divBdr>
        <w:top w:val="none" w:sz="0" w:space="0" w:color="auto"/>
        <w:left w:val="none" w:sz="0" w:space="0" w:color="auto"/>
        <w:bottom w:val="none" w:sz="0" w:space="0" w:color="auto"/>
        <w:right w:val="none" w:sz="0" w:space="0" w:color="auto"/>
      </w:divBdr>
    </w:div>
    <w:div w:id="1787658184">
      <w:bodyDiv w:val="1"/>
      <w:marLeft w:val="0"/>
      <w:marRight w:val="0"/>
      <w:marTop w:val="0"/>
      <w:marBottom w:val="0"/>
      <w:divBdr>
        <w:top w:val="none" w:sz="0" w:space="0" w:color="auto"/>
        <w:left w:val="none" w:sz="0" w:space="0" w:color="auto"/>
        <w:bottom w:val="none" w:sz="0" w:space="0" w:color="auto"/>
        <w:right w:val="none" w:sz="0" w:space="0" w:color="auto"/>
      </w:divBdr>
    </w:div>
    <w:div w:id="1930431547">
      <w:bodyDiv w:val="1"/>
      <w:marLeft w:val="0"/>
      <w:marRight w:val="0"/>
      <w:marTop w:val="0"/>
      <w:marBottom w:val="0"/>
      <w:divBdr>
        <w:top w:val="none" w:sz="0" w:space="0" w:color="auto"/>
        <w:left w:val="none" w:sz="0" w:space="0" w:color="auto"/>
        <w:bottom w:val="none" w:sz="0" w:space="0" w:color="auto"/>
        <w:right w:val="none" w:sz="0" w:space="0" w:color="auto"/>
      </w:divBdr>
    </w:div>
    <w:div w:id="2081175091">
      <w:bodyDiv w:val="1"/>
      <w:marLeft w:val="0"/>
      <w:marRight w:val="0"/>
      <w:marTop w:val="0"/>
      <w:marBottom w:val="0"/>
      <w:divBdr>
        <w:top w:val="none" w:sz="0" w:space="0" w:color="auto"/>
        <w:left w:val="none" w:sz="0" w:space="0" w:color="auto"/>
        <w:bottom w:val="none" w:sz="0" w:space="0" w:color="auto"/>
        <w:right w:val="none" w:sz="0" w:space="0" w:color="auto"/>
      </w:divBdr>
    </w:div>
    <w:div w:id="2126388461">
      <w:bodyDiv w:val="1"/>
      <w:marLeft w:val="0"/>
      <w:marRight w:val="0"/>
      <w:marTop w:val="0"/>
      <w:marBottom w:val="0"/>
      <w:divBdr>
        <w:top w:val="none" w:sz="0" w:space="0" w:color="auto"/>
        <w:left w:val="none" w:sz="0" w:space="0" w:color="auto"/>
        <w:bottom w:val="none" w:sz="0" w:space="0" w:color="auto"/>
        <w:right w:val="none" w:sz="0" w:space="0" w:color="auto"/>
      </w:divBdr>
      <w:divsChild>
        <w:div w:id="722488368">
          <w:marLeft w:val="0"/>
          <w:marRight w:val="0"/>
          <w:marTop w:val="0"/>
          <w:marBottom w:val="0"/>
          <w:divBdr>
            <w:top w:val="none" w:sz="0" w:space="0" w:color="auto"/>
            <w:left w:val="none" w:sz="0" w:space="0" w:color="auto"/>
            <w:bottom w:val="none" w:sz="0" w:space="0" w:color="auto"/>
            <w:right w:val="none" w:sz="0" w:space="0" w:color="auto"/>
          </w:divBdr>
          <w:divsChild>
            <w:div w:id="2011131699">
              <w:marLeft w:val="0"/>
              <w:marRight w:val="0"/>
              <w:marTop w:val="0"/>
              <w:marBottom w:val="0"/>
              <w:divBdr>
                <w:top w:val="none" w:sz="0" w:space="0" w:color="auto"/>
                <w:left w:val="none" w:sz="0" w:space="0" w:color="auto"/>
                <w:bottom w:val="none" w:sz="0" w:space="0" w:color="auto"/>
                <w:right w:val="none" w:sz="0" w:space="0" w:color="auto"/>
              </w:divBdr>
              <w:divsChild>
                <w:div w:id="1600990010">
                  <w:marLeft w:val="0"/>
                  <w:marRight w:val="0"/>
                  <w:marTop w:val="0"/>
                  <w:marBottom w:val="0"/>
                  <w:divBdr>
                    <w:top w:val="none" w:sz="0" w:space="0" w:color="auto"/>
                    <w:left w:val="none" w:sz="0" w:space="0" w:color="auto"/>
                    <w:bottom w:val="none" w:sz="0" w:space="0" w:color="auto"/>
                    <w:right w:val="none" w:sz="0" w:space="0" w:color="auto"/>
                  </w:divBdr>
                  <w:divsChild>
                    <w:div w:id="702287859">
                      <w:marLeft w:val="0"/>
                      <w:marRight w:val="0"/>
                      <w:marTop w:val="0"/>
                      <w:marBottom w:val="0"/>
                      <w:divBdr>
                        <w:top w:val="none" w:sz="0" w:space="0" w:color="auto"/>
                        <w:left w:val="none" w:sz="0" w:space="0" w:color="auto"/>
                        <w:bottom w:val="none" w:sz="0" w:space="0" w:color="auto"/>
                        <w:right w:val="none" w:sz="0" w:space="0" w:color="auto"/>
                      </w:divBdr>
                      <w:divsChild>
                        <w:div w:id="1488401926">
                          <w:marLeft w:val="0"/>
                          <w:marRight w:val="0"/>
                          <w:marTop w:val="0"/>
                          <w:marBottom w:val="0"/>
                          <w:divBdr>
                            <w:top w:val="none" w:sz="0" w:space="0" w:color="auto"/>
                            <w:left w:val="none" w:sz="0" w:space="0" w:color="auto"/>
                            <w:bottom w:val="none" w:sz="0" w:space="0" w:color="auto"/>
                            <w:right w:val="none" w:sz="0" w:space="0" w:color="auto"/>
                          </w:divBdr>
                          <w:divsChild>
                            <w:div w:id="1955016740">
                              <w:marLeft w:val="0"/>
                              <w:marRight w:val="0"/>
                              <w:marTop w:val="0"/>
                              <w:marBottom w:val="0"/>
                              <w:divBdr>
                                <w:top w:val="none" w:sz="0" w:space="0" w:color="auto"/>
                                <w:left w:val="none" w:sz="0" w:space="0" w:color="auto"/>
                                <w:bottom w:val="none" w:sz="0" w:space="0" w:color="auto"/>
                                <w:right w:val="none" w:sz="0" w:space="0" w:color="auto"/>
                              </w:divBdr>
                              <w:divsChild>
                                <w:div w:id="1015039481">
                                  <w:marLeft w:val="0"/>
                                  <w:marRight w:val="0"/>
                                  <w:marTop w:val="0"/>
                                  <w:marBottom w:val="0"/>
                                  <w:divBdr>
                                    <w:top w:val="none" w:sz="0" w:space="0" w:color="auto"/>
                                    <w:left w:val="none" w:sz="0" w:space="0" w:color="auto"/>
                                    <w:bottom w:val="none" w:sz="0" w:space="0" w:color="auto"/>
                                    <w:right w:val="none" w:sz="0" w:space="0" w:color="auto"/>
                                  </w:divBdr>
                                  <w:divsChild>
                                    <w:div w:id="2037194419">
                                      <w:marLeft w:val="0"/>
                                      <w:marRight w:val="0"/>
                                      <w:marTop w:val="0"/>
                                      <w:marBottom w:val="0"/>
                                      <w:divBdr>
                                        <w:top w:val="none" w:sz="0" w:space="0" w:color="auto"/>
                                        <w:left w:val="none" w:sz="0" w:space="0" w:color="auto"/>
                                        <w:bottom w:val="none" w:sz="0" w:space="0" w:color="auto"/>
                                        <w:right w:val="none" w:sz="0" w:space="0" w:color="auto"/>
                                      </w:divBdr>
                                      <w:divsChild>
                                        <w:div w:id="1086461656">
                                          <w:marLeft w:val="0"/>
                                          <w:marRight w:val="0"/>
                                          <w:marTop w:val="0"/>
                                          <w:marBottom w:val="0"/>
                                          <w:divBdr>
                                            <w:top w:val="none" w:sz="0" w:space="0" w:color="auto"/>
                                            <w:left w:val="none" w:sz="0" w:space="0" w:color="auto"/>
                                            <w:bottom w:val="none" w:sz="0" w:space="0" w:color="auto"/>
                                            <w:right w:val="none" w:sz="0" w:space="0" w:color="auto"/>
                                          </w:divBdr>
                                          <w:divsChild>
                                            <w:div w:id="25106882">
                                              <w:marLeft w:val="0"/>
                                              <w:marRight w:val="0"/>
                                              <w:marTop w:val="0"/>
                                              <w:marBottom w:val="0"/>
                                              <w:divBdr>
                                                <w:top w:val="none" w:sz="0" w:space="0" w:color="auto"/>
                                                <w:left w:val="none" w:sz="0" w:space="0" w:color="auto"/>
                                                <w:bottom w:val="none" w:sz="0" w:space="0" w:color="auto"/>
                                                <w:right w:val="none" w:sz="0" w:space="0" w:color="auto"/>
                                              </w:divBdr>
                                              <w:divsChild>
                                                <w:div w:id="1179196094">
                                                  <w:marLeft w:val="0"/>
                                                  <w:marRight w:val="0"/>
                                                  <w:marTop w:val="0"/>
                                                  <w:marBottom w:val="0"/>
                                                  <w:divBdr>
                                                    <w:top w:val="none" w:sz="0" w:space="0" w:color="auto"/>
                                                    <w:left w:val="none" w:sz="0" w:space="0" w:color="auto"/>
                                                    <w:bottom w:val="none" w:sz="0" w:space="0" w:color="auto"/>
                                                    <w:right w:val="none" w:sz="0" w:space="0" w:color="auto"/>
                                                  </w:divBdr>
                                                  <w:divsChild>
                                                    <w:div w:id="1787000215">
                                                      <w:marLeft w:val="0"/>
                                                      <w:marRight w:val="0"/>
                                                      <w:marTop w:val="0"/>
                                                      <w:marBottom w:val="0"/>
                                                      <w:divBdr>
                                                        <w:top w:val="none" w:sz="0" w:space="0" w:color="auto"/>
                                                        <w:left w:val="none" w:sz="0" w:space="0" w:color="auto"/>
                                                        <w:bottom w:val="none" w:sz="0" w:space="0" w:color="auto"/>
                                                        <w:right w:val="none" w:sz="0" w:space="0" w:color="auto"/>
                                                      </w:divBdr>
                                                      <w:divsChild>
                                                        <w:div w:id="7331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4DABA22-A7EF-4BBE-96B0-C87306AEE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17</Pages>
  <Words>3179</Words>
  <Characters>18123</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Sergiuss</dc:creator>
  <cp:lastModifiedBy>Sergiuss</cp:lastModifiedBy>
  <cp:revision>3</cp:revision>
  <dcterms:created xsi:type="dcterms:W3CDTF">2024-11-20T14:02:00Z</dcterms:created>
  <dcterms:modified xsi:type="dcterms:W3CDTF">2024-11-24T11:17:00Z</dcterms:modified>
</cp:coreProperties>
</file>