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auto" w:line="360"/>
        <w:rPr>
          <w:rFonts w:ascii="Times New Roman" w:hAnsi="Times New Roman"/>
          <w:sz w:val="28"/>
          <w:szCs w:val="28"/>
        </w:rPr>
      </w:pPr>
      <w:r>
        <w:rPr>
          <w:rFonts w:ascii="Times New Roman" w:hAnsi="Times New Roman"/>
          <w:sz w:val="28"/>
          <w:szCs w:val="28"/>
        </w:rPr>
        <w:t>МИНИСТЕРСТВО НАУКИ И ВЫСШЕГО ОБРАЗОВАНИЯ РФ</w:t>
      </w:r>
    </w:p>
    <w:p>
      <w:pPr>
        <w:pStyle w:val="Style17"/>
        <w:spacing w:lineRule="auto" w:line="360"/>
        <w:rPr>
          <w:rFonts w:ascii="Times New Roman" w:hAnsi="Times New Roman"/>
          <w:sz w:val="28"/>
          <w:szCs w:val="28"/>
        </w:rPr>
      </w:pPr>
      <w:r>
        <w:rPr>
          <w:rFonts w:ascii="Times New Roman" w:hAnsi="Times New Roman"/>
          <w:sz w:val="28"/>
          <w:szCs w:val="28"/>
        </w:rPr>
        <w:t>Федеральное государственное автономное образовательное учреждение</w:t>
      </w:r>
    </w:p>
    <w:p>
      <w:pPr>
        <w:pStyle w:val="Style17"/>
        <w:spacing w:lineRule="auto" w:line="360"/>
        <w:rPr>
          <w:rFonts w:ascii="Times New Roman" w:hAnsi="Times New Roman"/>
          <w:sz w:val="28"/>
          <w:szCs w:val="28"/>
        </w:rPr>
      </w:pPr>
      <w:r>
        <w:rPr>
          <w:rFonts w:ascii="Times New Roman" w:hAnsi="Times New Roman"/>
          <w:sz w:val="28"/>
          <w:szCs w:val="28"/>
        </w:rPr>
        <w:t>высшего образования</w:t>
      </w:r>
    </w:p>
    <w:p>
      <w:pPr>
        <w:pStyle w:val="Style17"/>
        <w:spacing w:lineRule="auto" w:line="360"/>
        <w:rPr>
          <w:rFonts w:ascii="Times New Roman" w:hAnsi="Times New Roman"/>
          <w:sz w:val="28"/>
          <w:szCs w:val="28"/>
        </w:rPr>
      </w:pPr>
      <w:r>
        <w:rPr>
          <w:rFonts w:ascii="Times New Roman" w:hAnsi="Times New Roman"/>
          <w:sz w:val="28"/>
          <w:szCs w:val="28"/>
        </w:rPr>
        <w:t>«Санкт-Петербургский государственный электротехнический</w:t>
      </w:r>
    </w:p>
    <w:p>
      <w:pPr>
        <w:pStyle w:val="Style17"/>
        <w:spacing w:lineRule="auto" w:line="360"/>
        <w:rPr>
          <w:rFonts w:ascii="Times New Roman" w:hAnsi="Times New Roman"/>
          <w:sz w:val="28"/>
          <w:szCs w:val="28"/>
        </w:rPr>
      </w:pPr>
      <w:r>
        <w:rPr>
          <w:rFonts w:ascii="Times New Roman" w:hAnsi="Times New Roman"/>
          <w:sz w:val="28"/>
          <w:szCs w:val="28"/>
        </w:rPr>
        <w:t>университет «ЛЭТИ» имени В. И. Ульянова (Ленина)»</w:t>
      </w:r>
    </w:p>
    <w:p>
      <w:pPr>
        <w:pStyle w:val="Style21"/>
        <w:spacing w:lineRule="auto" w:line="360"/>
        <w:ind w:hanging="0"/>
        <w:jc w:val="center"/>
        <w:rPr>
          <w:rFonts w:ascii="Times New Roman" w:hAnsi="Times New Roman"/>
          <w:sz w:val="28"/>
          <w:szCs w:val="28"/>
        </w:rPr>
      </w:pPr>
      <w:r>
        <w:rPr>
          <w:rFonts w:ascii="Times New Roman" w:hAnsi="Times New Roman"/>
          <w:sz w:val="28"/>
          <w:szCs w:val="28"/>
        </w:rPr>
        <w:t>(СПБГЭТУ «ЛЭТИ»)</w:t>
      </w:r>
    </w:p>
    <w:p>
      <w:pPr>
        <w:pStyle w:val="Normal"/>
        <w:jc w:val="center"/>
        <w:rPr>
          <w:rFonts w:ascii="Times New Roman" w:hAnsi="Times New Roman"/>
          <w:sz w:val="28"/>
          <w:szCs w:val="28"/>
        </w:rPr>
      </w:pPr>
      <w:r>
        <w:rPr>
          <w:rFonts w:ascii="Times New Roman" w:hAnsi="Times New Roman"/>
          <w:sz w:val="28"/>
          <w:szCs w:val="28"/>
        </w:rPr>
      </w:r>
    </w:p>
    <w:p>
      <w:pPr>
        <w:pStyle w:val="Style31"/>
        <w:jc w:val="center"/>
        <w:rPr>
          <w:rFonts w:ascii="Times New Roman" w:hAnsi="Times New Roman"/>
          <w:sz w:val="28"/>
          <w:szCs w:val="28"/>
        </w:rPr>
      </w:pPr>
      <w:r>
        <w:rPr>
          <w:rFonts w:ascii="Times New Roman" w:hAnsi="Times New Roman"/>
          <w:b/>
          <w:sz w:val="28"/>
          <w:szCs w:val="28"/>
        </w:rPr>
        <w:t>Кафедра философии</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b/>
          <w:sz w:val="28"/>
          <w:szCs w:val="28"/>
        </w:rPr>
        <w:t>Реферат</w:t>
      </w:r>
    </w:p>
    <w:p>
      <w:pPr>
        <w:pStyle w:val="Normal"/>
        <w:jc w:val="center"/>
        <w:rPr>
          <w:rFonts w:ascii="Times New Roman" w:hAnsi="Times New Roman"/>
          <w:sz w:val="28"/>
          <w:szCs w:val="28"/>
        </w:rPr>
      </w:pPr>
      <w:r>
        <w:rPr>
          <w:rFonts w:ascii="Times New Roman" w:hAnsi="Times New Roman"/>
          <w:b/>
          <w:sz w:val="28"/>
          <w:szCs w:val="28"/>
        </w:rPr>
        <w:t>на тему</w:t>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b/>
          <w:sz w:val="28"/>
          <w:szCs w:val="28"/>
        </w:rPr>
        <w:t>ИСТОРИЯ РАЗРАБОТКИ МЕТОДОЛОГИИ СПЕКТРАЛЬНЫХ ПРЕОБРАЗОВАНИЙ И ЕЕ ПРИМЕНЕНИЯ.</w:t>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b/>
          <w:sz w:val="28"/>
          <w:szCs w:val="28"/>
        </w:rPr>
      </w:pPr>
      <w:r>
        <w:rPr>
          <w:rFonts w:ascii="Times New Roman" w:hAnsi="Times New Roman"/>
          <w:b/>
          <w:sz w:val="28"/>
          <w:szCs w:val="28"/>
        </w:rPr>
      </w:r>
    </w:p>
    <w:p>
      <w:pPr>
        <w:pStyle w:val="Style61"/>
        <w:jc w:val="both"/>
        <w:rPr>
          <w:rFonts w:ascii="Times New Roman" w:hAnsi="Times New Roman"/>
          <w:sz w:val="28"/>
          <w:szCs w:val="28"/>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мультиплексированием»</w:t>
      </w:r>
    </w:p>
    <w:p>
      <w:pPr>
        <w:pStyle w:val="Normal"/>
        <w:jc w:val="both"/>
        <w:rPr>
          <w:rFonts w:ascii="Times New Roman" w:hAnsi="Times New Roman"/>
          <w:sz w:val="28"/>
          <w:szCs w:val="28"/>
        </w:rPr>
      </w:pPr>
      <w:r>
        <w:rPr>
          <w:rFonts w:ascii="Times New Roman" w:hAnsi="Times New Roman"/>
          <w:sz w:val="28"/>
          <w:szCs w:val="28"/>
        </w:rPr>
      </w:r>
    </w:p>
    <w:p>
      <w:pPr>
        <w:pStyle w:val="Normal"/>
        <w:jc w:val="both"/>
        <w:rPr>
          <w:rFonts w:ascii="Times New Roman" w:hAnsi="Times New Roman"/>
          <w:sz w:val="28"/>
          <w:szCs w:val="28"/>
        </w:rPr>
      </w:pPr>
      <w:r>
        <w:rPr>
          <w:rFonts w:ascii="Times New Roman" w:hAnsi="Times New Roman"/>
          <w:sz w:val="28"/>
          <w:szCs w:val="28"/>
        </w:rPr>
      </w:r>
    </w:p>
    <w:p>
      <w:pPr>
        <w:pStyle w:val="Normal"/>
        <w:jc w:val="both"/>
        <w:rPr>
          <w:rFonts w:ascii="Times New Roman" w:hAnsi="Times New Roman"/>
          <w:sz w:val="28"/>
          <w:szCs w:val="28"/>
        </w:rPr>
      </w:pPr>
      <w:r>
        <w:rPr>
          <w:rFonts w:ascii="Times New Roman" w:hAnsi="Times New Roman"/>
          <w:sz w:val="28"/>
          <w:szCs w:val="28"/>
        </w:rPr>
      </w:r>
    </w:p>
    <w:p>
      <w:pPr>
        <w:pStyle w:val="Style71"/>
        <w:jc w:val="right"/>
        <w:rPr>
          <w:rFonts w:ascii="Times New Roman" w:hAnsi="Times New Roman"/>
          <w:sz w:val="28"/>
          <w:szCs w:val="28"/>
        </w:rPr>
      </w:pPr>
      <w:r>
        <w:rPr>
          <w:rFonts w:ascii="Times New Roman" w:hAnsi="Times New Roman"/>
          <w:sz w:val="28"/>
          <w:szCs w:val="28"/>
        </w:rPr>
        <w:t>Аспирант кафедры</w:t>
      </w:r>
    </w:p>
    <w:p>
      <w:pPr>
        <w:pStyle w:val="Style71"/>
        <w:jc w:val="right"/>
        <w:rPr/>
      </w:pPr>
      <w:hyperlink r:id="rId2">
        <w:r>
          <w:rPr>
            <w:rFonts w:ascii="Times New Roman" w:hAnsi="Times New Roman"/>
            <w:sz w:val="28"/>
            <w:szCs w:val="28"/>
          </w:rPr>
          <w:t xml:space="preserve"> </w:t>
        </w:r>
        <w:r>
          <w:rPr>
            <w:rFonts w:ascii="Times New Roman" w:hAnsi="Times New Roman"/>
            <w:sz w:val="28"/>
            <w:szCs w:val="28"/>
          </w:rPr>
          <w:t>автоматики и процессов управления</w:t>
        </w:r>
      </w:hyperlink>
    </w:p>
    <w:p>
      <w:pPr>
        <w:pStyle w:val="Style71"/>
        <w:rPr/>
      </w:pPr>
      <w:hyperlink r:id="rId3">
        <w:r>
          <w:rPr>
            <w:rFonts w:ascii="Times New Roman" w:hAnsi="Times New Roman"/>
            <w:sz w:val="28"/>
            <w:szCs w:val="28"/>
          </w:rPr>
          <w:t xml:space="preserve">     </w:t>
        </w:r>
      </w:hyperlink>
      <w:r>
        <w:rPr>
          <w:rFonts w:ascii="Times New Roman" w:hAnsi="Times New Roman"/>
          <w:sz w:val="28"/>
          <w:szCs w:val="28"/>
        </w:rPr>
        <w:tab/>
        <w:tab/>
        <w:tab/>
        <w:tab/>
        <w:tab/>
        <w:tab/>
        <w:tab/>
        <w:tab/>
        <w:tab/>
        <w:tab/>
        <w:tab/>
        <w:t xml:space="preserve">  Чижов А.С.</w:t>
      </w:r>
    </w:p>
    <w:p>
      <w:pPr>
        <w:pStyle w:val="Style91"/>
        <w:ind w:hanging="0"/>
        <w:jc w:val="right"/>
        <w:rPr>
          <w:rFonts w:ascii="Times New Roman" w:hAnsi="Times New Roman"/>
          <w:sz w:val="28"/>
          <w:szCs w:val="28"/>
        </w:rPr>
      </w:pPr>
      <w:r>
        <w:rPr>
          <w:rFonts w:ascii="Times New Roman" w:hAnsi="Times New Roman"/>
          <w:sz w:val="28"/>
          <w:szCs w:val="28"/>
        </w:rPr>
        <w:t>Научный руководитель</w:t>
      </w:r>
    </w:p>
    <w:p>
      <w:pPr>
        <w:pStyle w:val="Style91"/>
        <w:ind w:hanging="0"/>
        <w:jc w:val="right"/>
        <w:rPr>
          <w:rFonts w:ascii="Times New Roman" w:hAnsi="Times New Roman"/>
          <w:sz w:val="28"/>
          <w:szCs w:val="28"/>
        </w:rPr>
      </w:pPr>
      <w:r>
        <w:rPr>
          <w:rFonts w:ascii="Times New Roman" w:hAnsi="Times New Roman"/>
          <w:sz w:val="28"/>
          <w:szCs w:val="28"/>
        </w:rPr>
        <w:t>д. т. н., проф. Дорогов А.Ю.</w:t>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sz w:val="28"/>
          <w:szCs w:val="28"/>
        </w:rPr>
      </w:pPr>
      <w:r>
        <w:rPr>
          <w:rFonts w:ascii="Times New Roman" w:hAnsi="Times New Roman"/>
          <w:sz w:val="28"/>
          <w:szCs w:val="28"/>
        </w:rPr>
        <w:t>Санкт-Петербург</w:t>
      </w:r>
    </w:p>
    <w:p>
      <w:pPr>
        <w:pStyle w:val="Normal"/>
        <w:jc w:val="center"/>
        <w:rPr>
          <w:rFonts w:ascii="Times New Roman" w:hAnsi="Times New Roman"/>
          <w:sz w:val="28"/>
          <w:szCs w:val="28"/>
        </w:rPr>
      </w:pPr>
      <w:r>
        <w:rPr>
          <w:rFonts w:ascii="Times New Roman" w:hAnsi="Times New Roman"/>
          <w:sz w:val="28"/>
          <w:szCs w:val="28"/>
        </w:rPr>
        <w:t>2025 г.</w:t>
      </w:r>
      <w:r>
        <w:br w:type="page"/>
      </w:r>
    </w:p>
    <w:p>
      <w:pPr>
        <w:pStyle w:val="Normal"/>
        <w:spacing w:lineRule="auto" w:line="276"/>
        <w:jc w:val="center"/>
        <w:rPr>
          <w:rFonts w:ascii="Times New Roman" w:hAnsi="Times New Roman"/>
          <w:sz w:val="28"/>
          <w:szCs w:val="28"/>
        </w:rPr>
      </w:pPr>
      <w:r>
        <w:rPr>
          <w:rFonts w:ascii="Times New Roman" w:hAnsi="Times New Roman"/>
          <w:b/>
          <w:sz w:val="28"/>
          <w:szCs w:val="28"/>
        </w:rPr>
        <w:t>СОДЕРЖАНИЕ</w:t>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Введение</w:t>
      </w:r>
    </w:p>
    <w:p>
      <w:pPr>
        <w:pStyle w:val="Normal"/>
        <w:numPr>
          <w:ilvl w:val="0"/>
          <w:numId w:val="1"/>
        </w:numPr>
        <w:spacing w:beforeAutospacing="1" w:after="0"/>
        <w:rPr>
          <w:rFonts w:ascii="Times New Roman" w:hAnsi="Times New Roman"/>
          <w:sz w:val="28"/>
          <w:szCs w:val="28"/>
        </w:rPr>
      </w:pPr>
      <w:r>
        <w:rPr>
          <w:rFonts w:ascii="Times New Roman" w:hAnsi="Times New Roman"/>
          <w:sz w:val="28"/>
          <w:szCs w:val="28"/>
        </w:rPr>
        <w:t>Актуальность темы.</w:t>
      </w:r>
    </w:p>
    <w:p>
      <w:pPr>
        <w:pStyle w:val="Normal"/>
        <w:numPr>
          <w:ilvl w:val="0"/>
          <w:numId w:val="1"/>
        </w:numPr>
        <w:spacing w:before="0" w:after="0"/>
        <w:rPr>
          <w:rFonts w:ascii="Times New Roman" w:hAnsi="Times New Roman"/>
          <w:sz w:val="28"/>
          <w:szCs w:val="28"/>
        </w:rPr>
      </w:pPr>
      <w:r>
        <w:rPr>
          <w:rFonts w:ascii="Times New Roman" w:hAnsi="Times New Roman"/>
          <w:sz w:val="28"/>
          <w:szCs w:val="28"/>
        </w:rPr>
        <w:t>Цель и задачи реферата.</w:t>
      </w:r>
    </w:p>
    <w:p>
      <w:pPr>
        <w:pStyle w:val="Normal"/>
        <w:numPr>
          <w:ilvl w:val="0"/>
          <w:numId w:val="1"/>
        </w:numPr>
        <w:spacing w:before="0" w:afterAutospacing="1"/>
        <w:rPr>
          <w:rFonts w:ascii="Times New Roman" w:hAnsi="Times New Roman"/>
          <w:sz w:val="28"/>
          <w:szCs w:val="28"/>
        </w:rPr>
      </w:pPr>
      <w:r>
        <w:rPr>
          <w:rFonts w:ascii="Times New Roman" w:hAnsi="Times New Roman"/>
          <w:sz w:val="28"/>
          <w:szCs w:val="28"/>
        </w:rPr>
        <w:t>Краткое описание структуры работы.</w:t>
      </w:r>
    </w:p>
    <w:p>
      <w:pPr>
        <w:pStyle w:val="Normal"/>
        <w:rPr>
          <w:rFonts w:ascii="Times New Roman" w:hAnsi="Times New Roman"/>
          <w:sz w:val="28"/>
          <w:szCs w:val="28"/>
        </w:rPr>
      </w:pPr>
      <w:r>
        <w:rPr>
          <w:rFonts w:ascii="Times New Roman" w:hAnsi="Times New Roman"/>
          <w:sz w:val="28"/>
          <w:szCs w:val="28"/>
        </w:rPr>
        <mc:AlternateContent>
          <mc:Choice Requires="wps">
            <w:drawing>
              <wp:inline distT="0" distB="0" distL="0" distR="0">
                <wp:extent cx="594042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Глава 1. История развития методологии спектральных преобразований</w:t>
      </w:r>
    </w:p>
    <w:p>
      <w:pPr>
        <w:pStyle w:val="Normal"/>
        <w:spacing w:beforeAutospacing="1" w:afterAutospacing="1"/>
        <w:rPr>
          <w:rFonts w:ascii="Times New Roman" w:hAnsi="Times New Roman"/>
          <w:sz w:val="28"/>
          <w:szCs w:val="28"/>
        </w:rPr>
      </w:pPr>
      <w:r>
        <w:rPr>
          <w:rFonts w:ascii="Times New Roman" w:hAnsi="Times New Roman"/>
          <w:sz w:val="28"/>
          <w:szCs w:val="28"/>
        </w:rPr>
        <w:t>1.1. Возникновение первых идей: вклад Ж. Фурье и его последователей.</w:t>
        <w:br/>
        <w:t>1.2. Развитие теории в XIX–XX веках: гармонический анализ, преобразование Лапласа и их значение.</w:t>
        <w:br/>
        <w:t>1.3. Прорывные технологии XX века: быстрое преобразование Фурье и появление вычислительных методов.</w:t>
      </w:r>
    </w:p>
    <w:p>
      <w:pPr>
        <w:pStyle w:val="Normal"/>
        <w:rPr>
          <w:rFonts w:ascii="Times New Roman" w:hAnsi="Times New Roman"/>
          <w:sz w:val="28"/>
          <w:szCs w:val="28"/>
        </w:rPr>
      </w:pPr>
      <w:r>
        <w:rPr>
          <w:rFonts w:ascii="Times New Roman" w:hAnsi="Times New Roman"/>
          <w:sz w:val="28"/>
          <w:szCs w:val="28"/>
        </w:rPr>
        <mc:AlternateContent>
          <mc:Choice Requires="wps">
            <w:drawing>
              <wp:inline distT="0" distB="0" distL="0" distR="0">
                <wp:extent cx="5940425"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Глава 2. Применение спектральных преобразований в современной науке и технике</w:t>
      </w:r>
    </w:p>
    <w:p>
      <w:pPr>
        <w:pStyle w:val="Normal"/>
        <w:spacing w:beforeAutospacing="1" w:afterAutospacing="1"/>
        <w:rPr>
          <w:rFonts w:ascii="Times New Roman" w:hAnsi="Times New Roman"/>
          <w:sz w:val="28"/>
          <w:szCs w:val="28"/>
        </w:rPr>
      </w:pPr>
      <w:r>
        <w:rPr>
          <w:rFonts w:ascii="Times New Roman" w:hAnsi="Times New Roman"/>
          <w:sz w:val="28"/>
          <w:szCs w:val="28"/>
        </w:rPr>
        <w:t>2.1. Анализ сигналов и изображений: цифровая обработка данных.</w:t>
        <w:br/>
        <w:t>2.2. Инновации и перспективы: вейвлет-преобразования, машинное обучение и анализ больших данных.</w:t>
      </w:r>
    </w:p>
    <w:p>
      <w:pPr>
        <w:pStyle w:val="Normal"/>
        <w:rPr>
          <w:rFonts w:ascii="Times New Roman" w:hAnsi="Times New Roman"/>
          <w:sz w:val="28"/>
          <w:szCs w:val="28"/>
        </w:rPr>
      </w:pPr>
      <w:r>
        <w:rPr>
          <w:rFonts w:ascii="Times New Roman" w:hAnsi="Times New Roman"/>
          <w:sz w:val="28"/>
          <w:szCs w:val="28"/>
        </w:rPr>
        <mc:AlternateContent>
          <mc:Choice Requires="wps">
            <w:drawing>
              <wp:inline distT="0" distB="0" distL="0" distR="0">
                <wp:extent cx="5940425"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Заключение</w:t>
      </w:r>
    </w:p>
    <w:p>
      <w:pPr>
        <w:pStyle w:val="Normal"/>
        <w:numPr>
          <w:ilvl w:val="0"/>
          <w:numId w:val="2"/>
        </w:numPr>
        <w:spacing w:beforeAutospacing="1" w:after="0"/>
        <w:rPr>
          <w:rFonts w:ascii="Times New Roman" w:hAnsi="Times New Roman"/>
          <w:sz w:val="28"/>
          <w:szCs w:val="28"/>
        </w:rPr>
      </w:pPr>
      <w:r>
        <w:rPr>
          <w:rFonts w:ascii="Times New Roman" w:hAnsi="Times New Roman"/>
          <w:sz w:val="28"/>
          <w:szCs w:val="28"/>
        </w:rPr>
        <w:t>Основные выводы по итогам исследования.</w:t>
      </w:r>
    </w:p>
    <w:p>
      <w:pPr>
        <w:pStyle w:val="Normal"/>
        <w:numPr>
          <w:ilvl w:val="0"/>
          <w:numId w:val="2"/>
        </w:numPr>
        <w:spacing w:before="0" w:after="0"/>
        <w:rPr>
          <w:rFonts w:ascii="Times New Roman" w:hAnsi="Times New Roman"/>
          <w:sz w:val="28"/>
          <w:szCs w:val="28"/>
        </w:rPr>
      </w:pPr>
      <w:r>
        <w:rPr>
          <w:rFonts w:ascii="Times New Roman" w:hAnsi="Times New Roman"/>
          <w:sz w:val="28"/>
          <w:szCs w:val="28"/>
        </w:rPr>
        <w:t>Значение спектральных методов для науки и техники.</w:t>
      </w:r>
    </w:p>
    <w:p>
      <w:pPr>
        <w:pStyle w:val="Normal"/>
        <w:numPr>
          <w:ilvl w:val="0"/>
          <w:numId w:val="2"/>
        </w:numPr>
        <w:spacing w:before="0" w:afterAutospacing="1"/>
        <w:rPr>
          <w:rFonts w:ascii="Times New Roman" w:hAnsi="Times New Roman"/>
          <w:sz w:val="28"/>
          <w:szCs w:val="28"/>
        </w:rPr>
      </w:pPr>
      <w:r>
        <w:rPr>
          <w:rFonts w:ascii="Times New Roman" w:hAnsi="Times New Roman"/>
          <w:sz w:val="28"/>
          <w:szCs w:val="28"/>
        </w:rPr>
        <w:t>Перспективы дальнейшего развития и применения.</w:t>
      </w:r>
    </w:p>
    <w:p>
      <w:pPr>
        <w:pStyle w:val="Normal"/>
        <w:rPr>
          <w:rFonts w:ascii="Times New Roman" w:hAnsi="Times New Roman"/>
          <w:sz w:val="28"/>
          <w:szCs w:val="28"/>
        </w:rPr>
      </w:pPr>
      <w:r>
        <w:rPr>
          <w:rFonts w:ascii="Times New Roman" w:hAnsi="Times New Roman"/>
          <w:sz w:val="28"/>
          <w:szCs w:val="28"/>
        </w:rPr>
        <mc:AlternateContent>
          <mc:Choice Requires="wps">
            <w:drawing>
              <wp:inline distT="0" distB="0" distL="0" distR="0">
                <wp:extent cx="5940425"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Список литературы</w:t>
      </w:r>
    </w:p>
    <w:p>
      <w:pPr>
        <w:pStyle w:val="Normal"/>
        <w:spacing w:beforeAutospacing="1" w:afterAutospacing="1"/>
        <w:rPr>
          <w:rFonts w:ascii="Times New Roman" w:hAnsi="Times New Roman"/>
          <w:sz w:val="28"/>
          <w:szCs w:val="28"/>
        </w:rPr>
      </w:pPr>
      <w:r>
        <w:rPr>
          <w:rFonts w:ascii="Times New Roman" w:hAnsi="Times New Roman"/>
          <w:sz w:val="28"/>
          <w:szCs w:val="28"/>
        </w:rPr>
        <w:t>Список источников и литературы, использованных в работе.</w:t>
      </w:r>
    </w:p>
    <w:p>
      <w:pPr>
        <w:pStyle w:val="Normal"/>
        <w:spacing w:lineRule="auto" w:line="276"/>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sz w:val="28"/>
          <w:szCs w:val="28"/>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lang w:val="en-US"/>
        </w:rPr>
      </w:pPr>
      <w:r>
        <w:rPr>
          <w:rFonts w:ascii="Times New Roman" w:hAnsi="Times New Roman"/>
          <w:b/>
          <w:sz w:val="28"/>
          <w:szCs w:val="28"/>
          <w:lang w:val="en-US"/>
        </w:rPr>
      </w:r>
    </w:p>
    <w:p>
      <w:pPr>
        <w:pStyle w:val="Normal"/>
        <w:jc w:val="center"/>
        <w:rPr>
          <w:rFonts w:ascii="Times New Roman" w:hAnsi="Times New Roman"/>
          <w:b/>
          <w:sz w:val="28"/>
          <w:szCs w:val="28"/>
        </w:rPr>
      </w:pPr>
      <w:r>
        <w:rPr>
          <w:rFonts w:ascii="Times New Roman" w:hAnsi="Times New Roman"/>
          <w:b/>
          <w:sz w:val="28"/>
          <w:szCs w:val="28"/>
        </w:rPr>
      </w:r>
    </w:p>
    <w:p>
      <w:pPr>
        <w:pStyle w:val="Normal"/>
        <w:jc w:val="center"/>
        <w:rPr>
          <w:rFonts w:ascii="Times New Roman" w:hAnsi="Times New Roman"/>
          <w:sz w:val="28"/>
          <w:szCs w:val="28"/>
        </w:rPr>
      </w:pPr>
      <w:r>
        <w:rPr>
          <w:rFonts w:ascii="Times New Roman" w:hAnsi="Times New Roman"/>
          <w:b/>
          <w:sz w:val="28"/>
          <w:szCs w:val="28"/>
        </w:rPr>
        <w:t>ВВЕДЕНИЕ</w:t>
      </w:r>
    </w:p>
    <w:p>
      <w:pPr>
        <w:pStyle w:val="NormalWeb"/>
        <w:spacing w:before="280" w:after="280"/>
        <w:ind w:firstLine="708"/>
        <w:jc w:val="both"/>
        <w:rPr>
          <w:rFonts w:ascii="Times New Roman" w:hAnsi="Times New Roman"/>
          <w:sz w:val="28"/>
          <w:szCs w:val="28"/>
        </w:rPr>
      </w:pPr>
      <w:r>
        <w:rPr>
          <w:rFonts w:ascii="Times New Roman" w:hAnsi="Times New Roman"/>
          <w:sz w:val="28"/>
          <w:szCs w:val="28"/>
        </w:rPr>
        <w:t>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Их методы лежат в основе таких дисциплин, как обработка сигналов, диагностика систем, квантовая физика, химия и многие другие области, где требуется исследование сложных явлений через спектральные представления.</w:t>
      </w:r>
    </w:p>
    <w:p>
      <w:pPr>
        <w:pStyle w:val="NormalWeb"/>
        <w:spacing w:before="280" w:after="280"/>
        <w:ind w:firstLine="708"/>
        <w:jc w:val="both"/>
        <w:rPr>
          <w:rFonts w:ascii="Times New Roman" w:hAnsi="Times New Roman"/>
          <w:sz w:val="28"/>
          <w:szCs w:val="28"/>
        </w:rPr>
      </w:pPr>
      <w:r>
        <w:rPr>
          <w:rFonts w:ascii="Times New Roman" w:hAnsi="Times New Roman"/>
          <w:sz w:val="28"/>
          <w:szCs w:val="28"/>
        </w:rPr>
        <w:t>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(FFT) и вейвлет-преобразования,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pPr>
        <w:pStyle w:val="NormalWeb"/>
        <w:spacing w:before="280" w:after="280"/>
        <w:ind w:firstLine="708"/>
        <w:jc w:val="both"/>
        <w:rPr>
          <w:rFonts w:ascii="Times New Roman" w:hAnsi="Times New Roman"/>
          <w:sz w:val="28"/>
          <w:szCs w:val="28"/>
        </w:rPr>
      </w:pPr>
      <w:r>
        <w:rPr>
          <w:rFonts w:ascii="Times New Roman" w:hAnsi="Times New Roman"/>
          <w:sz w:val="28"/>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pPr>
        <w:pStyle w:val="NormalWeb"/>
        <w:spacing w:before="280" w:after="280"/>
        <w:ind w:firstLine="708"/>
        <w:jc w:val="both"/>
        <w:rPr>
          <w:rFonts w:ascii="Times New Roman" w:hAnsi="Times New Roman"/>
          <w:sz w:val="28"/>
          <w:szCs w:val="28"/>
        </w:rPr>
      </w:pPr>
      <w:r>
        <w:rPr>
          <w:rFonts w:ascii="Times New Roman" w:hAnsi="Times New Roman"/>
          <w:sz w:val="28"/>
          <w:szCs w:val="28"/>
        </w:rPr>
        <w:t>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r>
        <w:br w:type="page"/>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Глава 1. История развития методологии спектральных преобразований</w:t>
      </w:r>
    </w:p>
    <w:p>
      <w:pPr>
        <w:pStyle w:val="Normal"/>
        <w:spacing w:lineRule="auto" w:line="276" w:before="0" w:after="200"/>
        <w:rPr>
          <w:rFonts w:ascii="Times New Roman" w:hAnsi="Times New Roman"/>
          <w:sz w:val="28"/>
          <w:szCs w:val="28"/>
        </w:rPr>
      </w:pPr>
      <w:r>
        <w:rPr>
          <w:rFonts w:ascii="Times New Roman" w:hAnsi="Times New Roman"/>
          <w:b/>
          <w:sz w:val="28"/>
          <w:szCs w:val="28"/>
        </w:rPr>
        <w:t>1.1. Возникновение первых идей: вклад Ж. Фурье и его последователей.</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Идея анализа сложных явлений через их основные составляющие уходит корнями в античность. Уже </w:t>
      </w:r>
      <w:r>
        <w:rPr>
          <w:rFonts w:ascii="Times New Roman" w:hAnsi="Times New Roman"/>
          <w:b/>
          <w:bCs/>
          <w:sz w:val="28"/>
          <w:szCs w:val="28"/>
        </w:rPr>
        <w:t>Пифагор (ок. VI век до н. э.)</w:t>
      </w:r>
      <w:r>
        <w:rPr>
          <w:rFonts w:ascii="Times New Roman" w:hAnsi="Times New Roman"/>
          <w:sz w:val="28"/>
          <w:szCs w:val="28"/>
        </w:rPr>
        <w:t xml:space="preserve"> и его последователи занимались исследованием гармонии.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Pr>
          <w:rFonts w:ascii="Times New Roman" w:hAnsi="Times New Roman"/>
          <w:b/>
          <w:bCs/>
          <w:sz w:val="28"/>
          <w:szCs w:val="28"/>
        </w:rPr>
        <w:t>Боэция (VI век н. э.)</w:t>
      </w:r>
      <w:r>
        <w:rPr>
          <w:rFonts w:ascii="Times New Roman" w:hAnsi="Times New Roman"/>
          <w:sz w:val="28"/>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 xml:space="preserve">С переходом к эпохе Ренессанса идея гармонии вновь выходит на передний план благодаря трудам таких мыслителей, как </w:t>
      </w:r>
      <w:r>
        <w:rPr>
          <w:rFonts w:ascii="Times New Roman" w:hAnsi="Times New Roman"/>
          <w:b/>
          <w:bCs/>
          <w:sz w:val="28"/>
          <w:szCs w:val="28"/>
        </w:rPr>
        <w:t>Галилео Галилей (1564–1642)</w:t>
      </w:r>
      <w:r>
        <w:rPr>
          <w:rFonts w:ascii="Times New Roman" w:hAnsi="Times New Roman"/>
          <w:sz w:val="28"/>
          <w:szCs w:val="28"/>
        </w:rPr>
        <w:t xml:space="preserve">. Галилей исследовал колебания маятника и математически описал их, что послужило важным этапом в понимании гармонических движений </w:t>
      </w:r>
      <w:r>
        <w:br w:type="page"/>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Исаак Ньютон, один из ключевых представителей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 метод познания и опровергнув устоявшиеся философские догмы о свете.</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bCs/>
          <w:sz w:val="28"/>
          <w:szCs w:val="28"/>
          <w:lang w:eastAsia="ru-RU"/>
        </w:rPr>
        <w:t>Научный и философский контекст эпохи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До Ньютона в научном сообществе преобладали идеи Декарта и Аристотеля о природе света. Декарт утверждал, что цвета возникают из-за изменений белого 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Бэкон, происходил переход от философских умозаключений к экспериментальной науке. Ньютон стал одним из самых ярких представителей этой новой традиции.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bCs/>
          <w:sz w:val="28"/>
          <w:szCs w:val="28"/>
          <w:lang w:eastAsia="ru-RU"/>
        </w:rPr>
        <w:t>Эксперименты Ньютона: вехи научного открытия</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1.</w:t>
        <w:tab/>
        <w:t>Призма и разложение света</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В 1666 году Ньютон провёл эксперимент, направив солнечный свет через 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Ньютон сделал вывод, что белый свет сам по себе состоит из смеси всех цветов.</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2.</w:t>
        <w:tab/>
        <w:t>Обратный эксперимент</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Чтобы доказать свои выводы, Ньютон использовал вторую призму. Направив спектр цветов через неё, он восстановил белый свет, подтвердив, что цвета — это не “искажение”, а изначальные компоненты света. Этот методичный подход доказал, что его наблюдения были не случайными.</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3.</w:t>
        <w:tab/>
        <w:t>Преломление света</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Ньютон также обратил внимание на различие углов преломления для каждого цвета. Например, красный свет преломлялся меньше, чем фиолетовый. Это открытие положило основу для понимания дисперсии — явления, при котором свет разделяется на спектр.</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Опыты Ньютона со светом демонстрируют новый способ познания мира: вместо того чтобы опираться на авторитет древних или предположения,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pPr>
        <w:pStyle w:val="Normal"/>
        <w:spacing w:beforeAutospacing="1" w:afterAutospacing="1"/>
        <w:rPr>
          <w:rFonts w:ascii="Times New Roman" w:hAnsi="Times New Roman"/>
          <w:sz w:val="28"/>
          <w:szCs w:val="28"/>
        </w:rPr>
      </w:pPr>
      <w:r>
        <w:rPr>
          <w:rFonts w:eastAsia="Times New Roman" w:cs="Times New Roman" w:ascii="Times New Roman" w:hAnsi="Times New Roman"/>
          <w:b w:val="false"/>
          <w:bCs w:val="false"/>
          <w:sz w:val="28"/>
          <w:szCs w:val="28"/>
          <w:lang w:eastAsia="ru-RU"/>
        </w:rPr>
        <w:tab/>
        <w:t>Ньютон также использовал концепцию “частиц света”, противопоставив её волновой теории Христиана Гюйгенса. Эта идея нашла отклик в квантовой механике XIX–XX веков, когда свет был признан обладающим одновременно корпускулярными и волновыми свойствами.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работал в эпоху, когда математика уже пережила эпоху Ньютонова и Лейбницова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утверждал, что любая периодическая функция может быть представлена в виде суммы синусов и косинусов, каждая из которых соответствует своей частоте.Этот метод применим для анализа теплопроводности, звуковых колебаний и других физических явлений.</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Фурье также столкнулся с математической критикой. Его идея разложения функций в ряды вызвала вопросы у таких современников, как Лагранж и Лаплас, которые считали эти ряды не всегда корректными. Позднее строгие основания этим методам были даны работами Дирихле и других математиков.</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С философской точки зрения работы Фурье отражают ключевые принципы научной революции XIX века:</w:t>
      </w:r>
    </w:p>
    <w:p>
      <w:pPr>
        <w:pStyle w:val="ListParagraph"/>
        <w:numPr>
          <w:ilvl w:val="0"/>
          <w:numId w:val="12"/>
        </w:numPr>
        <w:spacing w:lineRule="auto" w:line="276" w:before="0" w:after="200"/>
        <w:contextualSpacing/>
        <w:rPr>
          <w:rFonts w:ascii="Times New Roman" w:hAnsi="Times New Roman"/>
          <w:sz w:val="28"/>
          <w:szCs w:val="28"/>
        </w:rPr>
      </w:pPr>
      <w:r>
        <w:rPr>
          <w:rFonts w:ascii="Times New Roman" w:hAnsi="Times New Roman"/>
          <w:sz w:val="28"/>
          <w:szCs w:val="28"/>
        </w:rPr>
        <w:t>Редукционизм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всему.</w:t>
      </w:r>
    </w:p>
    <w:p>
      <w:pPr>
        <w:pStyle w:val="ListParagraph"/>
        <w:numPr>
          <w:ilvl w:val="0"/>
          <w:numId w:val="12"/>
        </w:numPr>
        <w:spacing w:lineRule="auto" w:line="276" w:before="0" w:after="200"/>
        <w:contextualSpacing/>
        <w:rPr>
          <w:rFonts w:ascii="Times New Roman" w:hAnsi="Times New Roman"/>
          <w:sz w:val="28"/>
          <w:szCs w:val="28"/>
        </w:rPr>
      </w:pPr>
      <w:r>
        <w:rPr>
          <w:rFonts w:ascii="Times New Roman" w:hAnsi="Times New Roman"/>
          <w:sz w:val="28"/>
          <w:szCs w:val="28"/>
        </w:rPr>
        <w:t>Идея порядка в хаосе: Его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w:t>
      </w:r>
    </w:p>
    <w:p>
      <w:pPr>
        <w:pStyle w:val="ListParagraph"/>
        <w:numPr>
          <w:ilvl w:val="0"/>
          <w:numId w:val="12"/>
        </w:numPr>
        <w:spacing w:lineRule="auto" w:line="276" w:before="0" w:after="200"/>
        <w:contextualSpacing/>
        <w:rPr>
          <w:rFonts w:ascii="Times New Roman" w:hAnsi="Times New Roman"/>
          <w:sz w:val="28"/>
          <w:szCs w:val="28"/>
        </w:rPr>
      </w:pPr>
      <w:r>
        <w:rPr>
          <w:rFonts w:ascii="Times New Roman" w:hAnsi="Times New Roman"/>
          <w:sz w:val="28"/>
          <w:szCs w:val="28"/>
        </w:rPr>
        <w:t>Практическое применение теоретической математики: 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pPr>
        <w:pStyle w:val="Normal"/>
        <w:spacing w:lineRule="auto" w:line="276" w:before="0" w:after="200"/>
        <w:ind w:firstLine="708"/>
        <w:rPr>
          <w:rFonts w:ascii="Times New Roman" w:hAnsi="Times New Roman"/>
          <w:sz w:val="28"/>
          <w:szCs w:val="28"/>
        </w:rPr>
      </w:pPr>
      <w:r>
        <w:rPr>
          <w:rFonts w:ascii="Times New Roman" w:hAnsi="Times New Roman"/>
          <w:sz w:val="28"/>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pPr>
        <w:pStyle w:val="Normal"/>
        <w:spacing w:beforeAutospacing="1" w:afterAutospacing="1"/>
        <w:rPr>
          <w:rFonts w:ascii="Times New Roman" w:hAnsi="Times New Roman"/>
          <w:sz w:val="28"/>
          <w:szCs w:val="28"/>
        </w:rPr>
      </w:pPr>
      <w:r>
        <w:rPr>
          <w:rFonts w:ascii="Times New Roman" w:hAnsi="Times New Roman"/>
          <w:b/>
          <w:sz w:val="28"/>
          <w:szCs w:val="28"/>
        </w:rPr>
        <w:t>1.2. Развитие теории в XIX–XX веках: гармонический анализ, преобразование Лапласа и их значение.</w:t>
      </w:r>
    </w:p>
    <w:p>
      <w:pPr>
        <w:pStyle w:val="NormalWeb"/>
        <w:spacing w:before="280" w:after="280"/>
        <w:ind w:firstLine="708"/>
        <w:rPr>
          <w:rFonts w:ascii="Times New Roman" w:hAnsi="Times New Roman"/>
          <w:sz w:val="28"/>
          <w:szCs w:val="28"/>
        </w:rPr>
      </w:pPr>
      <w:r>
        <w:rPr>
          <w:rFonts w:ascii="Times New Roman" w:hAnsi="Times New Roman"/>
          <w:sz w:val="28"/>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p>
    <w:p>
      <w:pPr>
        <w:pStyle w:val="NormalWeb"/>
        <w:spacing w:before="280" w:after="280"/>
        <w:ind w:firstLine="708"/>
        <w:rPr>
          <w:rFonts w:ascii="Times New Roman" w:hAnsi="Times New Roman"/>
          <w:sz w:val="28"/>
          <w:szCs w:val="28"/>
        </w:rPr>
      </w:pPr>
      <w:r>
        <w:rPr>
          <w:rFonts w:ascii="Times New Roman" w:hAnsi="Times New Roman"/>
          <w:sz w:val="28"/>
          <w:szCs w:val="28"/>
        </w:rPr>
        <w:t xml:space="preserve">После публикации трудов  Фурье идеи спектрального анализа получили дальнейшее развитие, что привело к созданию области, известной как </w:t>
      </w:r>
      <w:r>
        <w:rPr>
          <w:rFonts w:ascii="Times New Roman" w:hAnsi="Times New Roman"/>
          <w:b/>
          <w:bCs/>
          <w:sz w:val="28"/>
          <w:szCs w:val="28"/>
        </w:rPr>
        <w:t>гармонический анализ</w:t>
      </w:r>
      <w:r>
        <w:rPr>
          <w:rFonts w:ascii="Times New Roman" w:hAnsi="Times New Roman"/>
          <w:sz w:val="28"/>
          <w:szCs w:val="28"/>
        </w:rPr>
        <w:t>. Она изучает разложения функций в ряды по ортогональным базисам, таких как синусы и косинусы, и исследует свойства этих разложений.</w:t>
      </w:r>
    </w:p>
    <w:p>
      <w:pPr>
        <w:pStyle w:val="NormalWeb"/>
        <w:spacing w:before="280" w:after="28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Основными достижениями в этой области можно считать:</w:t>
      </w:r>
    </w:p>
    <w:p>
      <w:pPr>
        <w:pStyle w:val="NormalWeb"/>
        <w:spacing w:before="280" w:after="280"/>
        <w:ind w:firstLine="708"/>
        <w:rPr>
          <w:rFonts w:ascii="Times New Roman" w:hAnsi="Times New Roman"/>
          <w:sz w:val="28"/>
          <w:szCs w:val="28"/>
        </w:rPr>
      </w:pPr>
      <w:r>
        <w:rPr>
          <w:rFonts w:ascii="Times New Roman" w:hAnsi="Times New Roman"/>
          <w:b/>
          <w:bCs/>
          <w:sz w:val="28"/>
          <w:szCs w:val="28"/>
        </w:rPr>
        <w:t>Теория функций</w:t>
      </w:r>
      <w:r>
        <w:rPr>
          <w:rFonts w:ascii="Times New Roman" w:hAnsi="Times New Roman"/>
          <w:sz w:val="28"/>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pPr>
        <w:pStyle w:val="NormalWeb"/>
        <w:spacing w:before="280" w:after="280"/>
        <w:ind w:firstLine="708"/>
        <w:rPr>
          <w:rFonts w:ascii="Times New Roman" w:hAnsi="Times New Roman"/>
          <w:sz w:val="28"/>
          <w:szCs w:val="28"/>
        </w:rPr>
      </w:pPr>
      <w:r>
        <w:rPr>
          <w:rFonts w:ascii="Times New Roman" w:hAnsi="Times New Roman"/>
          <w:b/>
          <w:bCs/>
          <w:sz w:val="28"/>
          <w:szCs w:val="28"/>
        </w:rPr>
        <w:t>Ортогональные базисы</w:t>
      </w:r>
      <w:r>
        <w:rPr>
          <w:rFonts w:ascii="Times New Roman" w:hAnsi="Times New Roman"/>
          <w:sz w:val="28"/>
          <w:szCs w:val="28"/>
        </w:rPr>
        <w:t>. Во второй половине XIX века Пафнутий Чебышёв и Эрмит разработали теорию полиномов, а Жозеф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pPr>
        <w:pStyle w:val="NormalWeb"/>
        <w:spacing w:before="280" w:after="280"/>
        <w:ind w:firstLine="708"/>
        <w:rPr>
          <w:rFonts w:ascii="Times New Roman" w:hAnsi="Times New Roman"/>
          <w:sz w:val="28"/>
          <w:szCs w:val="28"/>
        </w:rPr>
      </w:pPr>
      <w:r>
        <w:rPr>
          <w:rFonts w:ascii="Times New Roman" w:hAnsi="Times New Roman"/>
          <w:b/>
          <w:bCs/>
          <w:sz w:val="28"/>
          <w:szCs w:val="28"/>
        </w:rPr>
        <w:t>Эллиптические уравнения</w:t>
      </w:r>
      <w:r>
        <w:rPr>
          <w:rFonts w:ascii="Times New Roman" w:hAnsi="Times New Roman"/>
          <w:sz w:val="28"/>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pPr>
        <w:pStyle w:val="NormalWeb"/>
        <w:spacing w:before="280" w:after="280"/>
        <w:ind w:firstLine="708"/>
        <w:rPr>
          <w:rFonts w:ascii="Times New Roman" w:hAnsi="Times New Roman"/>
          <w:sz w:val="28"/>
          <w:szCs w:val="28"/>
        </w:rPr>
      </w:pPr>
      <w:r>
        <w:rPr>
          <w:rFonts w:ascii="Times New Roman" w:hAnsi="Times New Roman"/>
          <w:sz w:val="28"/>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pPr>
        <w:pStyle w:val="NormalWeb"/>
        <w:spacing w:before="280" w:after="280"/>
        <w:ind w:firstLine="708"/>
        <w:rPr>
          <w:rFonts w:ascii="Times New Roman" w:hAnsi="Times New Roman"/>
          <w:sz w:val="28"/>
          <w:szCs w:val="28"/>
        </w:rPr>
      </w:pPr>
      <w:r>
        <w:rPr>
          <w:rFonts w:ascii="Times New Roman" w:hAnsi="Times New Roman"/>
          <w:b/>
          <w:bCs/>
          <w:sz w:val="28"/>
          <w:szCs w:val="28"/>
        </w:rPr>
        <w:t>Пьер-Симон Лаплас (1749–1827)</w:t>
      </w:r>
      <w:r>
        <w:rPr>
          <w:rFonts w:ascii="Times New Roman" w:hAnsi="Times New Roman"/>
          <w:sz w:val="28"/>
          <w:szCs w:val="28"/>
        </w:rPr>
        <w:t xml:space="preserve"> предложил метод, который стал известен как </w:t>
      </w:r>
      <w:r>
        <w:rPr>
          <w:rFonts w:ascii="Times New Roman" w:hAnsi="Times New Roman"/>
          <w:b/>
          <w:bCs/>
          <w:sz w:val="28"/>
          <w:szCs w:val="28"/>
        </w:rPr>
        <w:t>преобразование Лапласа</w:t>
      </w:r>
      <w:r>
        <w:rPr>
          <w:rFonts w:ascii="Times New Roman" w:hAnsi="Times New Roman"/>
          <w:sz w:val="28"/>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t>Открытия Лапласа позволили преобразовывать дифференциальные уравнения в алгебраические, упрощая их решение. Анализировать процессы, развивающиеся во времени, такие как электрические цепи, тепловые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w:t>
      </w:r>
    </w:p>
    <w:p>
      <w:pPr>
        <w:pStyle w:val="NormalWeb"/>
        <w:spacing w:before="280" w:after="280"/>
        <w:ind w:firstLine="708"/>
        <w:rPr>
          <w:rFonts w:ascii="Times New Roman" w:hAnsi="Times New Roman"/>
          <w:sz w:val="28"/>
          <w:szCs w:val="28"/>
        </w:rPr>
      </w:pPr>
      <w:r>
        <w:rPr>
          <w:rFonts w:ascii="Times New Roman" w:hAnsi="Times New Roman"/>
          <w:sz w:val="28"/>
          <w:szCs w:val="28"/>
        </w:rPr>
        <w:t>В XX веке развитие математической теории было связано с исследованием более сложных систем и расширением применения спектральных методов.</w:t>
      </w:r>
    </w:p>
    <w:p>
      <w:pPr>
        <w:pStyle w:val="NormalWeb"/>
        <w:spacing w:before="280" w:after="280"/>
        <w:ind w:firstLine="360"/>
        <w:rPr>
          <w:rFonts w:ascii="Times New Roman" w:hAnsi="Times New Roman"/>
          <w:sz w:val="28"/>
          <w:szCs w:val="28"/>
        </w:rPr>
      </w:pPr>
      <w:r>
        <w:rPr>
          <w:rFonts w:ascii="Times New Roman" w:hAnsi="Times New Roman"/>
          <w:sz w:val="28"/>
          <w:szCs w:val="28"/>
        </w:rPr>
        <w:t>Работы на стыке математики и физики, такие как квантовая механика и теория волн, дали новый импульс гармоническому анализу:</w:t>
      </w:r>
    </w:p>
    <w:p>
      <w:pPr>
        <w:pStyle w:val="Normal"/>
        <w:numPr>
          <w:ilvl w:val="0"/>
          <w:numId w:val="3"/>
        </w:numPr>
        <w:spacing w:beforeAutospacing="1" w:after="0"/>
        <w:rPr/>
      </w:pPr>
      <w:r>
        <w:rPr>
          <w:rStyle w:val="Strong"/>
          <w:rFonts w:ascii="Times New Roman" w:hAnsi="Times New Roman"/>
          <w:sz w:val="28"/>
          <w:szCs w:val="28"/>
        </w:rPr>
        <w:t>Становление абстрактного анализа</w:t>
      </w:r>
      <w:r>
        <w:rPr>
          <w:rFonts w:ascii="Times New Roman" w:hAnsi="Times New Roman"/>
          <w:sz w:val="28"/>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pPr>
        <w:pStyle w:val="Normal"/>
        <w:numPr>
          <w:ilvl w:val="0"/>
          <w:numId w:val="3"/>
        </w:numPr>
        <w:spacing w:before="0" w:afterAutospacing="1"/>
        <w:rPr/>
      </w:pPr>
      <w:r>
        <w:rPr>
          <w:rStyle w:val="Strong"/>
          <w:rFonts w:ascii="Times New Roman" w:hAnsi="Times New Roman"/>
          <w:sz w:val="28"/>
          <w:szCs w:val="28"/>
        </w:rPr>
        <w:t>Теория распределений</w:t>
      </w:r>
      <w:r>
        <w:rPr>
          <w:rFonts w:ascii="Times New Roman" w:hAnsi="Times New Roman"/>
          <w:sz w:val="28"/>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pPr>
        <w:pStyle w:val="NormalWeb"/>
        <w:spacing w:before="280" w:after="280"/>
        <w:ind w:firstLine="360"/>
        <w:rPr>
          <w:rFonts w:ascii="Times New Roman" w:hAnsi="Times New Roman"/>
          <w:sz w:val="28"/>
          <w:szCs w:val="28"/>
        </w:rPr>
      </w:pPr>
      <w:r>
        <w:rPr>
          <w:rFonts w:ascii="Times New Roman" w:hAnsi="Times New Roman"/>
          <w:sz w:val="28"/>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pPr>
        <w:pStyle w:val="NormalWeb"/>
        <w:numPr>
          <w:ilvl w:val="0"/>
          <w:numId w:val="13"/>
        </w:numPr>
        <w:spacing w:before="280" w:after="0"/>
        <w:rPr>
          <w:rFonts w:ascii="Times New Roman" w:hAnsi="Times New Roman"/>
          <w:sz w:val="28"/>
          <w:szCs w:val="28"/>
        </w:rPr>
      </w:pPr>
      <w:r>
        <w:rPr>
          <w:rFonts w:ascii="Times New Roman" w:hAnsi="Times New Roman"/>
          <w:sz w:val="28"/>
          <w:szCs w:val="28"/>
        </w:rPr>
        <w:t>Передаточные функции систем.</w:t>
      </w:r>
    </w:p>
    <w:p>
      <w:pPr>
        <w:pStyle w:val="NormalWeb"/>
        <w:numPr>
          <w:ilvl w:val="0"/>
          <w:numId w:val="13"/>
        </w:numPr>
        <w:spacing w:before="0" w:after="0"/>
        <w:rPr>
          <w:rFonts w:ascii="Times New Roman" w:hAnsi="Times New Roman"/>
          <w:sz w:val="28"/>
          <w:szCs w:val="28"/>
        </w:rPr>
      </w:pPr>
      <w:r>
        <w:rPr>
          <w:rFonts w:ascii="Times New Roman" w:hAnsi="Times New Roman"/>
          <w:sz w:val="28"/>
          <w:szCs w:val="28"/>
        </w:rPr>
        <w:t>Стабильность процессов.</w:t>
      </w:r>
    </w:p>
    <w:p>
      <w:pPr>
        <w:pStyle w:val="NormalWeb"/>
        <w:numPr>
          <w:ilvl w:val="0"/>
          <w:numId w:val="13"/>
        </w:numPr>
        <w:spacing w:before="0" w:after="280"/>
        <w:rPr>
          <w:rFonts w:ascii="Times New Roman" w:hAnsi="Times New Roman"/>
          <w:sz w:val="28"/>
          <w:szCs w:val="28"/>
        </w:rPr>
      </w:pPr>
      <w:r>
        <w:rPr>
          <w:rFonts w:ascii="Times New Roman" w:hAnsi="Times New Roman"/>
          <w:sz w:val="28"/>
          <w:szCs w:val="28"/>
        </w:rPr>
        <w:t>Резонансные явления.</w:t>
      </w:r>
    </w:p>
    <w:p>
      <w:pPr>
        <w:pStyle w:val="NormalWeb"/>
        <w:spacing w:before="280" w:after="280"/>
        <w:ind w:firstLine="360"/>
        <w:rPr>
          <w:rFonts w:ascii="Times New Roman" w:hAnsi="Times New Roman"/>
          <w:sz w:val="28"/>
          <w:szCs w:val="28"/>
        </w:rPr>
      </w:pPr>
      <w:r>
        <w:rPr>
          <w:rFonts w:ascii="Times New Roman" w:hAnsi="Times New Roman"/>
          <w:sz w:val="28"/>
          <w:szCs w:val="28"/>
        </w:rPr>
        <w:t>В теории управления (работы Калмана и других) преобразование Лапласа стало фундаментом для анализа и синтеза динамических систем.</w:t>
      </w:r>
    </w:p>
    <w:p>
      <w:pPr>
        <w:pStyle w:val="NormalWeb"/>
        <w:spacing w:before="280" w:after="280"/>
        <w:rPr>
          <w:rFonts w:ascii="Times New Roman" w:hAnsi="Times New Roman"/>
          <w:sz w:val="28"/>
          <w:szCs w:val="28"/>
        </w:rPr>
      </w:pPr>
      <w:r>
        <w:rPr>
          <w:rFonts w:ascii="Times New Roman" w:hAnsi="Times New Roman"/>
          <w:sz w:val="28"/>
          <w:szCs w:val="28"/>
        </w:rPr>
        <w:t>Спектральные методы обрели ключевую роль в квантовой механике. Вклад:</w:t>
      </w:r>
    </w:p>
    <w:p>
      <w:pPr>
        <w:pStyle w:val="NormalWeb"/>
        <w:numPr>
          <w:ilvl w:val="0"/>
          <w:numId w:val="14"/>
        </w:numPr>
        <w:spacing w:before="280" w:after="0"/>
        <w:rPr>
          <w:rFonts w:ascii="Times New Roman" w:hAnsi="Times New Roman"/>
          <w:sz w:val="28"/>
          <w:szCs w:val="28"/>
        </w:rPr>
      </w:pPr>
      <w:r>
        <w:rPr>
          <w:rFonts w:ascii="Times New Roman" w:hAnsi="Times New Roman"/>
          <w:b/>
          <w:bCs/>
          <w:sz w:val="28"/>
          <w:szCs w:val="28"/>
        </w:rPr>
        <w:t>Вернер Гейзенберг</w:t>
      </w:r>
      <w:r>
        <w:rPr>
          <w:rFonts w:ascii="Times New Roman" w:hAnsi="Times New Roman"/>
          <w:sz w:val="28"/>
          <w:szCs w:val="28"/>
        </w:rPr>
        <w:t xml:space="preserve"> и </w:t>
      </w:r>
      <w:r>
        <w:rPr>
          <w:rFonts w:ascii="Times New Roman" w:hAnsi="Times New Roman"/>
          <w:b/>
          <w:bCs/>
          <w:sz w:val="28"/>
          <w:szCs w:val="28"/>
        </w:rPr>
        <w:t>Эрвин Шрёдингер</w:t>
      </w:r>
      <w:r>
        <w:rPr>
          <w:rFonts w:ascii="Times New Roman" w:hAnsi="Times New Roman"/>
          <w:sz w:val="28"/>
          <w:szCs w:val="28"/>
        </w:rPr>
        <w:t xml:space="preserve"> использовали спектральные разложения операторов для описания энергетических уровней атомов.</w:t>
      </w:r>
    </w:p>
    <w:p>
      <w:pPr>
        <w:pStyle w:val="NormalWeb"/>
        <w:numPr>
          <w:ilvl w:val="0"/>
          <w:numId w:val="14"/>
        </w:numPr>
        <w:spacing w:before="0" w:after="280"/>
        <w:rPr>
          <w:rFonts w:ascii="Times New Roman" w:hAnsi="Times New Roman"/>
          <w:sz w:val="28"/>
          <w:szCs w:val="28"/>
        </w:rPr>
      </w:pPr>
      <w:r>
        <w:rPr>
          <w:rFonts w:ascii="Times New Roman" w:hAnsi="Times New Roman"/>
          <w:b/>
          <w:bCs/>
          <w:sz w:val="28"/>
          <w:szCs w:val="28"/>
        </w:rPr>
        <w:t>Джон фон Нейман</w:t>
      </w:r>
      <w:r>
        <w:rPr>
          <w:rFonts w:ascii="Times New Roman" w:hAnsi="Times New Roman"/>
          <w:sz w:val="28"/>
          <w:szCs w:val="28"/>
        </w:rPr>
        <w:t xml:space="preserve"> разработал строгую теоретическую базу для квантовой механики, опираясь на спектральный анализ операторов в гильбертовых пространствах.</w:t>
      </w:r>
    </w:p>
    <w:p>
      <w:pPr>
        <w:pStyle w:val="NormalWeb"/>
        <w:spacing w:before="280" w:after="280"/>
        <w:rPr>
          <w:rFonts w:ascii="Times New Roman" w:hAnsi="Times New Roman"/>
          <w:sz w:val="28"/>
          <w:szCs w:val="28"/>
        </w:rPr>
      </w:pPr>
      <w:r>
        <w:rPr>
          <w:rFonts w:ascii="Times New Roman" w:hAnsi="Times New Roman"/>
          <w:sz w:val="28"/>
          <w:szCs w:val="28"/>
        </w:rPr>
        <w:t>Развитие гармонического анализа и преобразования Лапласа имело глубокие философские последствия:</w:t>
      </w:r>
    </w:p>
    <w:p>
      <w:pPr>
        <w:pStyle w:val="NormalWeb"/>
        <w:numPr>
          <w:ilvl w:val="0"/>
          <w:numId w:val="15"/>
        </w:numPr>
        <w:spacing w:before="280" w:after="0"/>
        <w:rPr>
          <w:rFonts w:ascii="Times New Roman" w:hAnsi="Times New Roman"/>
          <w:sz w:val="28"/>
          <w:szCs w:val="28"/>
        </w:rPr>
      </w:pPr>
      <w:r>
        <w:rPr>
          <w:rFonts w:ascii="Times New Roman" w:hAnsi="Times New Roman"/>
          <w:b/>
          <w:bCs/>
          <w:sz w:val="28"/>
          <w:szCs w:val="28"/>
        </w:rPr>
        <w:t>Единство теории и практики</w:t>
      </w:r>
      <w:r>
        <w:rPr>
          <w:rFonts w:ascii="Times New Roman" w:hAnsi="Times New Roman"/>
          <w:sz w:val="28"/>
          <w:szCs w:val="28"/>
        </w:rPr>
        <w:t>. Эти методы показали, что сложные физические и инженерные процессы могут быть описаны через простые математические структуры.</w:t>
      </w:r>
    </w:p>
    <w:p>
      <w:pPr>
        <w:pStyle w:val="NormalWeb"/>
        <w:numPr>
          <w:ilvl w:val="0"/>
          <w:numId w:val="15"/>
        </w:numPr>
        <w:spacing w:before="0" w:after="0"/>
        <w:rPr>
          <w:rFonts w:ascii="Times New Roman" w:hAnsi="Times New Roman"/>
          <w:sz w:val="28"/>
          <w:szCs w:val="28"/>
        </w:rPr>
      </w:pPr>
      <w:r>
        <w:rPr>
          <w:rFonts w:ascii="Times New Roman" w:hAnsi="Times New Roman"/>
          <w:b/>
          <w:bCs/>
          <w:sz w:val="28"/>
          <w:szCs w:val="28"/>
        </w:rPr>
        <w:t>Мир как спектр частот</w:t>
      </w:r>
      <w:r>
        <w:rPr>
          <w:rFonts w:ascii="Times New Roman" w:hAnsi="Times New Roman"/>
          <w:sz w:val="28"/>
          <w:szCs w:val="28"/>
        </w:rPr>
        <w:t>. Идеи Фурье и Лапласа породили концепцию "спектра", где сложные явления рассматриваются как комбинация элементарных гармоник. Это отразило философскую идею о том, что мир можно понимать через его основные элементы.</w:t>
      </w:r>
    </w:p>
    <w:p>
      <w:pPr>
        <w:pStyle w:val="NormalWeb"/>
        <w:numPr>
          <w:ilvl w:val="0"/>
          <w:numId w:val="15"/>
        </w:numPr>
        <w:spacing w:before="0" w:after="280"/>
        <w:rPr>
          <w:rFonts w:ascii="Times New Roman" w:hAnsi="Times New Roman"/>
          <w:sz w:val="28"/>
          <w:szCs w:val="28"/>
        </w:rPr>
      </w:pPr>
      <w:r>
        <w:rPr>
          <w:rFonts w:ascii="Times New Roman" w:hAnsi="Times New Roman"/>
          <w:b/>
          <w:bCs/>
          <w:sz w:val="28"/>
          <w:szCs w:val="28"/>
        </w:rPr>
        <w:t>От локального к глобальному</w:t>
      </w:r>
      <w:r>
        <w:rPr>
          <w:rFonts w:ascii="Times New Roman" w:hAnsi="Times New Roman"/>
          <w:sz w:val="28"/>
          <w:szCs w:val="28"/>
        </w:rPr>
        <w:t>. Методы спектрального анализа показали, как локальные изменения могут влиять на общую картину явлений, что стало основой для системного мышления.</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spacing w:beforeAutospacing="1" w:afterAutospacing="1"/>
        <w:rPr>
          <w:rFonts w:ascii="Times New Roman" w:hAnsi="Times New Roman"/>
          <w:sz w:val="28"/>
          <w:szCs w:val="28"/>
        </w:rPr>
      </w:pPr>
      <w:r>
        <w:rPr>
          <w:rFonts w:ascii="Times New Roman" w:hAnsi="Times New Roman"/>
          <w:b/>
          <w:sz w:val="28"/>
          <w:szCs w:val="28"/>
        </w:rPr>
        <w:t>1.3. Прорывные технологии XX века: быстрое преобразование Фурье и появление вычислительных методов</w:t>
      </w:r>
    </w:p>
    <w:p>
      <w:pPr>
        <w:pStyle w:val="NormalWeb"/>
        <w:spacing w:before="280" w:after="280"/>
        <w:ind w:firstLine="708"/>
        <w:rPr/>
      </w:pPr>
      <w:r>
        <w:rPr>
          <w:rFonts w:ascii="Times New Roman" w:hAnsi="Times New Roman"/>
          <w:sz w:val="28"/>
          <w:szCs w:val="28"/>
        </w:rPr>
        <w:t xml:space="preserve">В XX веке прорывные технологии, такие как </w:t>
      </w:r>
      <w:r>
        <w:rPr>
          <w:rStyle w:val="Strong"/>
          <w:rFonts w:ascii="Times New Roman" w:hAnsi="Times New Roman"/>
          <w:sz w:val="28"/>
          <w:szCs w:val="28"/>
        </w:rPr>
        <w:t>быстрое преобразование Фурье (БПФ)</w:t>
      </w:r>
      <w:r>
        <w:rPr>
          <w:rFonts w:ascii="Times New Roman" w:hAnsi="Times New Roman"/>
          <w:sz w:val="28"/>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pPr>
        <w:pStyle w:val="NormalWeb"/>
        <w:spacing w:before="280" w:after="280"/>
        <w:ind w:firstLine="708"/>
        <w:rPr/>
      </w:pPr>
      <w:r>
        <w:rPr>
          <w:rFonts w:ascii="Times New Roman" w:hAnsi="Times New Roman"/>
          <w:sz w:val="28"/>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Pr>
          <w:rStyle w:val="Katex-mathml"/>
          <w:rFonts w:ascii="Times New Roman" w:hAnsi="Times New Roman"/>
          <w:sz w:val="28"/>
          <w:szCs w:val="28"/>
        </w:rPr>
        <w:t>NN</w:t>
      </w:r>
      <w:r>
        <w:rPr>
          <w:rStyle w:val="Mord"/>
          <w:rFonts w:ascii="Times New Roman" w:hAnsi="Times New Roman"/>
          <w:sz w:val="28"/>
          <w:szCs w:val="28"/>
        </w:rPr>
        <w:t>N</w:t>
      </w:r>
      <w:r>
        <w:rPr>
          <w:rFonts w:ascii="Times New Roman" w:hAnsi="Times New Roman"/>
          <w:sz w:val="28"/>
          <w:szCs w:val="28"/>
        </w:rPr>
        <w:t xml:space="preserve"> точками приходилось выполнять </w:t>
      </w:r>
      <w:r>
        <w:rPr>
          <w:rStyle w:val="Katex-mathml"/>
          <w:rFonts w:ascii="Times New Roman" w:hAnsi="Times New Roman"/>
          <w:sz w:val="28"/>
          <w:szCs w:val="28"/>
        </w:rPr>
        <w:t>N2N^2</w:t>
      </w:r>
      <w:r>
        <w:rPr>
          <w:rStyle w:val="Mord"/>
          <w:rFonts w:ascii="Times New Roman" w:hAnsi="Times New Roman"/>
          <w:sz w:val="28"/>
          <w:szCs w:val="28"/>
        </w:rPr>
        <w:t>N2</w:t>
      </w:r>
      <w:r>
        <w:rPr>
          <w:rFonts w:ascii="Times New Roman" w:hAnsi="Times New Roman"/>
          <w:sz w:val="28"/>
          <w:szCs w:val="28"/>
        </w:rPr>
        <w:t xml:space="preserve"> операций, что делало этот процесс непрактичным для больших данных.</w:t>
      </w:r>
    </w:p>
    <w:p>
      <w:pPr>
        <w:pStyle w:val="NormalWeb"/>
        <w:spacing w:before="280" w:after="280"/>
        <w:rPr>
          <w:rFonts w:ascii="Times New Roman" w:hAnsi="Times New Roman"/>
          <w:sz w:val="28"/>
          <w:szCs w:val="28"/>
        </w:rPr>
      </w:pPr>
      <w:r>
        <w:rPr>
          <w:rFonts w:ascii="Times New Roman" w:hAnsi="Times New Roman"/>
          <w:sz w:val="28"/>
          <w:szCs w:val="28"/>
        </w:rPr>
        <w:t>Ситуация изменилась в середине века, когда началась эра вычислительных технологий:</w:t>
      </w:r>
    </w:p>
    <w:p>
      <w:pPr>
        <w:pStyle w:val="Normal"/>
        <w:numPr>
          <w:ilvl w:val="0"/>
          <w:numId w:val="4"/>
        </w:numPr>
        <w:spacing w:beforeAutospacing="1" w:after="0"/>
        <w:rPr>
          <w:rFonts w:ascii="Times New Roman" w:hAnsi="Times New Roman"/>
          <w:sz w:val="28"/>
          <w:szCs w:val="28"/>
        </w:rPr>
      </w:pPr>
      <w:r>
        <w:rPr>
          <w:rFonts w:ascii="Times New Roman" w:hAnsi="Times New Roman"/>
          <w:sz w:val="28"/>
          <w:szCs w:val="28"/>
        </w:rPr>
        <w:t>Развитие компьютеров позволило автоматизировать сложные математические операции.</w:t>
      </w:r>
    </w:p>
    <w:p>
      <w:pPr>
        <w:pStyle w:val="Normal"/>
        <w:numPr>
          <w:ilvl w:val="0"/>
          <w:numId w:val="4"/>
        </w:numPr>
        <w:spacing w:before="0" w:afterAutospacing="1"/>
        <w:rPr>
          <w:rFonts w:ascii="Times New Roman" w:hAnsi="Times New Roman"/>
          <w:sz w:val="28"/>
          <w:szCs w:val="28"/>
        </w:rPr>
      </w:pPr>
      <w:r>
        <w:rPr>
          <w:rFonts w:ascii="Times New Roman" w:hAnsi="Times New Roman"/>
          <w:sz w:val="28"/>
          <w:szCs w:val="28"/>
        </w:rPr>
        <w:t>Возникла потребность в эффективных методах обработки сигналов для радиолокации, телекоммуникаций и спектроскопии.</w:t>
      </w:r>
    </w:p>
    <w:p>
      <w:pPr>
        <w:pStyle w:val="Normal"/>
        <w:rPr>
          <w:rFonts w:ascii="Times New Roman" w:hAnsi="Times New Roman"/>
          <w:sz w:val="28"/>
          <w:szCs w:val="28"/>
        </w:rPr>
      </w:pPr>
      <w:r>
        <w:rPr>
          <w:rFonts w:ascii="Times New Roman" w:hAnsi="Times New Roman"/>
          <w:sz w:val="28"/>
          <w:szCs w:val="28"/>
        </w:rPr>
        <mc:AlternateContent>
          <mc:Choice Requires="wps">
            <w:drawing>
              <wp:inline distT="0" distB="0" distL="0" distR="0">
                <wp:extent cx="5940425"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before="280" w:after="280"/>
        <w:rPr/>
      </w:pPr>
      <w:r>
        <w:rPr>
          <w:rFonts w:ascii="Times New Roman" w:hAnsi="Times New Roman"/>
          <w:sz w:val="28"/>
          <w:szCs w:val="28"/>
        </w:rPr>
        <w:t xml:space="preserve">В 1965 году </w:t>
      </w:r>
      <w:r>
        <w:rPr>
          <w:rStyle w:val="Strong"/>
          <w:rFonts w:ascii="Times New Roman" w:hAnsi="Times New Roman"/>
          <w:sz w:val="28"/>
          <w:szCs w:val="28"/>
        </w:rPr>
        <w:t>Джеймс Кули</w:t>
      </w:r>
      <w:r>
        <w:rPr>
          <w:rFonts w:ascii="Times New Roman" w:hAnsi="Times New Roman"/>
          <w:sz w:val="28"/>
          <w:szCs w:val="28"/>
        </w:rPr>
        <w:t xml:space="preserve"> и </w:t>
      </w:r>
      <w:r>
        <w:rPr>
          <w:rStyle w:val="Strong"/>
          <w:rFonts w:ascii="Times New Roman" w:hAnsi="Times New Roman"/>
          <w:sz w:val="28"/>
          <w:szCs w:val="28"/>
        </w:rPr>
        <w:t>Джон Тьюки</w:t>
      </w:r>
      <w:r>
        <w:rPr>
          <w:rFonts w:ascii="Times New Roman" w:hAnsi="Times New Roman"/>
          <w:sz w:val="28"/>
          <w:szCs w:val="28"/>
        </w:rPr>
        <w:t xml:space="preserve"> представили алгоритм, известный как быстрое преобразование Фурье (Fast Fourier Transform, FFT). Этот метод позволил сократить вычислительную сложность преобразования Фурье с </w:t>
      </w:r>
      <w:r>
        <w:rPr>
          <w:rStyle w:val="Katex-mathml"/>
          <w:rFonts w:ascii="Times New Roman" w:hAnsi="Times New Roman"/>
          <w:sz w:val="28"/>
          <w:szCs w:val="28"/>
        </w:rPr>
        <w:t>O(N2)O(N^2)</w:t>
      </w:r>
      <w:r>
        <w:rPr>
          <w:rStyle w:val="Mord"/>
          <w:rFonts w:ascii="Times New Roman" w:hAnsi="Times New Roman"/>
          <w:sz w:val="28"/>
          <w:szCs w:val="28"/>
        </w:rPr>
        <w:t>O</w:t>
      </w:r>
      <w:r>
        <w:rPr>
          <w:rStyle w:val="Mopen"/>
          <w:rFonts w:ascii="Times New Roman" w:hAnsi="Times New Roman"/>
          <w:sz w:val="28"/>
          <w:szCs w:val="28"/>
        </w:rPr>
        <w:t>(</w:t>
      </w:r>
      <w:r>
        <w:rPr>
          <w:rStyle w:val="Mord"/>
          <w:rFonts w:ascii="Times New Roman" w:hAnsi="Times New Roman"/>
          <w:sz w:val="28"/>
          <w:szCs w:val="28"/>
        </w:rPr>
        <w:t>N2</w:t>
      </w:r>
      <w:r>
        <w:rPr>
          <w:rStyle w:val="Mclose"/>
          <w:rFonts w:ascii="Times New Roman" w:hAnsi="Times New Roman"/>
          <w:sz w:val="28"/>
          <w:szCs w:val="28"/>
        </w:rPr>
        <w:t>)</w:t>
      </w:r>
      <w:r>
        <w:rPr>
          <w:rFonts w:ascii="Times New Roman" w:hAnsi="Times New Roman"/>
          <w:sz w:val="28"/>
          <w:szCs w:val="28"/>
        </w:rPr>
        <w:t xml:space="preserve"> до </w:t>
      </w:r>
      <w:r>
        <w:rPr>
          <w:rStyle w:val="Katex-mathml"/>
          <w:rFonts w:ascii="Times New Roman" w:hAnsi="Times New Roman"/>
          <w:sz w:val="28"/>
          <w:szCs w:val="28"/>
        </w:rPr>
        <w:t>O(Nlog</w:t>
      </w:r>
      <w:r>
        <w:rPr>
          <w:rStyle w:val="Katex-mathml"/>
          <w:rFonts w:cs="Cambria Math" w:ascii="Times New Roman" w:hAnsi="Times New Roman"/>
          <w:sz w:val="28"/>
          <w:szCs w:val="28"/>
        </w:rPr>
        <w:t>⁡</w:t>
      </w:r>
      <w:r>
        <w:rPr>
          <w:rStyle w:val="Katex-mathml"/>
          <w:rFonts w:ascii="Times New Roman" w:hAnsi="Times New Roman"/>
          <w:sz w:val="28"/>
          <w:szCs w:val="28"/>
        </w:rPr>
        <w:t>N)O(N \log N)</w:t>
      </w:r>
      <w:r>
        <w:rPr>
          <w:rStyle w:val="Mord"/>
          <w:rFonts w:ascii="Times New Roman" w:hAnsi="Times New Roman"/>
          <w:sz w:val="28"/>
          <w:szCs w:val="28"/>
        </w:rPr>
        <w:t>O</w:t>
      </w:r>
      <w:r>
        <w:rPr>
          <w:rStyle w:val="Mopen"/>
          <w:rFonts w:ascii="Times New Roman" w:hAnsi="Times New Roman"/>
          <w:sz w:val="28"/>
          <w:szCs w:val="28"/>
        </w:rPr>
        <w:t>(</w:t>
      </w:r>
      <w:r>
        <w:rPr>
          <w:rStyle w:val="Mord"/>
          <w:rFonts w:ascii="Times New Roman" w:hAnsi="Times New Roman"/>
          <w:sz w:val="28"/>
          <w:szCs w:val="28"/>
        </w:rPr>
        <w:t>N</w:t>
      </w:r>
      <w:r>
        <w:rPr>
          <w:rStyle w:val="Mop"/>
          <w:rFonts w:ascii="Times New Roman" w:hAnsi="Times New Roman"/>
          <w:sz w:val="28"/>
          <w:szCs w:val="28"/>
        </w:rPr>
        <w:t>log</w:t>
      </w:r>
      <w:r>
        <w:rPr>
          <w:rStyle w:val="Mord"/>
          <w:rFonts w:ascii="Times New Roman" w:hAnsi="Times New Roman"/>
          <w:sz w:val="28"/>
          <w:szCs w:val="28"/>
        </w:rPr>
        <w:t>N</w:t>
      </w:r>
      <w:r>
        <w:rPr>
          <w:rStyle w:val="Mclose"/>
          <w:rFonts w:ascii="Times New Roman" w:hAnsi="Times New Roman"/>
          <w:sz w:val="28"/>
          <w:szCs w:val="28"/>
        </w:rPr>
        <w:t>)</w:t>
      </w:r>
      <w:r>
        <w:rPr>
          <w:rFonts w:ascii="Times New Roman" w:hAnsi="Times New Roman"/>
          <w:sz w:val="28"/>
          <w:szCs w:val="28"/>
        </w:rPr>
        <w:t>, что сделало анализ сигналов гораздо быстрее и доступнее.</w:t>
      </w:r>
    </w:p>
    <w:p>
      <w:pPr>
        <w:pStyle w:val="4"/>
        <w:rPr>
          <w:rFonts w:ascii="Times New Roman" w:hAnsi="Times New Roman"/>
          <w:sz w:val="28"/>
          <w:szCs w:val="28"/>
        </w:rPr>
      </w:pPr>
      <w:r>
        <w:rPr>
          <w:rFonts w:ascii="Times New Roman" w:hAnsi="Times New Roman"/>
          <w:sz w:val="28"/>
          <w:szCs w:val="28"/>
        </w:rPr>
      </w:r>
    </w:p>
    <w:p>
      <w:pPr>
        <w:pStyle w:val="4"/>
        <w:rPr>
          <w:rFonts w:ascii="Times New Roman" w:hAnsi="Times New Roman"/>
          <w:sz w:val="28"/>
          <w:szCs w:val="28"/>
        </w:rPr>
      </w:pPr>
      <w:r>
        <w:rPr>
          <w:rFonts w:ascii="Times New Roman" w:hAnsi="Times New Roman"/>
          <w:sz w:val="28"/>
          <w:szCs w:val="28"/>
        </w:rPr>
        <w:t>Основные принципы БПФ</w:t>
      </w:r>
    </w:p>
    <w:p>
      <w:pPr>
        <w:pStyle w:val="Normal"/>
        <w:numPr>
          <w:ilvl w:val="0"/>
          <w:numId w:val="5"/>
        </w:numPr>
        <w:spacing w:beforeAutospacing="1" w:after="0"/>
        <w:rPr/>
      </w:pPr>
      <w:r>
        <w:rPr>
          <w:rFonts w:ascii="Times New Roman" w:hAnsi="Times New Roman"/>
          <w:sz w:val="28"/>
          <w:szCs w:val="28"/>
        </w:rPr>
        <w:t xml:space="preserve">Алгоритм основан на использовании </w:t>
      </w:r>
      <w:r>
        <w:rPr>
          <w:rStyle w:val="Strong"/>
          <w:rFonts w:ascii="Times New Roman" w:hAnsi="Times New Roman"/>
          <w:sz w:val="28"/>
          <w:szCs w:val="28"/>
        </w:rPr>
        <w:t>дискретного преобразования Фурье (ДПФ)</w:t>
      </w:r>
      <w:r>
        <w:rPr>
          <w:rFonts w:ascii="Times New Roman" w:hAnsi="Times New Roman"/>
          <w:sz w:val="28"/>
          <w:szCs w:val="28"/>
        </w:rPr>
        <w:t xml:space="preserve"> и его разложении на более мелкие подзадачи.</w:t>
      </w:r>
    </w:p>
    <w:p>
      <w:pPr>
        <w:pStyle w:val="Normal"/>
        <w:numPr>
          <w:ilvl w:val="0"/>
          <w:numId w:val="5"/>
        </w:numPr>
        <w:spacing w:before="0" w:afterAutospacing="1"/>
        <w:rPr>
          <w:rFonts w:ascii="Times New Roman" w:hAnsi="Times New Roman"/>
          <w:sz w:val="28"/>
          <w:szCs w:val="28"/>
        </w:rPr>
      </w:pPr>
      <w:r>
        <w:rPr>
          <w:rFonts w:ascii="Times New Roman" w:hAnsi="Times New Roman"/>
          <w:sz w:val="28"/>
          <w:szCs w:val="28"/>
        </w:rPr>
        <w:t>БПФ работает рекурсивно, разделяя исходный сигнал на более простые части, которые затем комбинируются для получения конечного результата.</w:t>
      </w:r>
    </w:p>
    <w:p>
      <w:pPr>
        <w:pStyle w:val="4"/>
        <w:rPr>
          <w:rFonts w:ascii="Times New Roman" w:hAnsi="Times New Roman"/>
          <w:sz w:val="28"/>
          <w:szCs w:val="28"/>
        </w:rPr>
      </w:pPr>
      <w:r>
        <w:rPr>
          <w:rFonts w:ascii="Times New Roman" w:hAnsi="Times New Roman"/>
          <w:sz w:val="28"/>
          <w:szCs w:val="28"/>
        </w:rPr>
      </w:r>
    </w:p>
    <w:p>
      <w:pPr>
        <w:pStyle w:val="4"/>
        <w:rPr>
          <w:rFonts w:ascii="Times New Roman" w:hAnsi="Times New Roman"/>
          <w:sz w:val="28"/>
          <w:szCs w:val="28"/>
        </w:rPr>
      </w:pPr>
      <w:r>
        <w:rPr>
          <w:rFonts w:ascii="Times New Roman" w:hAnsi="Times New Roman"/>
          <w:sz w:val="28"/>
          <w:szCs w:val="28"/>
        </w:rPr>
        <w:t>Вклад предшественников</w:t>
      </w:r>
    </w:p>
    <w:p>
      <w:pPr>
        <w:pStyle w:val="NormalWeb"/>
        <w:spacing w:before="280" w:after="280"/>
        <w:rPr>
          <w:rFonts w:ascii="Times New Roman" w:hAnsi="Times New Roman"/>
          <w:sz w:val="28"/>
          <w:szCs w:val="28"/>
        </w:rPr>
      </w:pPr>
      <w:r>
        <w:rPr>
          <w:rFonts w:ascii="Times New Roman" w:hAnsi="Times New Roman"/>
          <w:sz w:val="28"/>
          <w:szCs w:val="28"/>
        </w:rPr>
        <w:t>Хотя Кули и Тьюки популяризовали этот метод, его основы были разработаны ранее:</w:t>
      </w:r>
    </w:p>
    <w:p>
      <w:pPr>
        <w:pStyle w:val="Normal"/>
        <w:numPr>
          <w:ilvl w:val="0"/>
          <w:numId w:val="6"/>
        </w:numPr>
        <w:spacing w:beforeAutospacing="1" w:after="0"/>
        <w:rPr/>
      </w:pPr>
      <w:r>
        <w:rPr>
          <w:rStyle w:val="Strong"/>
          <w:rFonts w:ascii="Times New Roman" w:hAnsi="Times New Roman"/>
          <w:sz w:val="28"/>
          <w:szCs w:val="28"/>
        </w:rPr>
        <w:t>Карл Фридрих Гаусс (1805)</w:t>
      </w:r>
      <w:r>
        <w:rPr>
          <w:rFonts w:ascii="Times New Roman" w:hAnsi="Times New Roman"/>
          <w:sz w:val="28"/>
          <w:szCs w:val="28"/>
        </w:rPr>
        <w:t xml:space="preserve"> впервые применил похожий алгоритм для решения задач интерполяции.</w:t>
      </w:r>
    </w:p>
    <w:p>
      <w:pPr>
        <w:pStyle w:val="Normal"/>
        <w:numPr>
          <w:ilvl w:val="0"/>
          <w:numId w:val="6"/>
        </w:numPr>
        <w:spacing w:before="0" w:afterAutospacing="1"/>
        <w:rPr>
          <w:rFonts w:ascii="Times New Roman" w:hAnsi="Times New Roman"/>
          <w:sz w:val="28"/>
          <w:szCs w:val="28"/>
        </w:rPr>
      </w:pPr>
      <w:r>
        <w:rPr>
          <w:rFonts w:ascii="Times New Roman" w:hAnsi="Times New Roman"/>
          <w:sz w:val="28"/>
          <w:szCs w:val="28"/>
        </w:rPr>
        <w:t>Позднее, в 1940-х, схожие идеи были использованы в военных приложениях, таких как анализ радарных сигналов.</w:t>
      </w:r>
    </w:p>
    <w:p>
      <w:pPr>
        <w:pStyle w:val="Normal"/>
        <w:rPr>
          <w:rFonts w:ascii="Times New Roman" w:hAnsi="Times New Roman"/>
          <w:sz w:val="28"/>
          <w:szCs w:val="28"/>
        </w:rPr>
      </w:pPr>
      <w:r>
        <w:rPr>
          <w:rFonts w:ascii="Times New Roman" w:hAnsi="Times New Roman"/>
          <w:sz w:val="28"/>
          <w:szCs w:val="28"/>
        </w:rPr>
      </w:r>
    </w:p>
    <w:p>
      <w:pPr>
        <w:pStyle w:val="3"/>
        <w:spacing w:before="280" w:after="280"/>
        <w:rPr>
          <w:rFonts w:ascii="Times New Roman" w:hAnsi="Times New Roman"/>
          <w:sz w:val="28"/>
          <w:szCs w:val="28"/>
        </w:rPr>
      </w:pPr>
      <w:r>
        <w:rPr>
          <w:rFonts w:ascii="Times New Roman" w:hAnsi="Times New Roman"/>
          <w:sz w:val="28"/>
          <w:szCs w:val="28"/>
        </w:rPr>
        <w:t>Технологическое значение БПФ</w:t>
      </w:r>
    </w:p>
    <w:p>
      <w:pPr>
        <w:pStyle w:val="NormalWeb"/>
        <w:spacing w:before="280" w:after="280"/>
        <w:rPr>
          <w:rFonts w:ascii="Times New Roman" w:hAnsi="Times New Roman"/>
          <w:sz w:val="28"/>
          <w:szCs w:val="28"/>
        </w:rPr>
      </w:pPr>
      <w:r>
        <w:rPr>
          <w:rFonts w:ascii="Times New Roman" w:hAnsi="Times New Roman"/>
          <w:sz w:val="28"/>
          <w:szCs w:val="28"/>
        </w:rPr>
        <w:t>Разработка БПФ открыла новые горизонты для анализа и обработки данных в самых разных областях.</w:t>
      </w:r>
    </w:p>
    <w:p>
      <w:pPr>
        <w:pStyle w:val="4"/>
        <w:rPr/>
      </w:pPr>
      <w:r>
        <w:rPr>
          <w:rFonts w:ascii="Times New Roman" w:hAnsi="Times New Roman"/>
          <w:sz w:val="28"/>
          <w:szCs w:val="28"/>
        </w:rPr>
        <w:t xml:space="preserve">1. </w:t>
      </w:r>
      <w:r>
        <w:rPr>
          <w:rStyle w:val="Strong"/>
          <w:rFonts w:ascii="Times New Roman" w:hAnsi="Times New Roman"/>
          <w:b/>
          <w:bCs/>
          <w:sz w:val="28"/>
          <w:szCs w:val="28"/>
        </w:rPr>
        <w:t>Обработка сигналов</w:t>
      </w:r>
    </w:p>
    <w:p>
      <w:pPr>
        <w:pStyle w:val="NormalWeb"/>
        <w:spacing w:before="280" w:after="280"/>
        <w:rPr>
          <w:rFonts w:ascii="Times New Roman" w:hAnsi="Times New Roman"/>
          <w:sz w:val="28"/>
          <w:szCs w:val="28"/>
        </w:rPr>
      </w:pPr>
      <w:r>
        <w:rPr>
          <w:rFonts w:ascii="Times New Roman" w:hAnsi="Times New Roman"/>
          <w:sz w:val="28"/>
          <w:szCs w:val="28"/>
        </w:rPr>
        <w:t>БПФ стал основой цифровой обработки сигналов (ЦОС):</w:t>
      </w:r>
    </w:p>
    <w:p>
      <w:pPr>
        <w:pStyle w:val="Normal"/>
        <w:numPr>
          <w:ilvl w:val="0"/>
          <w:numId w:val="7"/>
        </w:numPr>
        <w:spacing w:beforeAutospacing="1" w:after="0"/>
        <w:rPr/>
      </w:pPr>
      <w:r>
        <w:rPr>
          <w:rStyle w:val="Strong"/>
          <w:rFonts w:ascii="Times New Roman" w:hAnsi="Times New Roman"/>
          <w:sz w:val="28"/>
          <w:szCs w:val="28"/>
        </w:rPr>
        <w:t>Аудио и видео</w:t>
      </w:r>
      <w:r>
        <w:rPr>
          <w:rFonts w:ascii="Times New Roman" w:hAnsi="Times New Roman"/>
          <w:sz w:val="28"/>
          <w:szCs w:val="28"/>
        </w:rPr>
        <w:t>: Сжатие данных в формате MP3 и JPEG невозможно без быстрого преобразования Фурье.</w:t>
      </w:r>
    </w:p>
    <w:p>
      <w:pPr>
        <w:pStyle w:val="Normal"/>
        <w:numPr>
          <w:ilvl w:val="0"/>
          <w:numId w:val="7"/>
        </w:numPr>
        <w:spacing w:before="0" w:afterAutospacing="1"/>
        <w:rPr/>
      </w:pPr>
      <w:r>
        <w:rPr>
          <w:rStyle w:val="Strong"/>
          <w:rFonts w:ascii="Times New Roman" w:hAnsi="Times New Roman"/>
          <w:sz w:val="28"/>
          <w:szCs w:val="28"/>
        </w:rPr>
        <w:t>Радиосвязь</w:t>
      </w:r>
      <w:r>
        <w:rPr>
          <w:rFonts w:ascii="Times New Roman" w:hAnsi="Times New Roman"/>
          <w:sz w:val="28"/>
          <w:szCs w:val="28"/>
        </w:rPr>
        <w:t>: Методы спектрального анализа используются для модуляции и демодуляции сигналов, включая системы сотовой связи и Wi-Fi.</w:t>
      </w:r>
    </w:p>
    <w:p>
      <w:pPr>
        <w:pStyle w:val="4"/>
        <w:rPr/>
      </w:pPr>
      <w:r>
        <w:rPr>
          <w:rFonts w:ascii="Times New Roman" w:hAnsi="Times New Roman"/>
          <w:sz w:val="28"/>
          <w:szCs w:val="28"/>
        </w:rPr>
        <w:t xml:space="preserve">2. </w:t>
      </w:r>
      <w:r>
        <w:rPr>
          <w:rStyle w:val="Strong"/>
          <w:rFonts w:ascii="Times New Roman" w:hAnsi="Times New Roman"/>
          <w:b/>
          <w:bCs/>
          <w:sz w:val="28"/>
          <w:szCs w:val="28"/>
        </w:rPr>
        <w:t>Обработка изображений</w:t>
      </w:r>
    </w:p>
    <w:p>
      <w:pPr>
        <w:pStyle w:val="NormalWeb"/>
        <w:spacing w:before="280" w:after="280"/>
        <w:rPr>
          <w:rFonts w:ascii="Times New Roman" w:hAnsi="Times New Roman"/>
          <w:sz w:val="28"/>
          <w:szCs w:val="28"/>
        </w:rPr>
      </w:pPr>
      <w:r>
        <w:rPr>
          <w:rFonts w:ascii="Times New Roman" w:hAnsi="Times New Roman"/>
          <w:sz w:val="28"/>
          <w:szCs w:val="28"/>
        </w:rPr>
        <w:t>БПФ широко применяется для фильтрации, анализа и сжатия изображений:</w:t>
      </w:r>
    </w:p>
    <w:p>
      <w:pPr>
        <w:pStyle w:val="Normal"/>
        <w:numPr>
          <w:ilvl w:val="0"/>
          <w:numId w:val="8"/>
        </w:numPr>
        <w:spacing w:beforeAutospacing="1" w:after="0"/>
        <w:rPr>
          <w:rFonts w:ascii="Times New Roman" w:hAnsi="Times New Roman"/>
          <w:sz w:val="28"/>
          <w:szCs w:val="28"/>
        </w:rPr>
      </w:pPr>
      <w:r>
        <w:rPr>
          <w:rFonts w:ascii="Times New Roman" w:hAnsi="Times New Roman"/>
          <w:sz w:val="28"/>
          <w:szCs w:val="28"/>
        </w:rPr>
        <w:t>Устранение шумов.</w:t>
      </w:r>
    </w:p>
    <w:p>
      <w:pPr>
        <w:pStyle w:val="Normal"/>
        <w:numPr>
          <w:ilvl w:val="0"/>
          <w:numId w:val="8"/>
        </w:numPr>
        <w:spacing w:before="0" w:after="0"/>
        <w:rPr>
          <w:rFonts w:ascii="Times New Roman" w:hAnsi="Times New Roman"/>
          <w:sz w:val="28"/>
          <w:szCs w:val="28"/>
        </w:rPr>
      </w:pPr>
      <w:r>
        <w:rPr>
          <w:rFonts w:ascii="Times New Roman" w:hAnsi="Times New Roman"/>
          <w:sz w:val="28"/>
          <w:szCs w:val="28"/>
        </w:rPr>
        <w:t>Повышение резкости.</w:t>
      </w:r>
    </w:p>
    <w:p>
      <w:pPr>
        <w:pStyle w:val="Normal"/>
        <w:numPr>
          <w:ilvl w:val="0"/>
          <w:numId w:val="8"/>
        </w:numPr>
        <w:spacing w:before="0" w:afterAutospacing="1"/>
        <w:rPr>
          <w:rFonts w:ascii="Times New Roman" w:hAnsi="Times New Roman"/>
          <w:sz w:val="28"/>
          <w:szCs w:val="28"/>
        </w:rPr>
      </w:pPr>
      <w:r>
        <w:rPr>
          <w:rFonts w:ascii="Times New Roman" w:hAnsi="Times New Roman"/>
          <w:sz w:val="28"/>
          <w:szCs w:val="28"/>
        </w:rPr>
        <w:t>Кодирование изображений, включая алгоритмы, используемые в медицине (например, МРТ).</w:t>
      </w:r>
    </w:p>
    <w:p>
      <w:pPr>
        <w:pStyle w:val="4"/>
        <w:rPr/>
      </w:pPr>
      <w:r>
        <w:rPr>
          <w:rFonts w:ascii="Times New Roman" w:hAnsi="Times New Roman"/>
          <w:sz w:val="28"/>
          <w:szCs w:val="28"/>
        </w:rPr>
        <w:t xml:space="preserve">3. </w:t>
      </w:r>
      <w:r>
        <w:rPr>
          <w:rStyle w:val="Strong"/>
          <w:rFonts w:ascii="Times New Roman" w:hAnsi="Times New Roman"/>
          <w:b/>
          <w:bCs/>
          <w:sz w:val="28"/>
          <w:szCs w:val="28"/>
        </w:rPr>
        <w:t>Наука и инженерия</w:t>
      </w:r>
    </w:p>
    <w:p>
      <w:pPr>
        <w:pStyle w:val="Normal"/>
        <w:numPr>
          <w:ilvl w:val="0"/>
          <w:numId w:val="9"/>
        </w:numPr>
        <w:spacing w:beforeAutospacing="1" w:after="0"/>
        <w:rPr/>
      </w:pPr>
      <w:r>
        <w:rPr>
          <w:rStyle w:val="Strong"/>
          <w:rFonts w:ascii="Times New Roman" w:hAnsi="Times New Roman"/>
          <w:sz w:val="28"/>
          <w:szCs w:val="28"/>
        </w:rPr>
        <w:t>Квантовая механика</w:t>
      </w:r>
      <w:r>
        <w:rPr>
          <w:rFonts w:ascii="Times New Roman" w:hAnsi="Times New Roman"/>
          <w:sz w:val="28"/>
          <w:szCs w:val="28"/>
        </w:rPr>
        <w:t>: Анализ спектров атомов и молекул.</w:t>
      </w:r>
    </w:p>
    <w:p>
      <w:pPr>
        <w:pStyle w:val="Normal"/>
        <w:numPr>
          <w:ilvl w:val="0"/>
          <w:numId w:val="9"/>
        </w:numPr>
        <w:spacing w:before="0" w:after="0"/>
        <w:rPr/>
      </w:pPr>
      <w:r>
        <w:rPr>
          <w:rStyle w:val="Strong"/>
          <w:rFonts w:ascii="Times New Roman" w:hAnsi="Times New Roman"/>
          <w:sz w:val="28"/>
          <w:szCs w:val="28"/>
        </w:rPr>
        <w:t>Сейсмология</w:t>
      </w:r>
      <w:r>
        <w:rPr>
          <w:rFonts w:ascii="Times New Roman" w:hAnsi="Times New Roman"/>
          <w:sz w:val="28"/>
          <w:szCs w:val="28"/>
        </w:rPr>
        <w:t>: Анализ землетрясений.</w:t>
      </w:r>
    </w:p>
    <w:p>
      <w:pPr>
        <w:pStyle w:val="Normal"/>
        <w:numPr>
          <w:ilvl w:val="0"/>
          <w:numId w:val="9"/>
        </w:numPr>
        <w:spacing w:before="0" w:afterAutospacing="1"/>
        <w:rPr/>
      </w:pPr>
      <w:r>
        <w:rPr>
          <w:rStyle w:val="Strong"/>
          <w:rFonts w:ascii="Times New Roman" w:hAnsi="Times New Roman"/>
          <w:sz w:val="28"/>
          <w:szCs w:val="28"/>
        </w:rPr>
        <w:t>Астрономия</w:t>
      </w:r>
      <w:r>
        <w:rPr>
          <w:rFonts w:ascii="Times New Roman" w:hAnsi="Times New Roman"/>
          <w:sz w:val="28"/>
          <w:szCs w:val="28"/>
        </w:rPr>
        <w:t>: Обработка радиосигналов и изображений телескопов.</w:t>
      </w:r>
    </w:p>
    <w:p>
      <w:pPr>
        <w:pStyle w:val="4"/>
        <w:rPr/>
      </w:pPr>
      <w:r>
        <w:rPr>
          <w:rFonts w:ascii="Times New Roman" w:hAnsi="Times New Roman"/>
          <w:sz w:val="28"/>
          <w:szCs w:val="28"/>
        </w:rPr>
        <w:t xml:space="preserve">4. </w:t>
      </w:r>
      <w:r>
        <w:rPr>
          <w:rStyle w:val="Strong"/>
          <w:rFonts w:ascii="Times New Roman" w:hAnsi="Times New Roman"/>
          <w:b/>
          <w:bCs/>
          <w:sz w:val="28"/>
          <w:szCs w:val="28"/>
        </w:rPr>
        <w:t>Техника и промышленность</w:t>
      </w:r>
    </w:p>
    <w:p>
      <w:pPr>
        <w:pStyle w:val="Normal"/>
        <w:numPr>
          <w:ilvl w:val="0"/>
          <w:numId w:val="10"/>
        </w:numPr>
        <w:spacing w:beforeAutospacing="1" w:after="0"/>
        <w:rPr>
          <w:rFonts w:ascii="Times New Roman" w:hAnsi="Times New Roman"/>
          <w:sz w:val="28"/>
          <w:szCs w:val="28"/>
        </w:rPr>
      </w:pPr>
      <w:r>
        <w:rPr>
          <w:rFonts w:ascii="Times New Roman" w:hAnsi="Times New Roman"/>
          <w:sz w:val="28"/>
          <w:szCs w:val="28"/>
        </w:rPr>
        <w:t>Управление системами на основе обработки временных и частотных характеристик.</w:t>
      </w:r>
    </w:p>
    <w:p>
      <w:pPr>
        <w:pStyle w:val="Normal"/>
        <w:numPr>
          <w:ilvl w:val="0"/>
          <w:numId w:val="10"/>
        </w:numPr>
        <w:spacing w:before="0" w:afterAutospacing="1"/>
        <w:rPr>
          <w:rFonts w:ascii="Times New Roman" w:hAnsi="Times New Roman"/>
          <w:sz w:val="28"/>
          <w:szCs w:val="28"/>
        </w:rPr>
      </w:pPr>
      <w:r>
        <w:rPr>
          <w:rFonts w:ascii="Times New Roman" w:hAnsi="Times New Roman"/>
          <w:sz w:val="28"/>
          <w:szCs w:val="28"/>
        </w:rPr>
        <w:t>Диагностика машин через анализ вибраций.</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3"/>
        <w:spacing w:before="280" w:after="280"/>
        <w:rPr>
          <w:rFonts w:ascii="Times New Roman" w:hAnsi="Times New Roman"/>
          <w:sz w:val="28"/>
          <w:szCs w:val="28"/>
        </w:rPr>
      </w:pPr>
      <w:r>
        <w:rPr>
          <w:rFonts w:ascii="Times New Roman" w:hAnsi="Times New Roman"/>
          <w:sz w:val="28"/>
          <w:szCs w:val="28"/>
        </w:rPr>
        <w:t>Роль вычислительных методов</w:t>
      </w:r>
    </w:p>
    <w:p>
      <w:pPr>
        <w:pStyle w:val="4"/>
        <w:rPr/>
      </w:pPr>
      <w:r>
        <w:rPr>
          <w:rFonts w:ascii="Times New Roman" w:hAnsi="Times New Roman"/>
          <w:sz w:val="28"/>
          <w:szCs w:val="28"/>
        </w:rPr>
        <w:t xml:space="preserve">1. </w:t>
      </w:r>
      <w:r>
        <w:rPr>
          <w:rStyle w:val="Strong"/>
          <w:rFonts w:ascii="Times New Roman" w:hAnsi="Times New Roman"/>
          <w:b/>
          <w:bCs/>
          <w:sz w:val="28"/>
          <w:szCs w:val="28"/>
        </w:rPr>
        <w:t>Эволюция вычислительных мощностей</w:t>
      </w:r>
    </w:p>
    <w:p>
      <w:pPr>
        <w:pStyle w:val="NormalWeb"/>
        <w:spacing w:before="280" w:after="280"/>
        <w:rPr>
          <w:rFonts w:ascii="Times New Roman" w:hAnsi="Times New Roman"/>
          <w:sz w:val="28"/>
          <w:szCs w:val="28"/>
        </w:rPr>
      </w:pPr>
      <w:r>
        <w:rPr>
          <w:rFonts w:ascii="Times New Roman" w:hAnsi="Times New Roman"/>
          <w:sz w:val="28"/>
          <w:szCs w:val="28"/>
        </w:rPr>
        <w:t>Появление первых компьютеров в середине XX века дало возможность автоматизировать процесс расчётов. Алгоритмы спектрального анализа, включая БПФ, стали одними из первых, активно внедрённых в вычислительную технику. Например:</w:t>
      </w:r>
    </w:p>
    <w:p>
      <w:pPr>
        <w:pStyle w:val="Normal"/>
        <w:numPr>
          <w:ilvl w:val="0"/>
          <w:numId w:val="11"/>
        </w:numPr>
        <w:spacing w:beforeAutospacing="1" w:after="0"/>
        <w:rPr>
          <w:rFonts w:ascii="Times New Roman" w:hAnsi="Times New Roman"/>
          <w:sz w:val="28"/>
          <w:szCs w:val="28"/>
        </w:rPr>
      </w:pPr>
      <w:r>
        <w:rPr>
          <w:rFonts w:ascii="Times New Roman" w:hAnsi="Times New Roman"/>
          <w:sz w:val="28"/>
          <w:szCs w:val="28"/>
        </w:rPr>
        <w:t>В 1940-х годах вычислительные машины, такие как ENIAC, начали решать задачи спектрального анализа для радиолокации.</w:t>
      </w:r>
    </w:p>
    <w:p>
      <w:pPr>
        <w:pStyle w:val="Normal"/>
        <w:numPr>
          <w:ilvl w:val="0"/>
          <w:numId w:val="11"/>
        </w:numPr>
        <w:spacing w:before="0" w:afterAutospacing="1"/>
        <w:rPr>
          <w:rFonts w:ascii="Times New Roman" w:hAnsi="Times New Roman"/>
          <w:sz w:val="28"/>
          <w:szCs w:val="28"/>
        </w:rPr>
      </w:pPr>
      <w:r>
        <w:rPr>
          <w:rFonts w:ascii="Times New Roman" w:hAnsi="Times New Roman"/>
          <w:sz w:val="28"/>
          <w:szCs w:val="28"/>
        </w:rPr>
        <w:t>В 1960–1970-х годах с развитием микропроцессоров БПФ стал использоваться в реальном времени.</w:t>
      </w:r>
    </w:p>
    <w:p>
      <w:pPr>
        <w:pStyle w:val="4"/>
        <w:rPr/>
      </w:pPr>
      <w:r>
        <w:rPr>
          <w:rFonts w:ascii="Times New Roman" w:hAnsi="Times New Roman"/>
          <w:sz w:val="28"/>
          <w:szCs w:val="28"/>
        </w:rPr>
        <w:t xml:space="preserve">2. </w:t>
      </w:r>
      <w:r>
        <w:rPr>
          <w:rStyle w:val="Strong"/>
          <w:rFonts w:ascii="Times New Roman" w:hAnsi="Times New Roman"/>
          <w:b/>
          <w:bCs/>
          <w:sz w:val="28"/>
          <w:szCs w:val="28"/>
        </w:rPr>
        <w:t>Программное обеспечение</w:t>
      </w:r>
    </w:p>
    <w:p>
      <w:pPr>
        <w:pStyle w:val="NormalWeb"/>
        <w:spacing w:before="280" w:after="280"/>
        <w:rPr>
          <w:rFonts w:ascii="Times New Roman" w:hAnsi="Times New Roman"/>
          <w:sz w:val="28"/>
          <w:szCs w:val="28"/>
        </w:rPr>
      </w:pPr>
      <w:r>
        <w:rPr>
          <w:rFonts w:ascii="Times New Roman" w:hAnsi="Times New Roman"/>
          <w:sz w:val="28"/>
          <w:szCs w:val="28"/>
        </w:rPr>
        <w:t>Современные языки программирования, такие как MATLAB, Python и C++, включают оптимизированные библиотеки для спектрального анализа. Это сделало методы доступными для всех сфер науки и техники.</w:t>
      </w:r>
    </w:p>
    <w:p>
      <w:pPr>
        <w:pStyle w:val="4"/>
        <w:rPr/>
      </w:pPr>
      <w:r>
        <w:rPr>
          <w:rFonts w:ascii="Times New Roman" w:hAnsi="Times New Roman"/>
          <w:sz w:val="28"/>
          <w:szCs w:val="28"/>
        </w:rPr>
        <w:t xml:space="preserve">3. </w:t>
      </w:r>
      <w:r>
        <w:rPr>
          <w:rStyle w:val="Strong"/>
          <w:rFonts w:ascii="Times New Roman" w:hAnsi="Times New Roman"/>
          <w:b/>
          <w:bCs/>
          <w:sz w:val="28"/>
          <w:szCs w:val="28"/>
        </w:rPr>
        <w:t>БПФ и обработка данных в реальном времени</w:t>
      </w:r>
    </w:p>
    <w:p>
      <w:pPr>
        <w:pStyle w:val="NormalWeb"/>
        <w:spacing w:before="280" w:after="280"/>
        <w:rPr>
          <w:rFonts w:ascii="Times New Roman" w:hAnsi="Times New Roman"/>
          <w:sz w:val="28"/>
          <w:szCs w:val="28"/>
        </w:rPr>
      </w:pPr>
      <w:r>
        <w:rPr>
          <w:rFonts w:ascii="Times New Roman" w:hAnsi="Times New Roman"/>
          <w:sz w:val="28"/>
          <w:szCs w:val="28"/>
        </w:rPr>
        <w:t>В XX веке такие технологии, как цифровые сигнальные процессоры (DSP), позволили выполнять сложные спектральные вычисления в реальном времени. Это стало ключевым фактором для успеха систем связи, медицинской диагностики и оборонных технологий.</w:t>
      </w:r>
    </w:p>
    <w:p>
      <w:pPr>
        <w:pStyle w:val="Normal"/>
        <w:rPr>
          <w:rFonts w:ascii="Times New Roman" w:hAnsi="Times New Roman"/>
          <w:sz w:val="28"/>
          <w:szCs w:val="28"/>
        </w:rPr>
      </w:pPr>
      <w:r>
        <w:rPr>
          <w:rFonts w:ascii="Times New Roman" w:hAnsi="Times New Roman"/>
          <w:sz w:val="28"/>
          <w:szCs w:val="28"/>
        </w:rPr>
      </w:r>
    </w:p>
    <w:p>
      <w:pPr>
        <w:pStyle w:val="3"/>
        <w:spacing w:before="280" w:after="280"/>
        <w:rPr>
          <w:rFonts w:ascii="Times New Roman" w:hAnsi="Times New Roman"/>
          <w:sz w:val="28"/>
          <w:szCs w:val="28"/>
        </w:rPr>
      </w:pPr>
      <w:r>
        <w:rPr>
          <w:rFonts w:ascii="Times New Roman" w:hAnsi="Times New Roman"/>
          <w:sz w:val="28"/>
          <w:szCs w:val="28"/>
        </w:rPr>
      </w:r>
    </w:p>
    <w:p>
      <w:pPr>
        <w:pStyle w:val="3"/>
        <w:spacing w:before="280" w:after="280"/>
        <w:rPr>
          <w:rFonts w:ascii="Times New Roman" w:hAnsi="Times New Roman"/>
          <w:sz w:val="28"/>
          <w:szCs w:val="28"/>
        </w:rPr>
      </w:pPr>
      <w:r>
        <w:rPr>
          <w:rFonts w:ascii="Times New Roman" w:hAnsi="Times New Roman"/>
          <w:sz w:val="28"/>
          <w:szCs w:val="28"/>
        </w:rPr>
        <w:t>Философское значение: алгоритмы как мост между теорией и практикой</w:t>
      </w:r>
    </w:p>
    <w:p>
      <w:pPr>
        <w:pStyle w:val="4"/>
        <w:rPr/>
      </w:pPr>
      <w:r>
        <w:rPr>
          <w:rFonts w:ascii="Times New Roman" w:hAnsi="Times New Roman"/>
          <w:sz w:val="28"/>
          <w:szCs w:val="28"/>
        </w:rPr>
        <w:t xml:space="preserve">1. </w:t>
      </w:r>
      <w:r>
        <w:rPr>
          <w:rStyle w:val="Strong"/>
          <w:rFonts w:ascii="Times New Roman" w:hAnsi="Times New Roman"/>
          <w:b/>
          <w:bCs/>
          <w:sz w:val="28"/>
          <w:szCs w:val="28"/>
        </w:rPr>
        <w:t>Теоретическая элегантность и практическая мощь</w:t>
      </w:r>
    </w:p>
    <w:p>
      <w:pPr>
        <w:pStyle w:val="NormalWeb"/>
        <w:spacing w:before="280" w:after="280"/>
        <w:rPr>
          <w:rFonts w:ascii="Times New Roman" w:hAnsi="Times New Roman"/>
          <w:sz w:val="28"/>
          <w:szCs w:val="28"/>
        </w:rPr>
      </w:pPr>
      <w:r>
        <w:rPr>
          <w:rFonts w:ascii="Times New Roman" w:hAnsi="Times New Roman"/>
          <w:sz w:val="28"/>
          <w:szCs w:val="28"/>
        </w:rPr>
        <w:t>БПФ продемонстрировал, как математическая теория, разработанная столетия назад, может быть преобразована в прикладной инструмент, который меняет реальный мир.</w:t>
      </w:r>
    </w:p>
    <w:p>
      <w:pPr>
        <w:pStyle w:val="4"/>
        <w:rPr/>
      </w:pPr>
      <w:r>
        <w:rPr>
          <w:rFonts w:ascii="Times New Roman" w:hAnsi="Times New Roman"/>
          <w:sz w:val="28"/>
          <w:szCs w:val="28"/>
        </w:rPr>
        <w:t xml:space="preserve">2. </w:t>
      </w:r>
      <w:r>
        <w:rPr>
          <w:rStyle w:val="Strong"/>
          <w:rFonts w:ascii="Times New Roman" w:hAnsi="Times New Roman"/>
          <w:b/>
          <w:bCs/>
          <w:sz w:val="28"/>
          <w:szCs w:val="28"/>
        </w:rPr>
        <w:t>Универсальность и модульность</w:t>
      </w:r>
    </w:p>
    <w:p>
      <w:pPr>
        <w:pStyle w:val="NormalWeb"/>
        <w:spacing w:before="280" w:after="280"/>
        <w:rPr>
          <w:rFonts w:ascii="Times New Roman" w:hAnsi="Times New Roman"/>
          <w:sz w:val="28"/>
          <w:szCs w:val="28"/>
        </w:rPr>
      </w:pPr>
      <w:r>
        <w:rPr>
          <w:rFonts w:ascii="Times New Roman" w:hAnsi="Times New Roman"/>
          <w:sz w:val="28"/>
          <w:szCs w:val="28"/>
        </w:rPr>
        <w:t>Алгоритмы БПФ и другие вычислительные методы стали универсальными языками анализа сложных систем, подходящими для задач, варьирующихся от обработки звука до изучения Вселенной.</w:t>
      </w:r>
    </w:p>
    <w:p>
      <w:pPr>
        <w:pStyle w:val="4"/>
        <w:rPr/>
      </w:pPr>
      <w:r>
        <w:rPr>
          <w:rFonts w:ascii="Times New Roman" w:hAnsi="Times New Roman"/>
          <w:sz w:val="28"/>
          <w:szCs w:val="28"/>
        </w:rPr>
        <w:t xml:space="preserve">3. </w:t>
      </w:r>
      <w:r>
        <w:rPr>
          <w:rStyle w:val="Strong"/>
          <w:rFonts w:ascii="Times New Roman" w:hAnsi="Times New Roman"/>
          <w:b/>
          <w:bCs/>
          <w:sz w:val="28"/>
          <w:szCs w:val="28"/>
        </w:rPr>
        <w:t>Интеграция человека и машины</w:t>
      </w:r>
    </w:p>
    <w:p>
      <w:pPr>
        <w:pStyle w:val="NormalWeb"/>
        <w:spacing w:before="280" w:after="280"/>
        <w:rPr>
          <w:rFonts w:ascii="Times New Roman" w:hAnsi="Times New Roman"/>
          <w:sz w:val="28"/>
          <w:szCs w:val="28"/>
        </w:rPr>
      </w:pPr>
      <w:r>
        <w:rPr>
          <w:rFonts w:ascii="Times New Roman" w:hAnsi="Times New Roman"/>
          <w:sz w:val="28"/>
          <w:szCs w:val="28"/>
        </w:rPr>
        <w:t>Алгоритмы, такие как БПФ, усилили взаимодействие между человеком и машиной, что открыло новые горизонты в обработке больших данных, искусственном интеллекте и автоматизации.</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Глава 2. Применение спектральных преобразований в современной науке и технике</w:t>
      </w:r>
    </w:p>
    <w:p>
      <w:pPr>
        <w:pStyle w:val="NormalWeb"/>
        <w:spacing w:before="280" w:after="280"/>
        <w:rPr>
          <w:rFonts w:ascii="Times New Roman" w:hAnsi="Times New Roman"/>
          <w:sz w:val="28"/>
          <w:szCs w:val="28"/>
        </w:rPr>
      </w:pPr>
      <w:r>
        <w:rPr>
          <w:rFonts w:ascii="Times New Roman" w:hAnsi="Times New Roman"/>
          <w:b/>
          <w:sz w:val="28"/>
          <w:szCs w:val="28"/>
        </w:rPr>
        <w:t>2.1. Анализ сигналов и изображений: цифровая обработка данных.</w:t>
      </w:r>
    </w:p>
    <w:p>
      <w:pPr>
        <w:pStyle w:val="NormalWeb"/>
        <w:spacing w:before="280" w:after="280"/>
        <w:ind w:firstLine="708"/>
        <w:rPr>
          <w:rFonts w:ascii="Times New Roman" w:hAnsi="Times New Roman"/>
          <w:sz w:val="28"/>
          <w:szCs w:val="28"/>
        </w:rPr>
      </w:pPr>
      <w:r>
        <w:rPr>
          <w:rFonts w:ascii="Times New Roman" w:hAnsi="Times New Roman"/>
          <w:sz w:val="28"/>
          <w:szCs w:val="28"/>
        </w:rPr>
        <w:t>После открытия быстрого преобразования Фурье (БПФ)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сдвига: перехода от непрерывных методов к цифровым. Это символизировало технологическую инструментализацию науки, где компьютеры начинают не просто выполнять расчеты, но и преобразуют сам процесс познания.</w:t>
      </w:r>
    </w:p>
    <w:p>
      <w:pPr>
        <w:pStyle w:val="NormalWeb"/>
        <w:spacing w:before="280" w:after="280"/>
        <w:ind w:firstLine="708"/>
        <w:rPr>
          <w:rFonts w:ascii="Times New Roman" w:hAnsi="Times New Roman"/>
          <w:sz w:val="28"/>
          <w:szCs w:val="28"/>
        </w:rPr>
      </w:pPr>
      <w:r>
        <w:rPr>
          <w:rFonts w:ascii="Times New Roman" w:hAnsi="Times New Roman"/>
          <w:sz w:val="28"/>
          <w:szCs w:val="28"/>
        </w:rPr>
        <w:t>С развитием вычислительных методов спектральные преобразования начали активно применяться для сжатия данных, что оказалось критически важным в эпоху ограниченной памяти и пропускной способности.</w:t>
      </w:r>
    </w:p>
    <w:p>
      <w:pPr>
        <w:pStyle w:val="NormalWeb"/>
        <w:spacing w:before="280" w:after="280"/>
        <w:ind w:firstLine="708"/>
        <w:rPr>
          <w:rFonts w:ascii="Times New Roman" w:hAnsi="Times New Roman"/>
          <w:sz w:val="28"/>
          <w:szCs w:val="28"/>
        </w:rPr>
      </w:pPr>
      <w:r>
        <w:rPr>
          <w:rFonts w:ascii="Times New Roman" w:hAnsi="Times New Roman"/>
          <w:sz w:val="28"/>
          <w:szCs w:val="28"/>
        </w:rPr>
        <w:t>В 1974 году появилась основа для формата JPEG, где спектральное преобразование стало инструментом сжатия изображений без значительных потерь качества. Это нашло широкое применение в мультимедиа, телевидении и телекоммуникациях. БПФ использовалось в алгоритмах сжатия звука (MP3), что стало прорывом в индустрии музыки и передачи звука.</w:t>
      </w:r>
    </w:p>
    <w:p>
      <w:pPr>
        <w:pStyle w:val="NormalWeb"/>
        <w:spacing w:before="280" w:after="280"/>
        <w:ind w:firstLine="708"/>
        <w:rPr>
          <w:rFonts w:ascii="Times New Roman" w:hAnsi="Times New Roman"/>
          <w:sz w:val="28"/>
          <w:szCs w:val="28"/>
        </w:rPr>
      </w:pPr>
      <w:r>
        <w:rPr>
          <w:rFonts w:ascii="Times New Roman" w:hAnsi="Times New Roman"/>
          <w:sz w:val="28"/>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pPr>
        <w:pStyle w:val="NormalWeb"/>
        <w:spacing w:before="280" w:after="280"/>
        <w:ind w:firstLine="708"/>
        <w:rPr>
          <w:rFonts w:ascii="Times New Roman" w:hAnsi="Times New Roman"/>
          <w:sz w:val="28"/>
          <w:szCs w:val="28"/>
        </w:rPr>
      </w:pPr>
      <w:r>
        <w:rPr>
          <w:rFonts w:ascii="Times New Roman" w:hAnsi="Times New Roman"/>
          <w:sz w:val="28"/>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pPr>
        <w:pStyle w:val="NormalWeb"/>
        <w:spacing w:before="280" w:after="280"/>
        <w:ind w:firstLine="708"/>
        <w:rPr>
          <w:rFonts w:ascii="Times New Roman" w:hAnsi="Times New Roman"/>
          <w:sz w:val="28"/>
          <w:szCs w:val="28"/>
        </w:rPr>
      </w:pPr>
      <w:r>
        <w:rPr>
          <w:rFonts w:ascii="Times New Roman" w:hAnsi="Times New Roman"/>
          <w:sz w:val="28"/>
          <w:szCs w:val="28"/>
        </w:rPr>
        <w:t>К концу 1970-х стало очевидно, что преобразование Фурье имеет определенные ограничения. Во-первых, отсутствие временной локализации:</w:t>
        <w:br/>
        <w:t>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w:t>
      </w:r>
    </w:p>
    <w:p>
      <w:pPr>
        <w:pStyle w:val="Normal"/>
        <w:spacing w:beforeAutospacing="1" w:afterAutospacing="1"/>
        <w:rPr>
          <w:b/>
        </w:rPr>
      </w:pPr>
      <w:r>
        <w:rPr>
          <w:rFonts w:ascii="Times New Roman" w:hAnsi="Times New Roman"/>
          <w:sz w:val="28"/>
          <w:szCs w:val="28"/>
        </w:rPr>
      </w:r>
    </w:p>
    <w:p>
      <w:pPr>
        <w:pStyle w:val="Normal"/>
        <w:spacing w:beforeAutospacing="1" w:afterAutospacing="1"/>
        <w:rPr>
          <w:rFonts w:ascii="Times New Roman" w:hAnsi="Times New Roman"/>
          <w:sz w:val="28"/>
          <w:szCs w:val="28"/>
        </w:rPr>
      </w:pPr>
      <w:r>
        <w:rPr>
          <w:rFonts w:ascii="Times New Roman" w:hAnsi="Times New Roman"/>
          <w:b/>
          <w:sz w:val="28"/>
          <w:szCs w:val="28"/>
        </w:rPr>
        <w:t>2.2. Инновации и перспективы: вейвлет-преобразования, машинное обучение и анализ больших данных</w:t>
      </w:r>
      <w:r>
        <w:rPr>
          <w:rFonts w:ascii="Times New Roman" w:hAnsi="Times New Roman"/>
          <w:sz w:val="28"/>
          <w:szCs w:val="28"/>
        </w:rPr>
        <w:t>.</w:t>
      </w:r>
    </w:p>
    <w:p>
      <w:pPr>
        <w:pStyle w:val="NormalWeb"/>
        <w:spacing w:before="280" w:after="280"/>
        <w:ind w:firstLine="708"/>
        <w:rPr>
          <w:rFonts w:ascii="Times New Roman" w:hAnsi="Times New Roman"/>
          <w:sz w:val="28"/>
          <w:szCs w:val="28"/>
        </w:rPr>
      </w:pPr>
      <w:r>
        <w:rPr>
          <w:rFonts w:ascii="Times New Roman" w:hAnsi="Times New Roman"/>
          <w:sz w:val="28"/>
          <w:szCs w:val="28"/>
        </w:rPr>
        <w:t>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нестационарности. Вейвлет-преобразования стали естественным продолжением этого движения, предложив одновременно временную и частотную локализацию.</w:t>
      </w:r>
    </w:p>
    <w:p>
      <w:pPr>
        <w:pStyle w:val="NormalWeb"/>
        <w:spacing w:before="280" w:after="280"/>
        <w:ind w:firstLine="708"/>
        <w:rPr>
          <w:rFonts w:ascii="Times New Roman" w:hAnsi="Times New Roman"/>
          <w:sz w:val="28"/>
          <w:szCs w:val="28"/>
        </w:rPr>
      </w:pPr>
      <w:r>
        <w:rPr>
          <w:rFonts w:ascii="Times New Roman" w:hAnsi="Times New Roman"/>
          <w:sz w:val="28"/>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pPr>
        <w:pStyle w:val="NormalWeb"/>
        <w:spacing w:before="280" w:after="280"/>
        <w:ind w:firstLine="708"/>
        <w:rPr>
          <w:rFonts w:ascii="Times New Roman" w:hAnsi="Times New Roman"/>
          <w:sz w:val="28"/>
          <w:szCs w:val="28"/>
        </w:rPr>
      </w:pPr>
      <w:r>
        <w:rPr>
          <w:rFonts w:ascii="Times New Roman" w:hAnsi="Times New Roman"/>
          <w:sz w:val="28"/>
          <w:szCs w:val="28"/>
        </w:rPr>
        <w:t>Концепция вейвлетов была развита  математиком Ивом Мейером и физиком Жаном Морале. Однако ключевой вклад внесла Ингрид Добеши, которая предложила ортонормированные базисы для дискретных вейвлет-преобразований. Суть вейвлетов в том, что они обеспечивают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pPr>
        <w:pStyle w:val="NormalWeb"/>
        <w:spacing w:before="280" w:after="280"/>
        <w:ind w:firstLine="708"/>
        <w:rPr>
          <w:rFonts w:ascii="Times New Roman" w:hAnsi="Times New Roman"/>
          <w:sz w:val="28"/>
          <w:szCs w:val="28"/>
        </w:rPr>
      </w:pPr>
      <w:r>
        <w:rPr>
          <w:rFonts w:eastAsia="Times New Roman" w:cs="Times New Roman" w:ascii="Times New Roman" w:hAnsi="Times New Roman"/>
          <w:sz w:val="28"/>
          <w:szCs w:val="28"/>
          <w:lang w:eastAsia="ru-RU"/>
        </w:rPr>
        <w:t>Философски это трансформировало понимание динамических систем. Если Фурье-анализ предполагал идеализированную гармонию   и повторяемость, вейвлеты стали инструментом анализа хаотичных, временных процессов, подчеркивая их сложность и структурную изменчивость.</w:t>
      </w:r>
    </w:p>
    <w:p>
      <w:pPr>
        <w:pStyle w:val="NormalWeb"/>
        <w:spacing w:before="280" w:after="280"/>
        <w:ind w:firstLine="708"/>
        <w:rPr>
          <w:rFonts w:ascii="Times New Roman" w:hAnsi="Times New Roman"/>
          <w:sz w:val="28"/>
          <w:szCs w:val="28"/>
        </w:rPr>
      </w:pPr>
      <w:r>
        <w:rPr>
          <w:rFonts w:ascii="Times New Roman" w:hAnsi="Times New Roman"/>
          <w:b/>
          <w:bCs/>
          <w:sz w:val="28"/>
          <w:szCs w:val="28"/>
        </w:rPr>
        <w:t>Интеграция в машинное обучение</w:t>
      </w:r>
    </w:p>
    <w:p>
      <w:pPr>
        <w:pStyle w:val="NormalWeb"/>
        <w:spacing w:before="280" w:after="280"/>
        <w:ind w:firstLine="708"/>
        <w:rPr>
          <w:rFonts w:ascii="Times New Roman" w:hAnsi="Times New Roman"/>
          <w:sz w:val="28"/>
          <w:szCs w:val="28"/>
        </w:rPr>
      </w:pPr>
      <w:r>
        <w:rPr>
          <w:rFonts w:ascii="Times New Roman" w:hAnsi="Times New Roman"/>
          <w:sz w:val="28"/>
          <w:szCs w:val="28"/>
        </w:rPr>
        <w:t>С начала 2000-х годов методы вейвлет-анализа начали активно использоваться в машинном обучении и искусственном интеллекте. Их основное применение —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pPr>
        <w:pStyle w:val="NormalWeb"/>
        <w:spacing w:before="280" w:after="280"/>
        <w:ind w:firstLine="708"/>
        <w:rPr>
          <w:rFonts w:ascii="Times New Roman" w:hAnsi="Times New Roman"/>
          <w:sz w:val="28"/>
          <w:szCs w:val="28"/>
        </w:rPr>
      </w:pPr>
      <w:r>
        <w:rPr>
          <w:rFonts w:ascii="Times New Roman" w:hAnsi="Times New Roman"/>
          <w:sz w:val="28"/>
          <w:szCs w:val="28"/>
        </w:rPr>
        <w:t>Ключевые направления:</w:t>
      </w:r>
    </w:p>
    <w:p>
      <w:pPr>
        <w:pStyle w:val="NormalWeb"/>
        <w:spacing w:before="280" w:after="280"/>
        <w:ind w:firstLine="708"/>
        <w:rPr>
          <w:rFonts w:ascii="Times New Roman" w:hAnsi="Times New Roman"/>
          <w:sz w:val="28"/>
          <w:szCs w:val="28"/>
        </w:rPr>
      </w:pPr>
      <w:r>
        <w:rPr>
          <w:rFonts w:ascii="Times New Roman" w:hAnsi="Times New Roman"/>
          <w:sz w:val="28"/>
          <w:szCs w:val="28"/>
        </w:rPr>
        <w:tab/>
        <w:t>1.</w:t>
        <w:tab/>
        <w:t>Обработка изображений: Вейвлеты стали фундаментом алгоритмов компрессии, таких как JPEG 2000, и восстановления изображений.</w:t>
      </w:r>
    </w:p>
    <w:p>
      <w:pPr>
        <w:pStyle w:val="NormalWeb"/>
        <w:spacing w:before="280" w:after="280"/>
        <w:ind w:firstLine="708"/>
        <w:rPr>
          <w:rFonts w:ascii="Times New Roman" w:hAnsi="Times New Roman"/>
          <w:sz w:val="28"/>
          <w:szCs w:val="28"/>
        </w:rPr>
      </w:pPr>
      <w:r>
        <w:rPr>
          <w:rFonts w:ascii="Times New Roman" w:hAnsi="Times New Roman"/>
          <w:sz w:val="28"/>
          <w:szCs w:val="28"/>
        </w:rPr>
        <w:tab/>
        <w:t>2.</w:t>
        <w:tab/>
        <w:t>Временные ряды: Анализ финансовых данных, биосигналов (например, ЭЭГ) и других сложных сигналов стал более точным благодаря их способности анализировать локализованные изменения.</w:t>
      </w:r>
    </w:p>
    <w:p>
      <w:pPr>
        <w:pStyle w:val="NormalWeb"/>
        <w:spacing w:before="280" w:after="280"/>
        <w:ind w:firstLine="708"/>
        <w:rPr>
          <w:rFonts w:ascii="Times New Roman" w:hAnsi="Times New Roman"/>
          <w:sz w:val="28"/>
          <w:szCs w:val="28"/>
        </w:rPr>
      </w:pPr>
      <w:r>
        <w:rPr>
          <w:rFonts w:ascii="Times New Roman" w:hAnsi="Times New Roman"/>
          <w:sz w:val="28"/>
          <w:szCs w:val="28"/>
        </w:rPr>
        <w:tab/>
        <w:t>3.</w:t>
        <w:tab/>
        <w:t>Глубокие сети: Современные архитектуры, такие как сверточные нейронные сети (CNN), вдохновлены идеями вейвлет-преобразований, которые эффективно извлекают масштабно-инвариантные признаки.</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t>Философское значение</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tab/>
        <w:t>1.</w:t>
        <w:tab/>
        <w:t>Уточнение понятий локальности и глобальности: Спектральные методы, и особенно вейвлеты, меняют философское понимание анализа, подчеркивая важность локальных структур и их взаимосвязей.</w:t>
      </w:r>
    </w:p>
    <w:p>
      <w:pPr>
        <w:pStyle w:val="NormalWeb"/>
        <w:spacing w:before="280" w:after="280"/>
        <w:ind w:firstLine="708"/>
        <w:rPr>
          <w:rFonts w:ascii="Times New Roman" w:hAnsi="Times New Roman"/>
          <w:sz w:val="28"/>
          <w:szCs w:val="28"/>
        </w:rPr>
      </w:pPr>
      <w:r>
        <w:rPr>
          <w:rFonts w:ascii="Times New Roman" w:hAnsi="Times New Roman"/>
          <w:sz w:val="28"/>
          <w:szCs w:val="28"/>
        </w:rPr>
        <w:tab/>
        <w:t>2.</w:t>
        <w:tab/>
        <w:t>Адаптивность и гибкость: Вейвлеты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w:t>
      </w:r>
    </w:p>
    <w:p>
      <w:pPr>
        <w:pStyle w:val="NormalWeb"/>
        <w:spacing w:before="280" w:after="280"/>
        <w:ind w:firstLine="708"/>
        <w:rPr>
          <w:rFonts w:ascii="Times New Roman" w:hAnsi="Times New Roman"/>
          <w:sz w:val="28"/>
          <w:szCs w:val="28"/>
        </w:rPr>
      </w:pPr>
      <w:r>
        <w:rPr>
          <w:rFonts w:ascii="Times New Roman" w:hAnsi="Times New Roman"/>
          <w:sz w:val="28"/>
          <w:szCs w:val="28"/>
        </w:rPr>
        <w:tab/>
        <w:t>3.</w:t>
        <w:tab/>
        <w:t>Технологическая революция: 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интеллекта.</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t>Заключение</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t>Период с 1980-х годов до сегодняшнего дня в части спектральных методов анализа отражает переход от классической, линейной парадигмы к более сложным, нелинейным и адаптивным моделям. Вейвлеты стали мостом между философскими идеями локализации и современной практикой машинного обучения. Это свидетельствует о том, как изменения в научной практике могут изменить наше понимание мира, интегрируя точность математики с гибкостью эмпирического знания.</w:t>
      </w:r>
    </w:p>
    <w:p>
      <w:pPr>
        <w:pStyle w:val="Normal"/>
        <w:spacing w:beforeAutospacing="1" w:afterAutospacing="1"/>
        <w:rPr>
          <w:rFonts w:ascii="Times New Roman" w:hAnsi="Times New Roman"/>
          <w:sz w:val="28"/>
          <w:szCs w:val="28"/>
        </w:rPr>
      </w:pPr>
      <w:r>
        <w:rPr>
          <w:rFonts w:ascii="Times New Roman" w:hAnsi="Times New Roman"/>
          <w:sz w:val="28"/>
          <w:szCs w:val="28"/>
        </w:rPr>
      </w:r>
    </w:p>
    <w:p>
      <w:pPr>
        <w:pStyle w:val="Normal"/>
        <w:numPr>
          <w:ilvl w:val="0"/>
          <w:numId w:val="0"/>
        </w:numPr>
        <w:spacing w:beforeAutospacing="1" w:afterAutospacing="1"/>
        <w:outlineLvl w:val="2"/>
        <w:rPr>
          <w:rFonts w:ascii="Times New Roman" w:hAnsi="Times New Roman"/>
          <w:sz w:val="28"/>
          <w:szCs w:val="28"/>
        </w:rPr>
      </w:pPr>
      <w:r>
        <w:rPr>
          <w:rFonts w:ascii="Times New Roman" w:hAnsi="Times New Roman"/>
          <w:b/>
          <w:bCs/>
          <w:sz w:val="28"/>
          <w:szCs w:val="28"/>
        </w:rPr>
        <w:t>Философский контекст периода</w:t>
      </w:r>
    </w:p>
    <w:p>
      <w:pPr>
        <w:pStyle w:val="Normal"/>
        <w:numPr>
          <w:ilvl w:val="0"/>
          <w:numId w:val="16"/>
        </w:numPr>
        <w:spacing w:beforeAutospacing="1" w:after="0"/>
        <w:rPr>
          <w:rFonts w:ascii="Times New Roman" w:hAnsi="Times New Roman"/>
          <w:sz w:val="28"/>
          <w:szCs w:val="28"/>
        </w:rPr>
      </w:pPr>
      <w:r>
        <w:rPr>
          <w:rFonts w:ascii="Times New Roman" w:hAnsi="Times New Roman"/>
          <w:b/>
          <w:bCs/>
          <w:sz w:val="28"/>
          <w:szCs w:val="28"/>
        </w:rPr>
        <w:t>Инструментализм и роль технологий</w:t>
      </w:r>
      <w:r>
        <w:rPr>
          <w:rFonts w:ascii="Times New Roman" w:hAnsi="Times New Roman"/>
          <w:sz w:val="28"/>
          <w:szCs w:val="28"/>
        </w:rPr>
        <w:t>:</w:t>
        <w:br/>
        <w:t>Период между FFT и вейвлетами подчеркивает философский принцип инструментализма, согласно которому научные теории и методы развиваются под влиянием потребностей практики. FFT стало символом перехода науки от теоретических моделей к вычислительным инструментам.</w:t>
      </w:r>
    </w:p>
    <w:p>
      <w:pPr>
        <w:pStyle w:val="Normal"/>
        <w:numPr>
          <w:ilvl w:val="0"/>
          <w:numId w:val="16"/>
        </w:numPr>
        <w:spacing w:before="0" w:after="0"/>
        <w:rPr>
          <w:rFonts w:ascii="Times New Roman" w:hAnsi="Times New Roman"/>
          <w:sz w:val="28"/>
          <w:szCs w:val="28"/>
        </w:rPr>
      </w:pPr>
      <w:r>
        <w:rPr>
          <w:rFonts w:ascii="Times New Roman" w:hAnsi="Times New Roman"/>
          <w:b/>
          <w:bCs/>
          <w:sz w:val="28"/>
          <w:szCs w:val="28"/>
        </w:rPr>
        <w:t>Детерминизм и ограниченность методов</w:t>
      </w:r>
      <w:r>
        <w:rPr>
          <w:rFonts w:ascii="Times New Roman" w:hAnsi="Times New Roman"/>
          <w:sz w:val="28"/>
          <w:szCs w:val="28"/>
        </w:rPr>
        <w:t>:</w:t>
        <w:br/>
        <w:t>Появление первых ограничений преобразования Фурье иллюстрирует философскую концепцию критического рационализма: методология постоянно уточняется через выявление слабых сторон и разработку новых подходов.</w:t>
      </w:r>
    </w:p>
    <w:p>
      <w:pPr>
        <w:pStyle w:val="Normal"/>
        <w:numPr>
          <w:ilvl w:val="0"/>
          <w:numId w:val="16"/>
        </w:numPr>
        <w:spacing w:before="0" w:afterAutospacing="1"/>
        <w:rPr>
          <w:rFonts w:ascii="Times New Roman" w:hAnsi="Times New Roman"/>
          <w:sz w:val="28"/>
          <w:szCs w:val="28"/>
        </w:rPr>
      </w:pPr>
      <w:r>
        <w:rPr>
          <w:rFonts w:ascii="Times New Roman" w:hAnsi="Times New Roman"/>
          <w:b/>
          <w:bCs/>
          <w:sz w:val="28"/>
          <w:szCs w:val="28"/>
        </w:rPr>
        <w:t>Междисциплинарность</w:t>
      </w:r>
      <w:r>
        <w:rPr>
          <w:rFonts w:ascii="Times New Roman" w:hAnsi="Times New Roman"/>
          <w:sz w:val="28"/>
          <w:szCs w:val="28"/>
        </w:rPr>
        <w:t>:</w:t>
        <w:br/>
        <w:t>Спектральные преобразования стали мостом между математикой, физикой, геофизикой, медициной и инженерией. Это соответствует философии холизма, где понимание сложных явлений требует интеграции знаний из разных областей.</w:t>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Web"/>
        <w:spacing w:before="280" w:after="280"/>
        <w:ind w:firstLine="708"/>
        <w:rPr>
          <w:rFonts w:ascii="Times New Roman" w:hAnsi="Times New Roman"/>
          <w:sz w:val="28"/>
          <w:szCs w:val="28"/>
        </w:rPr>
      </w:pPr>
      <w:r>
        <w:rPr>
          <w:rFonts w:ascii="Times New Roman" w:hAnsi="Times New Roman"/>
          <w:sz w:val="28"/>
          <w:szCs w:val="28"/>
        </w:rPr>
      </w:r>
    </w:p>
    <w:p>
      <w:pPr>
        <w:pStyle w:val="Normal"/>
        <w:spacing w:lineRule="auto" w:line="276" w:before="0" w:after="200"/>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200"/>
        <w:rPr>
          <w:rFonts w:ascii="Times New Roman" w:hAnsi="Times New Roman"/>
          <w:sz w:val="28"/>
          <w:szCs w:val="28"/>
        </w:rPr>
      </w:pPr>
      <w:r>
        <w:rPr>
          <w:rFonts w:ascii="Times New Roman" w:hAnsi="Times New Roman"/>
          <w:sz w:val="28"/>
          <w:szCs w:val="28"/>
        </w:rPr>
      </w:r>
      <w:r>
        <w:br w:type="page"/>
      </w:r>
    </w:p>
    <w:p>
      <w:pPr>
        <w:pStyle w:val="Normal"/>
        <w:spacing w:lineRule="auto" w:line="276" w:before="0" w:after="200"/>
        <w:rPr>
          <w:rFonts w:ascii="Times New Roman" w:hAnsi="Times New Roman"/>
          <w:sz w:val="28"/>
          <w:szCs w:val="28"/>
        </w:rPr>
      </w:pPr>
      <w:r>
        <w:rPr>
          <w:rFonts w:ascii="Times New Roman" w:hAnsi="Times New Roman"/>
          <w:sz w:val="28"/>
          <w:szCs w:val="28"/>
        </w:rPr>
      </w:r>
      <w:r>
        <w:br w:type="page"/>
      </w:r>
    </w:p>
    <w:p>
      <w:pPr>
        <w:pStyle w:val="1"/>
        <w:rPr>
          <w:rFonts w:ascii="Times New Roman" w:hAnsi="Times New Roman"/>
          <w:sz w:val="28"/>
          <w:szCs w:val="28"/>
        </w:rPr>
      </w:pPr>
      <w:r>
        <w:rPr>
          <w:rFonts w:ascii="Times New Roman" w:hAnsi="Times New Roman"/>
          <w:color w:val="000000"/>
          <w:sz w:val="28"/>
          <w:szCs w:val="28"/>
          <w:lang w:val="en-US"/>
        </w:rPr>
        <w:t>Pythagorean</w:t>
      </w:r>
      <w:r>
        <w:rPr>
          <w:rFonts w:ascii="Times New Roman" w:hAnsi="Times New Roman"/>
          <w:color w:val="000000"/>
          <w:sz w:val="28"/>
          <w:szCs w:val="28"/>
        </w:rPr>
        <w:t xml:space="preserve"> </w:t>
      </w:r>
      <w:r>
        <w:rPr>
          <w:rFonts w:ascii="Times New Roman" w:hAnsi="Times New Roman"/>
          <w:color w:val="000000"/>
          <w:sz w:val="28"/>
          <w:szCs w:val="28"/>
          <w:lang w:val="en-US"/>
        </w:rPr>
        <w:t>Tuning</w:t>
      </w:r>
      <w:r>
        <w:rPr>
          <w:rFonts w:ascii="Times New Roman" w:hAnsi="Times New Roman"/>
          <w:color w:val="000000"/>
          <w:sz w:val="28"/>
          <w:szCs w:val="28"/>
        </w:rPr>
        <w:t xml:space="preserve"> </w:t>
      </w:r>
      <w:r>
        <w:rPr>
          <w:rFonts w:ascii="Times New Roman" w:hAnsi="Times New Roman"/>
          <w:color w:val="000000"/>
          <w:sz w:val="28"/>
          <w:szCs w:val="28"/>
          <w:lang w:val="en-US"/>
        </w:rPr>
        <w:t>and</w:t>
      </w:r>
      <w:r>
        <w:rPr>
          <w:rFonts w:ascii="Times New Roman" w:hAnsi="Times New Roman"/>
          <w:color w:val="000000"/>
          <w:sz w:val="28"/>
          <w:szCs w:val="28"/>
        </w:rPr>
        <w:t xml:space="preserve"> </w:t>
      </w:r>
      <w:r>
        <w:rPr>
          <w:rFonts w:ascii="Times New Roman" w:hAnsi="Times New Roman"/>
          <w:color w:val="000000"/>
          <w:sz w:val="28"/>
          <w:szCs w:val="28"/>
          <w:lang w:val="en-US"/>
        </w:rPr>
        <w:t>Medieval</w:t>
      </w:r>
      <w:r>
        <w:rPr>
          <w:rFonts w:ascii="Times New Roman" w:hAnsi="Times New Roman"/>
          <w:color w:val="000000"/>
          <w:sz w:val="28"/>
          <w:szCs w:val="28"/>
        </w:rPr>
        <w:t xml:space="preserve"> </w:t>
      </w:r>
      <w:r>
        <w:rPr>
          <w:rFonts w:ascii="Times New Roman" w:hAnsi="Times New Roman"/>
          <w:color w:val="000000"/>
          <w:sz w:val="28"/>
          <w:szCs w:val="28"/>
          <w:lang w:val="en-US"/>
        </w:rPr>
        <w:t>Polyphony</w:t>
      </w:r>
    </w:p>
    <w:p>
      <w:pPr>
        <w:pStyle w:val="Normal"/>
        <w:tabs>
          <w:tab w:val="clear" w:pos="708"/>
          <w:tab w:val="left" w:pos="2280" w:leader="none"/>
        </w:tabs>
        <w:rPr>
          <w:rFonts w:ascii="Times New Roman" w:hAnsi="Times New Roman"/>
          <w:sz w:val="28"/>
          <w:szCs w:val="28"/>
        </w:rPr>
      </w:pPr>
      <w:r>
        <w:rPr>
          <w:rFonts w:ascii="Times New Roman" w:hAnsi="Times New Roman"/>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Cambria">
    <w:charset w:val="01"/>
    <w:family w:val="roman"/>
    <w:pitch w:val="default"/>
  </w:font>
  <w:font w:name="Times New Roman">
    <w:charset w:val="01"/>
    <w:family w:val="roman"/>
    <w:pitch w:val="default"/>
  </w:font>
  <w:font w:name="PT Astra Serif">
    <w:charset w:val="01"/>
    <w:family w:val="roman"/>
    <w:pitch w:val="default"/>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0"/>
        </w:tabs>
        <w:ind w:left="1428" w:hanging="360"/>
      </w:pPr>
      <w:rPr>
        <w:rFonts w:ascii="Symbol" w:hAnsi="Symbol" w:cs="Symbol" w:hint="default"/>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1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c7fb5"/>
    <w:pPr>
      <w:widowControl/>
      <w:bidi w:val="0"/>
      <w:spacing w:lineRule="auto" w:line="240" w:before="0" w:after="0"/>
      <w:jc w:val="left"/>
    </w:pPr>
    <w:rPr>
      <w:rFonts w:ascii="Arial" w:hAnsi="Arial" w:eastAsia="Times New Roman" w:cs="Times New Roman"/>
      <w:color w:val="auto"/>
      <w:kern w:val="0"/>
      <w:sz w:val="24"/>
      <w:szCs w:val="20"/>
      <w:lang w:eastAsia="ru-RU" w:val="ru-RU" w:bidi="ar-SA"/>
    </w:rPr>
  </w:style>
  <w:style w:type="paragraph" w:styleId="1">
    <w:name w:val="Heading 1"/>
    <w:basedOn w:val="Normal"/>
    <w:next w:val="Normal"/>
    <w:link w:val="11"/>
    <w:uiPriority w:val="9"/>
    <w:qFormat/>
    <w:rsid w:val="00197278"/>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3">
    <w:name w:val="Heading 3"/>
    <w:basedOn w:val="Normal"/>
    <w:link w:val="31"/>
    <w:uiPriority w:val="9"/>
    <w:qFormat/>
    <w:rsid w:val="000c7fb5"/>
    <w:pPr>
      <w:spacing w:beforeAutospacing="1" w:afterAutospacing="1"/>
      <w:outlineLvl w:val="2"/>
    </w:pPr>
    <w:rPr>
      <w:rFonts w:ascii="Times New Roman" w:hAnsi="Times New Roman"/>
      <w:b/>
      <w:bCs/>
      <w:sz w:val="27"/>
      <w:szCs w:val="27"/>
    </w:rPr>
  </w:style>
  <w:style w:type="paragraph" w:styleId="4">
    <w:name w:val="Heading 4"/>
    <w:basedOn w:val="Normal"/>
    <w:next w:val="Normal"/>
    <w:link w:val="41"/>
    <w:uiPriority w:val="9"/>
    <w:semiHidden/>
    <w:unhideWhenUsed/>
    <w:qFormat/>
    <w:rsid w:val="00fe601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31" w:customStyle="1">
    <w:name w:val="Заголовок 3 Знак"/>
    <w:basedOn w:val="DefaultParagraphFont"/>
    <w:uiPriority w:val="9"/>
    <w:qFormat/>
    <w:rsid w:val="000c7fb5"/>
    <w:rPr>
      <w:rFonts w:ascii="Times New Roman" w:hAnsi="Times New Roman" w:eastAsia="Times New Roman" w:cs="Times New Roman"/>
      <w:b/>
      <w:bCs/>
      <w:sz w:val="27"/>
      <w:szCs w:val="27"/>
      <w:lang w:eastAsia="ru-RU"/>
    </w:rPr>
  </w:style>
  <w:style w:type="character" w:styleId="-">
    <w:name w:val="Hyperlink"/>
    <w:basedOn w:val="DefaultParagraphFont"/>
    <w:uiPriority w:val="99"/>
    <w:semiHidden/>
    <w:unhideWhenUsed/>
    <w:rsid w:val="000c7fb5"/>
    <w:rPr>
      <w:color w:val="0000FF"/>
      <w:u w:val="single"/>
    </w:rPr>
  </w:style>
  <w:style w:type="character" w:styleId="Strong">
    <w:name w:val="Strong"/>
    <w:basedOn w:val="DefaultParagraphFont"/>
    <w:uiPriority w:val="22"/>
    <w:qFormat/>
    <w:rsid w:val="00cc2c82"/>
    <w:rPr>
      <w:b/>
      <w:bCs/>
    </w:rPr>
  </w:style>
  <w:style w:type="character" w:styleId="Style11">
    <w:name w:val="Emphasis"/>
    <w:basedOn w:val="DefaultParagraphFont"/>
    <w:uiPriority w:val="20"/>
    <w:qFormat/>
    <w:rsid w:val="00cc2c82"/>
    <w:rPr>
      <w:i/>
      <w:iCs/>
    </w:rPr>
  </w:style>
  <w:style w:type="character" w:styleId="11" w:customStyle="1">
    <w:name w:val="Заголовок 1 Знак"/>
    <w:basedOn w:val="DefaultParagraphFont"/>
    <w:uiPriority w:val="9"/>
    <w:qFormat/>
    <w:rsid w:val="00197278"/>
    <w:rPr>
      <w:rFonts w:ascii="Cambria" w:hAnsi="Cambria" w:eastAsia="" w:cs="" w:asciiTheme="majorHAnsi" w:cstheme="majorBidi" w:eastAsiaTheme="majorEastAsia" w:hAnsiTheme="majorHAnsi"/>
      <w:b/>
      <w:bCs/>
      <w:color w:val="365F91" w:themeColor="accent1" w:themeShade="bf"/>
      <w:sz w:val="28"/>
      <w:szCs w:val="28"/>
      <w:lang w:eastAsia="ru-RU"/>
    </w:rPr>
  </w:style>
  <w:style w:type="character" w:styleId="41" w:customStyle="1">
    <w:name w:val="Заголовок 4 Знак"/>
    <w:basedOn w:val="DefaultParagraphFont"/>
    <w:uiPriority w:val="9"/>
    <w:semiHidden/>
    <w:qFormat/>
    <w:rsid w:val="00fe6010"/>
    <w:rPr>
      <w:rFonts w:ascii="Cambria" w:hAnsi="Cambria" w:eastAsia="" w:cs="" w:asciiTheme="majorHAnsi" w:cstheme="majorBidi" w:eastAsiaTheme="majorEastAsia" w:hAnsiTheme="majorHAnsi"/>
      <w:b/>
      <w:bCs/>
      <w:i/>
      <w:iCs/>
      <w:color w:val="4F81BD" w:themeColor="accent1"/>
      <w:sz w:val="24"/>
      <w:szCs w:val="20"/>
      <w:lang w:eastAsia="ru-RU"/>
    </w:rPr>
  </w:style>
  <w:style w:type="character" w:styleId="Katex-mathml" w:customStyle="1">
    <w:name w:val="katex-mathml"/>
    <w:basedOn w:val="DefaultParagraphFont"/>
    <w:qFormat/>
    <w:rsid w:val="00fe6010"/>
    <w:rPr/>
  </w:style>
  <w:style w:type="character" w:styleId="Mord" w:customStyle="1">
    <w:name w:val="mord"/>
    <w:basedOn w:val="DefaultParagraphFont"/>
    <w:qFormat/>
    <w:rsid w:val="00fe6010"/>
    <w:rPr/>
  </w:style>
  <w:style w:type="character" w:styleId="Mopen" w:customStyle="1">
    <w:name w:val="mopen"/>
    <w:basedOn w:val="DefaultParagraphFont"/>
    <w:qFormat/>
    <w:rsid w:val="00fe6010"/>
    <w:rPr/>
  </w:style>
  <w:style w:type="character" w:styleId="Mclose" w:customStyle="1">
    <w:name w:val="mclose"/>
    <w:basedOn w:val="DefaultParagraphFont"/>
    <w:qFormat/>
    <w:rsid w:val="00fe6010"/>
    <w:rPr/>
  </w:style>
  <w:style w:type="character" w:styleId="Mop" w:customStyle="1">
    <w:name w:val="mop"/>
    <w:basedOn w:val="DefaultParagraphFont"/>
    <w:qFormat/>
    <w:rsid w:val="00fe6010"/>
    <w:rPr/>
  </w:style>
  <w:style w:type="paragraph" w:styleId="Style12">
    <w:name w:val="Заголовок"/>
    <w:basedOn w:val="Normal"/>
    <w:next w:val="Style13"/>
    <w:qFormat/>
    <w:pPr>
      <w:keepNext w:val="true"/>
      <w:spacing w:before="240" w:after="120"/>
    </w:pPr>
    <w:rPr>
      <w:rFonts w:ascii="PT Astra Serif" w:hAnsi="PT Astra Serif" w:eastAsia="Tahoma" w:cs="Noto Sans Devanagari"/>
      <w:sz w:val="28"/>
      <w:szCs w:val="28"/>
    </w:rPr>
  </w:style>
  <w:style w:type="paragraph" w:styleId="Style13">
    <w:name w:val="Body Text"/>
    <w:basedOn w:val="Normal"/>
    <w:pPr>
      <w:spacing w:lineRule="auto" w:line="276" w:before="0" w:after="140"/>
    </w:pPr>
    <w:rPr/>
  </w:style>
  <w:style w:type="paragraph" w:styleId="Style14">
    <w:name w:val="List"/>
    <w:basedOn w:val="Style13"/>
    <w:pPr/>
    <w:rPr>
      <w:rFonts w:ascii="PT Astra Serif" w:hAnsi="PT Astra Serif" w:cs="Noto Sans Devanagari"/>
    </w:rPr>
  </w:style>
  <w:style w:type="paragraph" w:styleId="Style15">
    <w:name w:val="Caption"/>
    <w:basedOn w:val="Normal"/>
    <w:qFormat/>
    <w:pPr>
      <w:suppressLineNumbers/>
      <w:spacing w:before="120" w:after="120"/>
    </w:pPr>
    <w:rPr>
      <w:rFonts w:ascii="PT Astra Serif" w:hAnsi="PT Astra Serif" w:cs="Noto Sans Devanagari"/>
      <w:i/>
      <w:iCs/>
      <w:sz w:val="24"/>
      <w:szCs w:val="24"/>
    </w:rPr>
  </w:style>
  <w:style w:type="paragraph" w:styleId="Style16">
    <w:name w:val="Указатель"/>
    <w:basedOn w:val="Normal"/>
    <w:qFormat/>
    <w:pPr>
      <w:suppressLineNumbers/>
    </w:pPr>
    <w:rPr>
      <w:rFonts w:ascii="PT Astra Serif" w:hAnsi="PT Astra Serif" w:cs="Noto Sans Devanagari"/>
    </w:rPr>
  </w:style>
  <w:style w:type="paragraph" w:styleId="Style21" w:customStyle="1">
    <w:name w:val="Style2"/>
    <w:qFormat/>
    <w:rsid w:val="000c7fb5"/>
    <w:pPr>
      <w:widowControl/>
      <w:bidi w:val="0"/>
      <w:spacing w:lineRule="exact" w:line="276" w:before="0" w:after="0"/>
      <w:ind w:firstLine="1140"/>
      <w:jc w:val="left"/>
    </w:pPr>
    <w:rPr>
      <w:rFonts w:ascii="Arial" w:hAnsi="Arial" w:eastAsia="Times New Roman" w:cs="Times New Roman"/>
      <w:color w:val="auto"/>
      <w:kern w:val="0"/>
      <w:sz w:val="24"/>
      <w:szCs w:val="20"/>
      <w:lang w:eastAsia="ru-RU" w:val="ru-RU" w:bidi="ar-SA"/>
    </w:rPr>
  </w:style>
  <w:style w:type="paragraph" w:styleId="Style17" w:customStyle="1">
    <w:name w:val="Style1"/>
    <w:qFormat/>
    <w:rsid w:val="000c7fb5"/>
    <w:pPr>
      <w:widowControl/>
      <w:bidi w:val="0"/>
      <w:spacing w:lineRule="exact" w:line="276" w:before="0" w:after="0"/>
      <w:jc w:val="center"/>
    </w:pPr>
    <w:rPr>
      <w:rFonts w:ascii="Arial" w:hAnsi="Arial" w:eastAsia="Times New Roman" w:cs="Times New Roman"/>
      <w:color w:val="auto"/>
      <w:kern w:val="0"/>
      <w:sz w:val="24"/>
      <w:szCs w:val="20"/>
      <w:lang w:eastAsia="ru-RU" w:val="ru-RU" w:bidi="ar-SA"/>
    </w:rPr>
  </w:style>
  <w:style w:type="paragraph" w:styleId="Style71" w:customStyle="1">
    <w:name w:val="Style7"/>
    <w:qFormat/>
    <w:rsid w:val="000c7fb5"/>
    <w:pPr>
      <w:widowControl/>
      <w:bidi w:val="0"/>
      <w:spacing w:lineRule="auto" w:line="240" w:before="0" w:after="0"/>
      <w:jc w:val="left"/>
    </w:pPr>
    <w:rPr>
      <w:rFonts w:ascii="Arial" w:hAnsi="Arial" w:eastAsia="Times New Roman" w:cs="Times New Roman"/>
      <w:color w:val="auto"/>
      <w:kern w:val="0"/>
      <w:sz w:val="24"/>
      <w:szCs w:val="20"/>
      <w:lang w:eastAsia="ru-RU" w:val="ru-RU" w:bidi="ar-SA"/>
    </w:rPr>
  </w:style>
  <w:style w:type="paragraph" w:styleId="Style61" w:customStyle="1">
    <w:name w:val="Style6"/>
    <w:qFormat/>
    <w:rsid w:val="000c7fb5"/>
    <w:pPr>
      <w:widowControl/>
      <w:bidi w:val="0"/>
      <w:spacing w:lineRule="exact" w:line="278" w:before="0" w:after="0"/>
      <w:jc w:val="left"/>
    </w:pPr>
    <w:rPr>
      <w:rFonts w:ascii="Arial" w:hAnsi="Arial" w:eastAsia="Times New Roman" w:cs="Times New Roman"/>
      <w:color w:val="auto"/>
      <w:kern w:val="0"/>
      <w:sz w:val="24"/>
      <w:szCs w:val="20"/>
      <w:lang w:eastAsia="ru-RU" w:val="ru-RU" w:bidi="ar-SA"/>
    </w:rPr>
  </w:style>
  <w:style w:type="paragraph" w:styleId="Style91" w:customStyle="1">
    <w:name w:val="Style9"/>
    <w:qFormat/>
    <w:rsid w:val="000c7fb5"/>
    <w:pPr>
      <w:widowControl/>
      <w:bidi w:val="0"/>
      <w:spacing w:lineRule="exact" w:line="276" w:before="0" w:after="0"/>
      <w:ind w:hanging="473"/>
      <w:jc w:val="left"/>
    </w:pPr>
    <w:rPr>
      <w:rFonts w:ascii="Arial" w:hAnsi="Arial" w:eastAsia="Times New Roman" w:cs="Times New Roman"/>
      <w:color w:val="auto"/>
      <w:kern w:val="0"/>
      <w:sz w:val="24"/>
      <w:szCs w:val="20"/>
      <w:lang w:eastAsia="ru-RU" w:val="ru-RU" w:bidi="ar-SA"/>
    </w:rPr>
  </w:style>
  <w:style w:type="paragraph" w:styleId="Style31" w:customStyle="1">
    <w:name w:val="Style3"/>
    <w:qFormat/>
    <w:rsid w:val="000c7fb5"/>
    <w:pPr>
      <w:widowControl/>
      <w:bidi w:val="0"/>
      <w:spacing w:lineRule="auto" w:line="240" w:before="0" w:after="0"/>
      <w:jc w:val="left"/>
    </w:pPr>
    <w:rPr>
      <w:rFonts w:ascii="Arial" w:hAnsi="Arial" w:eastAsia="Times New Roman" w:cs="Times New Roman"/>
      <w:color w:val="auto"/>
      <w:kern w:val="0"/>
      <w:sz w:val="24"/>
      <w:szCs w:val="20"/>
      <w:lang w:eastAsia="ru-RU" w:val="ru-RU" w:bidi="ar-SA"/>
    </w:rPr>
  </w:style>
  <w:style w:type="paragraph" w:styleId="Default" w:customStyle="1">
    <w:name w:val="Default"/>
    <w:qFormat/>
    <w:rsid w:val="000c7fb5"/>
    <w:pPr>
      <w:widowControl/>
      <w:bidi w:val="0"/>
      <w:spacing w:lineRule="auto" w:line="240" w:before="0" w:after="0"/>
      <w:jc w:val="left"/>
    </w:pPr>
    <w:rPr>
      <w:rFonts w:ascii="Times New Roman" w:hAnsi="Times New Roman" w:eastAsia="Times New Roman" w:cs="Times New Roman"/>
      <w:color w:val="000000"/>
      <w:kern w:val="0"/>
      <w:sz w:val="24"/>
      <w:szCs w:val="24"/>
      <w:lang w:eastAsia="ru-RU" w:val="ru-RU" w:bidi="ar-SA"/>
    </w:rPr>
  </w:style>
  <w:style w:type="paragraph" w:styleId="NormalWeb">
    <w:name w:val="Normal (Web)"/>
    <w:basedOn w:val="Normal"/>
    <w:uiPriority w:val="99"/>
    <w:unhideWhenUsed/>
    <w:qFormat/>
    <w:rsid w:val="000c7fb5"/>
    <w:pPr>
      <w:spacing w:beforeAutospacing="1" w:afterAutospacing="1"/>
    </w:pPr>
    <w:rPr>
      <w:rFonts w:ascii="Times New Roman" w:hAnsi="Times New Roman"/>
      <w:szCs w:val="24"/>
    </w:rPr>
  </w:style>
  <w:style w:type="paragraph" w:styleId="ListParagraph">
    <w:name w:val="List Paragraph"/>
    <w:basedOn w:val="Normal"/>
    <w:uiPriority w:val="34"/>
    <w:qFormat/>
    <w:rsid w:val="00ae20f3"/>
    <w:pPr>
      <w:spacing w:before="0" w:after="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d.etu.ru/kafedrs/apu/index.htm" TargetMode="External"/><Relationship Id="rId3" Type="http://schemas.openxmlformats.org/officeDocument/2006/relationships/hyperlink" Target="https://old.etu.ru/kafedrs/apu/index.ht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4DABA22-A7EF-4BBE-96B0-C87306AE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Application>LibreOffice/7.5.2.1$Linux_X86_64 LibreOffice_project/50$Build-1</Application>
  <AppVersion>15.0000</AppVersion>
  <Pages>20</Pages>
  <Words>3336</Words>
  <Characters>23141</Characters>
  <CharactersWithSpaces>26298</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2024-11-20T14:02:00Z</dcterms:created>
  <dc:creator>Sergiuss</dc:creator>
  <dc:description/>
  <dc:language>ru-RU</dc:language>
  <cp:lastModifiedBy/>
  <dcterms:modified xsi:type="dcterms:W3CDTF">2024-11-25T13:55:37Z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