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D7BB9" w14:textId="77777777" w:rsidR="006972A4" w:rsidRPr="007A50F7" w:rsidRDefault="007A50F7" w:rsidP="007A50F7">
      <w:pPr>
        <w:jc w:val="center"/>
        <w:rPr>
          <w:b/>
        </w:rPr>
      </w:pPr>
      <w:r w:rsidRPr="007A50F7">
        <w:rPr>
          <w:b/>
        </w:rPr>
        <w:t>Локализация в IoT-сетях с высокой плотностью устройств: вызовы и решения</w:t>
      </w:r>
    </w:p>
    <w:p w14:paraId="33A02221" w14:textId="77777777" w:rsidR="007A50F7" w:rsidRPr="00A13DB6" w:rsidRDefault="007A50F7">
      <w:r>
        <w:t>Структура</w:t>
      </w:r>
      <w:r w:rsidRPr="00A13DB6">
        <w:t>:</w:t>
      </w:r>
    </w:p>
    <w:p w14:paraId="214A0F20" w14:textId="77777777" w:rsidR="007A50F7" w:rsidRPr="00A13DB6" w:rsidRDefault="007A50F7">
      <w:r>
        <w:t>1. Введение.</w:t>
      </w:r>
    </w:p>
    <w:p w14:paraId="31330EE0" w14:textId="77777777" w:rsidR="007A50F7" w:rsidRDefault="007A50F7">
      <w:r>
        <w:t>2.</w:t>
      </w:r>
      <w:r w:rsidRPr="007A50F7">
        <w:t xml:space="preserve"> </w:t>
      </w:r>
      <w:r>
        <w:t>Локализация в высокоплотных IoT-сетях.</w:t>
      </w:r>
    </w:p>
    <w:p w14:paraId="0ECE6F76" w14:textId="77777777" w:rsidR="007A50F7" w:rsidRDefault="007A50F7">
      <w:r>
        <w:tab/>
      </w:r>
      <w:r>
        <w:rPr>
          <w:rStyle w:val="a3"/>
        </w:rPr>
        <w:t>Интерференция сигналов</w:t>
      </w:r>
      <w:r>
        <w:t>:</w:t>
      </w:r>
    </w:p>
    <w:p w14:paraId="2096AB4E" w14:textId="77777777" w:rsidR="007A50F7" w:rsidRDefault="007A50F7">
      <w:r>
        <w:tab/>
        <w:t>Многолучевое распространение и затухание</w:t>
      </w:r>
    </w:p>
    <w:p w14:paraId="4F3693F8" w14:textId="77777777" w:rsidR="007A50F7" w:rsidRDefault="007A50F7">
      <w:r>
        <w:tab/>
        <w:t>Ограниченные вычислительные ресурсы</w:t>
      </w:r>
    </w:p>
    <w:p w14:paraId="7BD7799E" w14:textId="77777777" w:rsidR="007A50F7" w:rsidRDefault="007A50F7">
      <w:r>
        <w:tab/>
        <w:t>Неблагоприятные условия в городской и промышленной средах</w:t>
      </w:r>
    </w:p>
    <w:p w14:paraId="14618B27" w14:textId="77777777" w:rsidR="007A50F7" w:rsidRPr="00A13DB6" w:rsidRDefault="007A50F7">
      <w:r w:rsidRPr="007A50F7">
        <w:t xml:space="preserve">3. </w:t>
      </w:r>
      <w:r>
        <w:t>Адаптивное частотное деление (AFD) как способ снижения интерференции</w:t>
      </w:r>
    </w:p>
    <w:p w14:paraId="7D240818" w14:textId="77777777" w:rsidR="007A50F7" w:rsidRPr="007A50F7" w:rsidRDefault="007A50F7" w:rsidP="007A50F7">
      <w:pPr>
        <w:ind w:left="708"/>
      </w:pPr>
      <w:r w:rsidRPr="007A50F7">
        <w:t xml:space="preserve">Обзор </w:t>
      </w:r>
      <w:r w:rsidRPr="007A50F7">
        <w:rPr>
          <w:lang w:val="en-US"/>
        </w:rPr>
        <w:t>AFD</w:t>
      </w:r>
    </w:p>
    <w:p w14:paraId="6A577202" w14:textId="77777777" w:rsidR="007A50F7" w:rsidRPr="007A50F7" w:rsidRDefault="007A50F7" w:rsidP="007A50F7">
      <w:pPr>
        <w:ind w:left="708"/>
      </w:pPr>
      <w:r w:rsidRPr="007A50F7">
        <w:t xml:space="preserve">Методы </w:t>
      </w:r>
      <w:r w:rsidRPr="007A50F7">
        <w:rPr>
          <w:lang w:val="en-US"/>
        </w:rPr>
        <w:t>AFD</w:t>
      </w:r>
      <w:r w:rsidRPr="007A50F7">
        <w:t xml:space="preserve"> для повышения точности позиционирования</w:t>
      </w:r>
    </w:p>
    <w:p w14:paraId="37BDA925" w14:textId="77777777" w:rsidR="007A50F7" w:rsidRPr="00A13DB6" w:rsidRDefault="007A50F7" w:rsidP="007A50F7">
      <w:pPr>
        <w:ind w:left="708"/>
      </w:pPr>
      <w:r w:rsidRPr="007A50F7">
        <w:t xml:space="preserve">Реализация в промышленных и городских </w:t>
      </w:r>
      <w:r w:rsidRPr="007A50F7">
        <w:rPr>
          <w:lang w:val="en-US"/>
        </w:rPr>
        <w:t>IoT</w:t>
      </w:r>
      <w:r w:rsidRPr="007A50F7">
        <w:t>-сетях</w:t>
      </w:r>
    </w:p>
    <w:p w14:paraId="020EB1EF" w14:textId="77777777" w:rsidR="007A50F7" w:rsidRPr="00A13DB6" w:rsidRDefault="007A50F7" w:rsidP="007A50F7">
      <w:pPr>
        <w:ind w:left="708"/>
      </w:pPr>
    </w:p>
    <w:p w14:paraId="08CCC7DD" w14:textId="77777777" w:rsidR="007A50F7" w:rsidRDefault="007A50F7">
      <w:r>
        <w:br w:type="page"/>
      </w:r>
    </w:p>
    <w:p w14:paraId="331C18F1" w14:textId="77777777" w:rsidR="007A50F7" w:rsidRDefault="007A50F7" w:rsidP="007A50F7">
      <w:pPr>
        <w:ind w:left="708"/>
        <w:rPr>
          <w:rFonts w:ascii="Times New Roman" w:hAnsi="Times New Roman" w:cs="Times New Roman"/>
          <w:b/>
          <w:sz w:val="28"/>
          <w:szCs w:val="28"/>
        </w:rPr>
      </w:pPr>
      <w:r w:rsidRPr="007A50F7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7F5B41A" w14:textId="77777777" w:rsidR="007A50F7" w:rsidRPr="007A50F7" w:rsidRDefault="007A50F7" w:rsidP="007A50F7">
      <w:pPr>
        <w:ind w:left="708"/>
        <w:rPr>
          <w:rFonts w:ascii="Times New Roman" w:hAnsi="Times New Roman" w:cs="Times New Roman"/>
          <w:sz w:val="24"/>
          <w:szCs w:val="24"/>
        </w:rPr>
      </w:pPr>
    </w:p>
    <w:p w14:paraId="080B1CE2" w14:textId="77777777" w:rsidR="00A13DB6" w:rsidRDefault="00A13DB6" w:rsidP="00A13DB6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Определение местоположения электронных устройств внутри зданий остается активно решаемой задачей. Высокий уровень точности измерений  может быть полезен как в управлении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логистическими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процессами внутри зданий, так и для обеспечения безопасности, например, для отслеживания перемещения людей или определения местонахождения устройств, представляющих угрозу.</w:t>
      </w:r>
    </w:p>
    <w:p w14:paraId="2D5FB44A" w14:textId="77777777" w:rsidR="007A50F7" w:rsidRDefault="00A13DB6" w:rsidP="00A13DB6">
      <w:pPr>
        <w:ind w:firstLine="708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</w:rPr>
        <w:t xml:space="preserve">В отличие от пространства вне зданий, где с помощью GPS можно определить местоположение устройства с точностью до нескольких метров, помещения требуют более точного позиционирования. Существуют методы локального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позиционирования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такие как </w:t>
      </w:r>
      <w:r>
        <w:rPr>
          <w:rFonts w:ascii="Times New Roman" w:hAnsi="Times New Roman" w:cs="Times New Roman"/>
          <w:sz w:val="28"/>
          <w:szCs w:val="28"/>
          <w:lang w:val="en-US"/>
        </w:rPr>
        <w:t>Bluetooth</w:t>
      </w:r>
      <w:r>
        <w:rPr>
          <w:rFonts w:ascii="Times New Roman" w:hAnsi="Times New Roman" w:cs="Times New Roman"/>
          <w:sz w:val="28"/>
          <w:szCs w:val="28"/>
        </w:rPr>
        <w:t xml:space="preserve">,  Radio </w:t>
      </w:r>
      <w:proofErr w:type="spellStart"/>
      <w:r>
        <w:rPr>
          <w:rFonts w:ascii="Times New Roman" w:hAnsi="Times New Roman" w:cs="Times New Roman"/>
          <w:sz w:val="28"/>
          <w:szCs w:val="28"/>
        </w:rPr>
        <w:t>Frequency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Identification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(RFID), </w:t>
      </w:r>
      <w:r>
        <w:rPr>
          <w:rFonts w:ascii="Times New Roman" w:hAnsi="Times New Roman" w:cs="Times New Roman"/>
          <w:sz w:val="28"/>
          <w:szCs w:val="28"/>
          <w:lang w:val="en-US"/>
        </w:rPr>
        <w:t>ZigBee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WI</w:t>
      </w:r>
      <w:r w:rsidRPr="00A13DB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FI</w:t>
      </w:r>
      <w:r w:rsidRPr="00A13D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FTM</w:t>
      </w:r>
      <w:r w:rsidRPr="00A13D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другие. Все эти методы применимы в большинстве случаев только для условий прямой видимости между точкой доступа и исследуемым устройством, в реальных условиях в следствие отражения сигнала от поверхностей объектов, точность оценки дальности и местоположения сильно ухудшается.</w:t>
      </w:r>
    </w:p>
    <w:p w14:paraId="5591AFD1" w14:textId="1C9C7C45" w:rsidR="009748E8" w:rsidRDefault="009748E8" w:rsidP="00A13DB6">
      <w:pPr>
        <w:ind w:firstLine="708"/>
        <w:rPr>
          <w:lang w:val="en-GB"/>
        </w:rPr>
      </w:pPr>
      <w:r w:rsidRPr="009748E8">
        <w:rPr>
          <w:lang w:val="en-GB"/>
        </w:rPr>
        <w:t>Для решения проблемы точного позиционирования в условиях ограниченной видимости используются методы, учитывающие многопутевые сигналы и рефракцию, такие как ультраширокополосные (UWB) и мультипликационные алгоритмы. Технология UWB позволяет достигать высокой точности (до 10–20 см) за счёт передачи очень коротких импульсов, которые менее подвержены эффектам многолучевого распространения. В отличие от Wi-Fi или Bluetooth, которые работают в диапазоне 2.4 ГГц, UWB использует диапазоны от 3.1 до 10.6 ГГц, что обеспечивает высокую разрешающую способность для определения времени прихода сигнала и расстояния до источника.</w:t>
      </w:r>
    </w:p>
    <w:p w14:paraId="7C64C9DE" w14:textId="1D69D42B" w:rsidR="00F13E5A" w:rsidRDefault="002A5AB4" w:rsidP="00F13E5A">
      <w:pPr>
        <w:ind w:firstLine="708"/>
      </w:pPr>
      <w:r>
        <w:t xml:space="preserve">Другим решением </w:t>
      </w:r>
      <w:r w:rsidR="00E97675">
        <w:t xml:space="preserve">является использование </w:t>
      </w:r>
      <w:proofErr w:type="spellStart"/>
      <w:r w:rsidR="00E97675">
        <w:t>адаптивного</w:t>
      </w:r>
      <w:proofErr w:type="spellEnd"/>
      <w:r w:rsidR="00E97675">
        <w:t xml:space="preserve"> разделения частот</w:t>
      </w:r>
      <w:r w:rsidR="00F13E5A">
        <w:t>.</w:t>
      </w:r>
      <w:r w:rsidR="00F13E5A" w:rsidRPr="00F13E5A">
        <w:t xml:space="preserve"> </w:t>
      </w:r>
      <w:proofErr w:type="spellStart"/>
      <w:r w:rsidR="00F13E5A">
        <w:t>Adaptive</w:t>
      </w:r>
      <w:proofErr w:type="spellEnd"/>
      <w:r w:rsidR="00F13E5A">
        <w:t xml:space="preserve"> </w:t>
      </w:r>
      <w:proofErr w:type="spellStart"/>
      <w:r w:rsidR="00F13E5A">
        <w:t>Frequency</w:t>
      </w:r>
      <w:proofErr w:type="spellEnd"/>
      <w:r w:rsidR="00F13E5A">
        <w:t xml:space="preserve"> </w:t>
      </w:r>
      <w:proofErr w:type="spellStart"/>
      <w:r w:rsidR="00F13E5A">
        <w:t>Division</w:t>
      </w:r>
      <w:proofErr w:type="spellEnd"/>
      <w:r w:rsidR="00F13E5A">
        <w:t xml:space="preserve"> (AFD) — это метод, применяемый для улучшения точности </w:t>
      </w:r>
      <w:proofErr w:type="spellStart"/>
      <w:r w:rsidR="00F13E5A">
        <w:t>позиционирования</w:t>
      </w:r>
      <w:proofErr w:type="spellEnd"/>
      <w:r w:rsidR="00F13E5A">
        <w:t xml:space="preserve"> в условиях сильных помех и </w:t>
      </w:r>
      <w:proofErr w:type="spellStart"/>
      <w:r w:rsidR="00F13E5A">
        <w:t>многолучевого</w:t>
      </w:r>
      <w:proofErr w:type="spellEnd"/>
      <w:r w:rsidR="00F13E5A">
        <w:t xml:space="preserve"> распространения. В системах локализации внутри помещений AFD позволяет гибко управлять частотным диапазоном, разделяя его на </w:t>
      </w:r>
      <w:proofErr w:type="spellStart"/>
      <w:r w:rsidR="00F13E5A">
        <w:t>поддиапазоны</w:t>
      </w:r>
      <w:proofErr w:type="spellEnd"/>
      <w:r w:rsidR="00F13E5A">
        <w:t>, которые могут адаптироваться к изменениям в окружающей среде и уровню помех</w:t>
      </w:r>
    </w:p>
    <w:p w14:paraId="41A1577D" w14:textId="77777777" w:rsidR="00F13E5A" w:rsidRDefault="00F13E5A" w:rsidP="00F13E5A">
      <w:pPr>
        <w:ind w:firstLine="708"/>
      </w:pPr>
      <w:r>
        <w:t xml:space="preserve">Суть подхода заключается в том, что технология AFD автоматически выбирает частотные каналы, на которых уровень помех минимален, и распределяет сигнал по нескольким частотам. Это особенно актуально в условиях, где радиосигналы </w:t>
      </w:r>
      <w:proofErr w:type="spellStart"/>
      <w:r>
        <w:t>подвержены</w:t>
      </w:r>
      <w:proofErr w:type="spellEnd"/>
      <w:r>
        <w:t xml:space="preserve"> отражениям от стен, мебели и других объектов, создающих множественные пути распространения. Путем </w:t>
      </w:r>
      <w:proofErr w:type="spellStart"/>
      <w:r>
        <w:t>адаптивного</w:t>
      </w:r>
      <w:proofErr w:type="spellEnd"/>
      <w:r>
        <w:t xml:space="preserve"> разделения и выбора частотных </w:t>
      </w:r>
      <w:proofErr w:type="spellStart"/>
      <w:r>
        <w:t>поддиапазонов</w:t>
      </w:r>
      <w:proofErr w:type="spellEnd"/>
      <w:r>
        <w:t xml:space="preserve"> AFD снижает эффект </w:t>
      </w:r>
      <w:proofErr w:type="spellStart"/>
      <w:r>
        <w:t>многолучевого</w:t>
      </w:r>
      <w:proofErr w:type="spellEnd"/>
      <w:r>
        <w:t xml:space="preserve"> распространения, что позволяет получить более чистый сигнал и, как следствие, улучшить точность определения местоположения устройства.</w:t>
      </w:r>
    </w:p>
    <w:p w14:paraId="65A62A67" w14:textId="77777777" w:rsidR="00F13E5A" w:rsidRDefault="00F13E5A" w:rsidP="00F13E5A">
      <w:pPr>
        <w:ind w:firstLine="708"/>
      </w:pPr>
    </w:p>
    <w:p w14:paraId="602946E2" w14:textId="32B5A303" w:rsidR="009748E8" w:rsidRPr="009748E8" w:rsidRDefault="00F13E5A" w:rsidP="00A13DB6">
      <w:pPr>
        <w:ind w:firstLine="708"/>
      </w:pPr>
      <w:r>
        <w:lastRenderedPageBreak/>
        <w:t xml:space="preserve">Метод AFD также может комбинироваться с другими технологиями, такими как </w:t>
      </w:r>
      <w:proofErr w:type="spellStart"/>
      <w:r>
        <w:t>ультраширокополосный</w:t>
      </w:r>
      <w:proofErr w:type="spellEnd"/>
      <w:r>
        <w:t xml:space="preserve"> (UWB) и Wi-Fi, что позволяет улучшить устойчивость системы к внешним помехам. В сочетании с алгоритмами машинного обучения AFD может «обучаться» </w:t>
      </w:r>
      <w:proofErr w:type="spellStart"/>
      <w:r>
        <w:t>паттернам</w:t>
      </w:r>
      <w:proofErr w:type="spellEnd"/>
      <w:r>
        <w:t xml:space="preserve"> помех и динамически корректировать частотные диапазоны для оптимального </w:t>
      </w:r>
      <w:proofErr w:type="spellStart"/>
      <w:r>
        <w:t>позиционирования</w:t>
      </w:r>
      <w:proofErr w:type="spellEnd"/>
      <w:r>
        <w:t xml:space="preserve">. Такой подход повышает </w:t>
      </w:r>
      <w:proofErr w:type="spellStart"/>
      <w:r>
        <w:t>адаптивность</w:t>
      </w:r>
      <w:proofErr w:type="spellEnd"/>
      <w:r>
        <w:t xml:space="preserve"> системы и её способность к точному </w:t>
      </w:r>
      <w:proofErr w:type="spellStart"/>
      <w:r>
        <w:t>позиционированию</w:t>
      </w:r>
      <w:proofErr w:type="spellEnd"/>
      <w:r>
        <w:t xml:space="preserve"> даже в условиях сложной </w:t>
      </w:r>
      <w:proofErr w:type="spellStart"/>
      <w:r>
        <w:t>радиочастотной</w:t>
      </w:r>
      <w:proofErr w:type="spellEnd"/>
      <w:r>
        <w:t xml:space="preserve"> обстановки.</w:t>
      </w:r>
    </w:p>
    <w:sectPr w:rsidR="009748E8" w:rsidRPr="009748E8" w:rsidSect="006972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0F7"/>
    <w:rsid w:val="00066FEF"/>
    <w:rsid w:val="002A5AB4"/>
    <w:rsid w:val="006941C6"/>
    <w:rsid w:val="006972A4"/>
    <w:rsid w:val="007A50F7"/>
    <w:rsid w:val="00800936"/>
    <w:rsid w:val="00860586"/>
    <w:rsid w:val="009748E8"/>
    <w:rsid w:val="00A13DB6"/>
    <w:rsid w:val="00E97675"/>
    <w:rsid w:val="00F13E5A"/>
    <w:rsid w:val="00F3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6BEA0"/>
  <w15:docId w15:val="{9EA20418-6568-B84F-AD74-5D6E8EF9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2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A50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89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526</Words>
  <Characters>3002</Characters>
  <Application>Microsoft Office Word</Application>
  <DocSecurity>0</DocSecurity>
  <Lines>25</Lines>
  <Paragraphs>7</Paragraphs>
  <ScaleCrop>false</ScaleCrop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Sergiuss</dc:creator>
  <cp:lastModifiedBy>Super Artem4ik</cp:lastModifiedBy>
  <cp:revision>6</cp:revision>
  <dcterms:created xsi:type="dcterms:W3CDTF">2024-11-11T03:47:00Z</dcterms:created>
  <dcterms:modified xsi:type="dcterms:W3CDTF">2024-11-11T03:50:00Z</dcterms:modified>
</cp:coreProperties>
</file>