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6DAC90" w14:textId="77777777" w:rsidR="00223632" w:rsidRDefault="00000000">
      <w:pPr>
        <w:pStyle w:val="Heading1"/>
      </w:pPr>
      <w:r>
        <w:t>QLS Night Letter Tool – User Guide</w:t>
      </w:r>
    </w:p>
    <w:p w14:paraId="53820A98" w14:textId="77777777" w:rsidR="00223632" w:rsidRDefault="00000000">
      <w:pPr>
        <w:pStyle w:val="Heading2"/>
      </w:pPr>
      <w:r>
        <w:t>1. Overview</w:t>
      </w:r>
    </w:p>
    <w:p w14:paraId="3EDD53D8" w14:textId="77777777" w:rsidR="00223632" w:rsidRDefault="00000000">
      <w:r>
        <w:t>The QLS Night Letter Tool automates extraction of “Actual Unit Concern” metrics from PDF reports and updates your Excel master workbooks in one click. This guide explains how to set up your folders and mappings, and what each GUI control does.</w:t>
      </w:r>
    </w:p>
    <w:p w14:paraId="4BE64B27" w14:textId="77777777" w:rsidR="00223632" w:rsidRDefault="00000000">
      <w:pPr>
        <w:pStyle w:val="Heading2"/>
      </w:pPr>
      <w:r>
        <w:t>2. Folder Structure &amp; Input Files</w:t>
      </w:r>
    </w:p>
    <w:p w14:paraId="5CDDEE29" w14:textId="77777777" w:rsidR="00223632" w:rsidRDefault="00000000">
      <w:r>
        <w:t>1. Root Folder</w:t>
      </w:r>
    </w:p>
    <w:p w14:paraId="49067050" w14:textId="77777777" w:rsidR="00223632" w:rsidRDefault="00000000">
      <w:r>
        <w:t>Create (or identify) one “root” directory that contains each plant’s subfolder:</w:t>
      </w:r>
      <w:r>
        <w:br/>
        <w:t>RootFolder/</w:t>
      </w:r>
      <w:r>
        <w:br/>
        <w:t xml:space="preserve">  ├─ BX726/</w:t>
      </w:r>
      <w:r>
        <w:br/>
        <w:t xml:space="preserve">  │    ├─ CAL/</w:t>
      </w:r>
      <w:r>
        <w:br/>
        <w:t xml:space="preserve">  │    ├─ WO CAL/</w:t>
      </w:r>
      <w:r>
        <w:br/>
        <w:t xml:space="preserve">  │    └─ FCPA/</w:t>
      </w:r>
      <w:r>
        <w:br/>
        <w:t xml:space="preserve">  └─ V769/</w:t>
      </w:r>
      <w:r>
        <w:br/>
        <w:t xml:space="preserve">       ├─ CAL/</w:t>
      </w:r>
      <w:r>
        <w:br/>
        <w:t xml:space="preserve">       ├─ WO CAL/</w:t>
      </w:r>
      <w:r>
        <w:br/>
        <w:t xml:space="preserve">       └─ FCPA/</w:t>
      </w:r>
    </w:p>
    <w:p w14:paraId="170F899A" w14:textId="77777777" w:rsidR="00223632" w:rsidRDefault="00000000">
      <w:r>
        <w:t>2. Night Letter PDFs</w:t>
      </w:r>
    </w:p>
    <w:p w14:paraId="4A1E98EF" w14:textId="77777777" w:rsidR="00223632" w:rsidRDefault="00000000">
      <w:r>
        <w:t>- Place each plant’s Night Letter .pdf files inside its CAL, WO CAL, or FCPA folder.</w:t>
      </w:r>
      <w:r>
        <w:br/>
        <w:t>- Filenames must match exactly (including spaces/punctuation) the Sticker Mapping entries.</w:t>
      </w:r>
    </w:p>
    <w:p w14:paraId="12DDE750" w14:textId="77777777" w:rsidR="00223632" w:rsidRDefault="00000000">
      <w:r>
        <w:t>3. Sticker Mapping Workbook</w:t>
      </w:r>
    </w:p>
    <w:p w14:paraId="65FF9D69" w14:textId="77777777" w:rsidR="00223632" w:rsidRDefault="00000000">
      <w:r>
        <w:t>- An Excel file (e.g. Sticker_Mapping.xlsx) with one sheet per program/folder.</w:t>
      </w:r>
      <w:r>
        <w:br/>
        <w:t>- Sheet name = &lt;ProgramCode&gt; &lt;Folder&gt; (e.g. “BX726 WO CAL”).</w:t>
      </w:r>
      <w:r>
        <w:br/>
        <w:t>- Two columns: Sticker (matching Column B of masters) and PDF File (exact filename).</w:t>
      </w:r>
      <w:r>
        <w:br/>
        <w:t>- Leave blank/NaN PDF File cells to skip those entries.</w:t>
      </w:r>
    </w:p>
    <w:p w14:paraId="1A46AB93" w14:textId="77777777" w:rsidR="00223632" w:rsidRDefault="00000000">
      <w:pPr>
        <w:pStyle w:val="Heading2"/>
      </w:pPr>
      <w:r>
        <w:t>3. Launch &amp; Select Paths</w:t>
      </w:r>
    </w:p>
    <w:p w14:paraId="2430E57E" w14:textId="77777777" w:rsidR="00223632" w:rsidRDefault="00000000">
      <w:r>
        <w:t>1. Root Folder: Browse and select the top-level directory (e.g. C:\Reports\NightLetter).</w:t>
      </w:r>
      <w:r>
        <w:br/>
        <w:t>2. Mapping File: Browse and open your Sticker_Mapping.xlsx.</w:t>
      </w:r>
    </w:p>
    <w:p w14:paraId="4AB6BF0D" w14:textId="77777777" w:rsidR="001E3EF7" w:rsidRDefault="001E3EF7"/>
    <w:p w14:paraId="36B68392" w14:textId="77777777" w:rsidR="001E3EF7" w:rsidRDefault="001E3EF7"/>
    <w:p w14:paraId="0C0ABD57" w14:textId="77777777" w:rsidR="001E3EF7" w:rsidRDefault="001E3EF7"/>
    <w:p w14:paraId="02E0EA5E" w14:textId="77777777" w:rsidR="00223632" w:rsidRDefault="00000000">
      <w:pPr>
        <w:pStyle w:val="Heading2"/>
      </w:pPr>
      <w:r>
        <w:lastRenderedPageBreak/>
        <w:t>4. Extraction Toggles</w:t>
      </w:r>
    </w:p>
    <w:p w14:paraId="098BD897" w14:textId="77777777" w:rsidR="00223632" w:rsidRDefault="00000000">
      <w:r>
        <w:t>Use these checkboxes to choose which of the six metrics to refresh:</w:t>
      </w:r>
    </w:p>
    <w:tbl>
      <w:tblP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2880"/>
        <w:gridCol w:w="2880"/>
        <w:gridCol w:w="2880"/>
      </w:tblGrid>
      <w:tr w:rsidR="00223632" w14:paraId="19BB9268" w14:textId="77777777" w:rsidTr="001E3EF7">
        <w:tc>
          <w:tcPr>
            <w:tcW w:w="2880" w:type="dxa"/>
          </w:tcPr>
          <w:p w14:paraId="5500D46D" w14:textId="77777777" w:rsidR="00223632" w:rsidRDefault="00000000">
            <w:r>
              <w:t>Checkbox</w:t>
            </w:r>
          </w:p>
        </w:tc>
        <w:tc>
          <w:tcPr>
            <w:tcW w:w="2880" w:type="dxa"/>
          </w:tcPr>
          <w:p w14:paraId="1BE23394" w14:textId="77777777" w:rsidR="00223632" w:rsidRDefault="00000000">
            <w:r>
              <w:t>Column in Master</w:t>
            </w:r>
          </w:p>
        </w:tc>
        <w:tc>
          <w:tcPr>
            <w:tcW w:w="2880" w:type="dxa"/>
          </w:tcPr>
          <w:p w14:paraId="4FE18517" w14:textId="77777777" w:rsidR="00223632" w:rsidRDefault="00000000">
            <w:r>
              <w:t>Description</w:t>
            </w:r>
          </w:p>
        </w:tc>
      </w:tr>
      <w:tr w:rsidR="00223632" w14:paraId="53859D62" w14:textId="77777777" w:rsidTr="001E3EF7">
        <w:tc>
          <w:tcPr>
            <w:tcW w:w="2880" w:type="dxa"/>
          </w:tcPr>
          <w:p w14:paraId="4BEC6B75" w14:textId="77777777" w:rsidR="00223632" w:rsidRDefault="00000000">
            <w:r>
              <w:t>Last Monthly (F)</w:t>
            </w:r>
          </w:p>
        </w:tc>
        <w:tc>
          <w:tcPr>
            <w:tcW w:w="2880" w:type="dxa"/>
          </w:tcPr>
          <w:p w14:paraId="47E352E0" w14:textId="77777777" w:rsidR="00223632" w:rsidRDefault="00000000">
            <w:r>
              <w:t>F</w:t>
            </w:r>
          </w:p>
        </w:tc>
        <w:tc>
          <w:tcPr>
            <w:tcW w:w="2880" w:type="dxa"/>
          </w:tcPr>
          <w:p w14:paraId="76EF4060" w14:textId="77777777" w:rsidR="00223632" w:rsidRDefault="00000000">
            <w:r>
              <w:t>Extract and write the most recent month’s value.</w:t>
            </w:r>
          </w:p>
        </w:tc>
      </w:tr>
      <w:tr w:rsidR="00223632" w14:paraId="6D17DE2F" w14:textId="77777777" w:rsidTr="001E3EF7">
        <w:tc>
          <w:tcPr>
            <w:tcW w:w="2880" w:type="dxa"/>
          </w:tcPr>
          <w:p w14:paraId="47F391D7" w14:textId="77777777" w:rsidR="00223632" w:rsidRDefault="00000000">
            <w:r>
              <w:t>Prev Monthly (E)</w:t>
            </w:r>
          </w:p>
        </w:tc>
        <w:tc>
          <w:tcPr>
            <w:tcW w:w="2880" w:type="dxa"/>
          </w:tcPr>
          <w:p w14:paraId="662ECBC1" w14:textId="77777777" w:rsidR="00223632" w:rsidRDefault="00000000">
            <w:r>
              <w:t>E</w:t>
            </w:r>
          </w:p>
        </w:tc>
        <w:tc>
          <w:tcPr>
            <w:tcW w:w="2880" w:type="dxa"/>
          </w:tcPr>
          <w:p w14:paraId="2C4BA579" w14:textId="77777777" w:rsidR="00223632" w:rsidRDefault="00000000">
            <w:r>
              <w:t>Write the prior month’s value.</w:t>
            </w:r>
          </w:p>
        </w:tc>
      </w:tr>
      <w:tr w:rsidR="00223632" w14:paraId="5265122E" w14:textId="77777777" w:rsidTr="001E3EF7">
        <w:tc>
          <w:tcPr>
            <w:tcW w:w="2880" w:type="dxa"/>
          </w:tcPr>
          <w:p w14:paraId="47B39900" w14:textId="77777777" w:rsidR="00223632" w:rsidRDefault="00000000">
            <w:r>
              <w:t>Last Weekly (M)</w:t>
            </w:r>
          </w:p>
        </w:tc>
        <w:tc>
          <w:tcPr>
            <w:tcW w:w="2880" w:type="dxa"/>
          </w:tcPr>
          <w:p w14:paraId="50016C71" w14:textId="77777777" w:rsidR="00223632" w:rsidRDefault="00000000">
            <w:r>
              <w:t>M</w:t>
            </w:r>
          </w:p>
        </w:tc>
        <w:tc>
          <w:tcPr>
            <w:tcW w:w="2880" w:type="dxa"/>
          </w:tcPr>
          <w:p w14:paraId="61AA03EA" w14:textId="77777777" w:rsidR="00223632" w:rsidRDefault="00000000">
            <w:r>
              <w:t>Extract and write the most recent week’s value.</w:t>
            </w:r>
          </w:p>
        </w:tc>
      </w:tr>
      <w:tr w:rsidR="00223632" w14:paraId="2D20864D" w14:textId="77777777" w:rsidTr="001E3EF7">
        <w:tc>
          <w:tcPr>
            <w:tcW w:w="2880" w:type="dxa"/>
          </w:tcPr>
          <w:p w14:paraId="0A775750" w14:textId="77777777" w:rsidR="00223632" w:rsidRDefault="00000000">
            <w:r>
              <w:t>Prev Weekly (L)</w:t>
            </w:r>
          </w:p>
        </w:tc>
        <w:tc>
          <w:tcPr>
            <w:tcW w:w="2880" w:type="dxa"/>
          </w:tcPr>
          <w:p w14:paraId="1F5D616B" w14:textId="77777777" w:rsidR="00223632" w:rsidRDefault="00000000">
            <w:r>
              <w:t>L</w:t>
            </w:r>
          </w:p>
        </w:tc>
        <w:tc>
          <w:tcPr>
            <w:tcW w:w="2880" w:type="dxa"/>
          </w:tcPr>
          <w:p w14:paraId="5C6F190A" w14:textId="77777777" w:rsidR="00223632" w:rsidRDefault="00000000">
            <w:r>
              <w:t>Write the prior week’s value.</w:t>
            </w:r>
          </w:p>
        </w:tc>
      </w:tr>
      <w:tr w:rsidR="00223632" w14:paraId="23ACB5FA" w14:textId="77777777" w:rsidTr="001E3EF7">
        <w:tc>
          <w:tcPr>
            <w:tcW w:w="2880" w:type="dxa"/>
          </w:tcPr>
          <w:p w14:paraId="53CD0081" w14:textId="77777777" w:rsidR="00223632" w:rsidRDefault="00000000">
            <w:r>
              <w:t>Last Daily (Q)</w:t>
            </w:r>
          </w:p>
        </w:tc>
        <w:tc>
          <w:tcPr>
            <w:tcW w:w="2880" w:type="dxa"/>
          </w:tcPr>
          <w:p w14:paraId="7A99281B" w14:textId="77777777" w:rsidR="00223632" w:rsidRDefault="00000000">
            <w:r>
              <w:t>Q</w:t>
            </w:r>
          </w:p>
        </w:tc>
        <w:tc>
          <w:tcPr>
            <w:tcW w:w="2880" w:type="dxa"/>
          </w:tcPr>
          <w:p w14:paraId="60A48C71" w14:textId="77777777" w:rsidR="00223632" w:rsidRDefault="00000000">
            <w:r>
              <w:t>Write the most recent day’s value (timestamp-based logic applies).</w:t>
            </w:r>
          </w:p>
        </w:tc>
      </w:tr>
      <w:tr w:rsidR="00223632" w14:paraId="0C5E78F9" w14:textId="77777777" w:rsidTr="001E3EF7">
        <w:tc>
          <w:tcPr>
            <w:tcW w:w="2880" w:type="dxa"/>
          </w:tcPr>
          <w:p w14:paraId="33CDF304" w14:textId="77777777" w:rsidR="00223632" w:rsidRDefault="00000000">
            <w:r>
              <w:t>Prev Daily (P)</w:t>
            </w:r>
          </w:p>
        </w:tc>
        <w:tc>
          <w:tcPr>
            <w:tcW w:w="2880" w:type="dxa"/>
          </w:tcPr>
          <w:p w14:paraId="7EF0A6F5" w14:textId="77777777" w:rsidR="00223632" w:rsidRDefault="00000000">
            <w:r>
              <w:t>P</w:t>
            </w:r>
          </w:p>
        </w:tc>
        <w:tc>
          <w:tcPr>
            <w:tcW w:w="2880" w:type="dxa"/>
          </w:tcPr>
          <w:p w14:paraId="71420248" w14:textId="77777777" w:rsidR="00223632" w:rsidRDefault="00000000">
            <w:r>
              <w:t>Write the prior day’s value (timestamp-based logic applies).</w:t>
            </w:r>
          </w:p>
        </w:tc>
      </w:tr>
    </w:tbl>
    <w:p w14:paraId="1F53A2D4" w14:textId="77777777" w:rsidR="00223632" w:rsidRDefault="00000000">
      <w:pPr>
        <w:pStyle w:val="Heading2"/>
      </w:pPr>
      <w:r>
        <w:t>5. Shift-Columns Toggles</w:t>
      </w:r>
    </w:p>
    <w:p w14:paraId="669A6599" w14:textId="77777777" w:rsidR="00223632" w:rsidRDefault="00000000">
      <w:r>
        <w:t>Before writing new data, the tool can shift existing columns down by one, preserving history:</w:t>
      </w:r>
    </w:p>
    <w:tbl>
      <w:tblP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4320"/>
        <w:gridCol w:w="4320"/>
      </w:tblGrid>
      <w:tr w:rsidR="00223632" w14:paraId="16812BC5" w14:textId="77777777" w:rsidTr="001E3EF7">
        <w:tc>
          <w:tcPr>
            <w:tcW w:w="4320" w:type="dxa"/>
          </w:tcPr>
          <w:p w14:paraId="4C387C77" w14:textId="77777777" w:rsidR="00223632" w:rsidRDefault="00000000">
            <w:r>
              <w:t>Checkbox</w:t>
            </w:r>
          </w:p>
        </w:tc>
        <w:tc>
          <w:tcPr>
            <w:tcW w:w="4320" w:type="dxa"/>
          </w:tcPr>
          <w:p w14:paraId="2E0BD1ED" w14:textId="77777777" w:rsidR="00223632" w:rsidRDefault="00000000">
            <w:r>
              <w:t>Action</w:t>
            </w:r>
          </w:p>
        </w:tc>
      </w:tr>
      <w:tr w:rsidR="00223632" w14:paraId="710CDE02" w14:textId="77777777" w:rsidTr="001E3EF7">
        <w:tc>
          <w:tcPr>
            <w:tcW w:w="4320" w:type="dxa"/>
          </w:tcPr>
          <w:p w14:paraId="7478E0A8" w14:textId="77777777" w:rsidR="00223632" w:rsidRDefault="00000000">
            <w:r>
              <w:t>Monthly (D→C  F→E)</w:t>
            </w:r>
          </w:p>
        </w:tc>
        <w:tc>
          <w:tcPr>
            <w:tcW w:w="4320" w:type="dxa"/>
          </w:tcPr>
          <w:p w14:paraId="5C4F80CB" w14:textId="77777777" w:rsidR="00223632" w:rsidRDefault="00000000">
            <w:r>
              <w:t>Moves D→C, E→D, F→E, then clears F.</w:t>
            </w:r>
          </w:p>
        </w:tc>
      </w:tr>
      <w:tr w:rsidR="00223632" w14:paraId="1B9A69A2" w14:textId="77777777" w:rsidTr="001E3EF7">
        <w:tc>
          <w:tcPr>
            <w:tcW w:w="4320" w:type="dxa"/>
          </w:tcPr>
          <w:p w14:paraId="15ADF302" w14:textId="77777777" w:rsidR="00223632" w:rsidRDefault="00000000">
            <w:r>
              <w:t>Weekly (I→H  M→L)</w:t>
            </w:r>
          </w:p>
        </w:tc>
        <w:tc>
          <w:tcPr>
            <w:tcW w:w="4320" w:type="dxa"/>
          </w:tcPr>
          <w:p w14:paraId="4D504601" w14:textId="77777777" w:rsidR="00223632" w:rsidRDefault="00000000">
            <w:r>
              <w:t>Moves I→H, J→I, K→J, L→K, then clears M.</w:t>
            </w:r>
          </w:p>
        </w:tc>
      </w:tr>
      <w:tr w:rsidR="00223632" w14:paraId="01F6E640" w14:textId="77777777" w:rsidTr="001E3EF7">
        <w:tc>
          <w:tcPr>
            <w:tcW w:w="4320" w:type="dxa"/>
          </w:tcPr>
          <w:p w14:paraId="0DD33A74" w14:textId="77777777" w:rsidR="00223632" w:rsidRDefault="00000000">
            <w:r>
              <w:t>Daily (P→O  Q→P)</w:t>
            </w:r>
          </w:p>
        </w:tc>
        <w:tc>
          <w:tcPr>
            <w:tcW w:w="4320" w:type="dxa"/>
          </w:tcPr>
          <w:p w14:paraId="7B763C5E" w14:textId="77777777" w:rsidR="00223632" w:rsidRDefault="00000000">
            <w:r>
              <w:t>Moves P→O, Q→P, then clears Q.</w:t>
            </w:r>
          </w:p>
        </w:tc>
      </w:tr>
    </w:tbl>
    <w:p w14:paraId="7FB9ED7A" w14:textId="77777777" w:rsidR="001E3EF7" w:rsidRDefault="001E3EF7">
      <w:pPr>
        <w:pStyle w:val="Heading2"/>
      </w:pPr>
    </w:p>
    <w:p w14:paraId="78C09341" w14:textId="77777777" w:rsidR="001E3EF7" w:rsidRDefault="001E3EF7">
      <w:pPr>
        <w:pStyle w:val="Heading2"/>
      </w:pPr>
    </w:p>
    <w:p w14:paraId="39EFA194" w14:textId="77777777" w:rsidR="001E3EF7" w:rsidRPr="001E3EF7" w:rsidRDefault="001E3EF7" w:rsidP="001E3EF7"/>
    <w:p w14:paraId="77EBE1B7" w14:textId="1AD8584F" w:rsidR="00223632" w:rsidRDefault="00000000">
      <w:pPr>
        <w:pStyle w:val="Heading2"/>
      </w:pPr>
      <w:r>
        <w:lastRenderedPageBreak/>
        <w:t>6. Running the Tool</w:t>
      </w:r>
    </w:p>
    <w:p w14:paraId="2F3F19BA" w14:textId="39166AC1" w:rsidR="00223632" w:rsidRDefault="00000000">
      <w:r>
        <w:t xml:space="preserve">1. Click </w:t>
      </w:r>
      <w:r w:rsidR="001E3EF7">
        <w:rPr>
          <w:b/>
          <w:bCs/>
        </w:rPr>
        <w:t>“Run”.</w:t>
      </w:r>
      <w:r>
        <w:br/>
        <w:t xml:space="preserve">2. Watch the progress bar </w:t>
      </w:r>
      <w:proofErr w:type="gramStart"/>
      <w:r>
        <w:t>fill</w:t>
      </w:r>
      <w:proofErr w:type="gramEnd"/>
      <w:r>
        <w:t xml:space="preserve"> (estimated 90</w:t>
      </w:r>
      <w:r w:rsidR="001E3EF7">
        <w:t>-120</w:t>
      </w:r>
      <w:r>
        <w:t xml:space="preserve"> seconds) and the log show</w:t>
      </w:r>
      <w:r w:rsidR="001E3EF7">
        <w:t>s</w:t>
      </w:r>
      <w:r>
        <w:t xml:space="preserve"> each file’s status.</w:t>
      </w:r>
      <w:r>
        <w:br/>
        <w:t>3. At completion, a dialog confirms total skipped files, and the log lists any multi-page PDFs.</w:t>
      </w:r>
    </w:p>
    <w:p w14:paraId="22CAC2DF" w14:textId="77777777" w:rsidR="00223632" w:rsidRDefault="00000000">
      <w:pPr>
        <w:pStyle w:val="Heading2"/>
      </w:pPr>
      <w:r>
        <w:t>7. Master Workbook Structure</w:t>
      </w:r>
    </w:p>
    <w:p w14:paraId="57A2B7BB" w14:textId="77777777" w:rsidR="00223632" w:rsidRDefault="00000000">
      <w:r>
        <w:t>- Master workbooks must be named `study_nl_*.xlsx` and reside directly under the root folder.</w:t>
      </w:r>
      <w:r>
        <w:br/>
        <w:t>- Each sheet must contain a column B listing sticker codes starting at B3 downward, matching mapping.</w:t>
      </w:r>
      <w:r>
        <w:br/>
        <w:t>- Relevant columns F, E, M, L, Q, P will be updated automatically.</w:t>
      </w:r>
    </w:p>
    <w:p w14:paraId="186F6F28" w14:textId="77777777" w:rsidR="00223632" w:rsidRDefault="00000000">
      <w:pPr>
        <w:pStyle w:val="Heading2"/>
      </w:pPr>
      <w:r>
        <w:t>8. Troubleshooting &amp; Tips</w:t>
      </w:r>
    </w:p>
    <w:p w14:paraId="06080C6E" w14:textId="61BA79B1" w:rsidR="00223632" w:rsidRDefault="00000000">
      <w:r>
        <w:t xml:space="preserve">- </w:t>
      </w:r>
      <w:r w:rsidRPr="001E3EF7">
        <w:rPr>
          <w:b/>
          <w:bCs/>
        </w:rPr>
        <w:t>Missing data warnings</w:t>
      </w:r>
      <w:r>
        <w:t xml:space="preserve"> indicate typos, missing PDFs, or unsupported formats.</w:t>
      </w:r>
      <w:r>
        <w:br/>
        <w:t xml:space="preserve">- </w:t>
      </w:r>
      <w:r w:rsidRPr="001E3EF7">
        <w:rPr>
          <w:b/>
          <w:bCs/>
        </w:rPr>
        <w:t>Broken PDFs</w:t>
      </w:r>
      <w:r>
        <w:t xml:space="preserve"> (&gt;5 pages) use a fallback parser; if values still aren’t found, edit manually.</w:t>
      </w:r>
      <w:r>
        <w:br/>
        <w:t xml:space="preserve">- </w:t>
      </w:r>
      <w:r w:rsidRPr="001E3EF7">
        <w:rPr>
          <w:b/>
          <w:bCs/>
        </w:rPr>
        <w:t>Ensure PDF filenames exactly match the mapping (including .pdf extension).</w:t>
      </w:r>
      <w:r w:rsidRPr="001E3EF7">
        <w:rPr>
          <w:b/>
          <w:bCs/>
        </w:rPr>
        <w:br/>
      </w:r>
      <w:r>
        <w:t xml:space="preserve">- Keep your mapping workbook </w:t>
      </w:r>
      <w:proofErr w:type="gramStart"/>
      <w:r>
        <w:t>up-to-date</w:t>
      </w:r>
      <w:proofErr w:type="gramEnd"/>
      <w:r>
        <w:t xml:space="preserve"> with new stickers or PDFs.</w:t>
      </w:r>
    </w:p>
    <w:p w14:paraId="7DD18297" w14:textId="77777777" w:rsidR="00223632" w:rsidRDefault="00000000">
      <w:pPr>
        <w:pStyle w:val="Heading2"/>
      </w:pPr>
      <w:r>
        <w:t>9. Support &amp; Feedback</w:t>
      </w:r>
    </w:p>
    <w:p w14:paraId="698BE89E" w14:textId="01CB5481" w:rsidR="00223632" w:rsidRDefault="00000000">
      <w:r>
        <w:t xml:space="preserve">For questions or enhancement requests, please contact </w:t>
      </w:r>
      <w:r w:rsidRPr="001E3EF7">
        <w:rPr>
          <w:b/>
          <w:bCs/>
        </w:rPr>
        <w:t>grece@ford.com.tr</w:t>
      </w:r>
      <w:r>
        <w:t>.</w:t>
      </w:r>
    </w:p>
    <w:sectPr w:rsidR="00223632" w:rsidSect="00034616">
      <w:footerReference w:type="even" r:id="rId8"/>
      <w:footerReference w:type="default" r:id="rId9"/>
      <w:footerReference w:type="firs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FE967A6" w14:textId="77777777" w:rsidR="003B375E" w:rsidRDefault="003B375E" w:rsidP="001E3EF7">
      <w:pPr>
        <w:spacing w:after="0" w:line="240" w:lineRule="auto"/>
      </w:pPr>
      <w:r>
        <w:separator/>
      </w:r>
    </w:p>
  </w:endnote>
  <w:endnote w:type="continuationSeparator" w:id="0">
    <w:p w14:paraId="77CCE3D6" w14:textId="77777777" w:rsidR="003B375E" w:rsidRDefault="003B375E" w:rsidP="001E3E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A22329" w14:textId="6FBDF9AF" w:rsidR="001E3EF7" w:rsidRDefault="001E3EF7">
    <w:pPr>
      <w:pStyle w:val="Footer"/>
    </w:pPr>
    <w:r>
      <w:rPr>
        <w:noProof/>
      </w:rPr>
      <mc:AlternateContent>
        <mc:Choice Requires="wps">
          <w:drawing>
            <wp:anchor distT="0" distB="0" distL="0" distR="0" simplePos="0" relativeHeight="251659264" behindDoc="0" locked="0" layoutInCell="1" allowOverlap="1" wp14:anchorId="6620A8B5" wp14:editId="34332648">
              <wp:simplePos x="635" y="635"/>
              <wp:positionH relativeFrom="page">
                <wp:align>right</wp:align>
              </wp:positionH>
              <wp:positionV relativeFrom="page">
                <wp:align>bottom</wp:align>
              </wp:positionV>
              <wp:extent cx="839470" cy="368935"/>
              <wp:effectExtent l="0" t="0" r="0" b="0"/>
              <wp:wrapNone/>
              <wp:docPr id="896103319" name="Text Box 2" descr="Proprietary">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839470" cy="368935"/>
                      </a:xfrm>
                      <a:prstGeom prst="rect">
                        <a:avLst/>
                      </a:prstGeom>
                      <a:noFill/>
                      <a:ln>
                        <a:noFill/>
                      </a:ln>
                    </wps:spPr>
                    <wps:txbx>
                      <w:txbxContent>
                        <w:p w14:paraId="10C890D9" w14:textId="79698BAD" w:rsidR="001E3EF7" w:rsidRPr="001E3EF7" w:rsidRDefault="001E3EF7" w:rsidP="001E3EF7">
                          <w:pPr>
                            <w:spacing w:after="0"/>
                            <w:rPr>
                              <w:rFonts w:ascii="Calibri" w:eastAsia="Calibri" w:hAnsi="Calibri" w:cs="Calibri"/>
                              <w:noProof/>
                              <w:color w:val="000000"/>
                              <w:sz w:val="20"/>
                              <w:szCs w:val="20"/>
                            </w:rPr>
                          </w:pPr>
                          <w:r w:rsidRPr="001E3EF7">
                            <w:rPr>
                              <w:rFonts w:ascii="Calibri" w:eastAsia="Calibri" w:hAnsi="Calibri" w:cs="Calibri"/>
                              <w:noProof/>
                              <w:color w:val="000000"/>
                              <w:sz w:val="20"/>
                              <w:szCs w:val="20"/>
                            </w:rPr>
                            <w:t>Proprietary</w:t>
                          </w:r>
                        </w:p>
                      </w:txbxContent>
                    </wps:txbx>
                    <wps:bodyPr rot="0" spcFirstLastPara="0" vertOverflow="overflow" horzOverflow="overflow" vert="horz" wrap="none" lIns="0" tIns="0" rIns="254000" bIns="190500" numCol="1" spcCol="0" rtlCol="0" fromWordArt="0" anchor="b" anchorCtr="0" forceAA="0" compatLnSpc="1">
                      <a:prstTxWarp prst="textNoShape">
                        <a:avLst/>
                      </a:prstTxWarp>
                      <a:spAutoFit/>
                    </wps:bodyPr>
                  </wps:wsp>
                </a:graphicData>
              </a:graphic>
            </wp:anchor>
          </w:drawing>
        </mc:Choice>
        <mc:Fallback>
          <w:pict>
            <v:shapetype w14:anchorId="6620A8B5" id="_x0000_t202" coordsize="21600,21600" o:spt="202" path="m,l,21600r21600,l21600,xe">
              <v:stroke joinstyle="miter"/>
              <v:path gradientshapeok="t" o:connecttype="rect"/>
            </v:shapetype>
            <v:shape id="Text Box 2" o:spid="_x0000_s1026" type="#_x0000_t202" alt="Proprietary" style="position:absolute;margin-left:14.9pt;margin-top:0;width:66.1pt;height:29.05pt;z-index:251659264;visibility:visible;mso-wrap-style:none;mso-wrap-distance-left:0;mso-wrap-distance-top:0;mso-wrap-distance-right:0;mso-wrap-distance-bottom:0;mso-position-horizontal:righ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" filled="f" stroked="f">
              <v:fill o:detectmouseclick="t"/>
              <v:textbox style="mso-fit-shape-to-text:t" inset="0,0,20pt,15pt">
                <w:txbxContent>
                  <w:p w14:paraId="10C890D9" w14:textId="79698BAD" w:rsidR="001E3EF7" w:rsidRPr="001E3EF7" w:rsidRDefault="001E3EF7" w:rsidP="001E3EF7">
                    <w:pPr>
                      <w:spacing w:after="0"/>
                      <w:rPr>
                        <w:rFonts w:ascii="Calibri" w:eastAsia="Calibri" w:hAnsi="Calibri" w:cs="Calibri"/>
                        <w:noProof/>
                        <w:color w:val="000000"/>
                        <w:sz w:val="20"/>
                        <w:szCs w:val="20"/>
                      </w:rPr>
                    </w:pPr>
                    <w:r w:rsidRPr="001E3EF7">
                      <w:rPr>
                        <w:rFonts w:ascii="Calibri" w:eastAsia="Calibri" w:hAnsi="Calibri" w:cs="Calibri"/>
                        <w:noProof/>
                        <w:color w:val="000000"/>
                        <w:sz w:val="20"/>
                        <w:szCs w:val="20"/>
                      </w:rPr>
                      <w:t>Proprietary</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4411DA" w14:textId="0C4C4B2B" w:rsidR="001E3EF7" w:rsidRDefault="001E3EF7">
    <w:pPr>
      <w:pStyle w:val="Footer"/>
    </w:pPr>
    <w:r>
      <w:rPr>
        <w:noProof/>
      </w:rPr>
      <mc:AlternateContent>
        <mc:Choice Requires="wps">
          <w:drawing>
            <wp:anchor distT="0" distB="0" distL="0" distR="0" simplePos="0" relativeHeight="251660288" behindDoc="0" locked="0" layoutInCell="1" allowOverlap="1" wp14:anchorId="65EC6991" wp14:editId="01CC0684">
              <wp:simplePos x="1143000" y="9439275"/>
              <wp:positionH relativeFrom="page">
                <wp:align>right</wp:align>
              </wp:positionH>
              <wp:positionV relativeFrom="page">
                <wp:align>bottom</wp:align>
              </wp:positionV>
              <wp:extent cx="839470" cy="368935"/>
              <wp:effectExtent l="0" t="0" r="0" b="0"/>
              <wp:wrapNone/>
              <wp:docPr id="452035058" name="Text Box 3" descr="Proprietary">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839470" cy="368935"/>
                      </a:xfrm>
                      <a:prstGeom prst="rect">
                        <a:avLst/>
                      </a:prstGeom>
                      <a:noFill/>
                      <a:ln>
                        <a:noFill/>
                      </a:ln>
                    </wps:spPr>
                    <wps:txbx>
                      <w:txbxContent>
                        <w:p w14:paraId="1F5C96E5" w14:textId="3E15800C" w:rsidR="001E3EF7" w:rsidRPr="001E3EF7" w:rsidRDefault="001E3EF7" w:rsidP="001E3EF7">
                          <w:pPr>
                            <w:spacing w:after="0"/>
                            <w:rPr>
                              <w:rFonts w:ascii="Calibri" w:eastAsia="Calibri" w:hAnsi="Calibri" w:cs="Calibri"/>
                              <w:noProof/>
                              <w:color w:val="000000"/>
                              <w:sz w:val="20"/>
                              <w:szCs w:val="20"/>
                            </w:rPr>
                          </w:pPr>
                          <w:r w:rsidRPr="001E3EF7">
                            <w:rPr>
                              <w:rFonts w:ascii="Calibri" w:eastAsia="Calibri" w:hAnsi="Calibri" w:cs="Calibri"/>
                              <w:noProof/>
                              <w:color w:val="000000"/>
                              <w:sz w:val="20"/>
                              <w:szCs w:val="20"/>
                            </w:rPr>
                            <w:t>Proprietary</w:t>
                          </w:r>
                        </w:p>
                      </w:txbxContent>
                    </wps:txbx>
                    <wps:bodyPr rot="0" spcFirstLastPara="0" vertOverflow="overflow" horzOverflow="overflow" vert="horz" wrap="none" lIns="0" tIns="0" rIns="254000" bIns="190500" numCol="1" spcCol="0" rtlCol="0" fromWordArt="0" anchor="b" anchorCtr="0" forceAA="0" compatLnSpc="1">
                      <a:prstTxWarp prst="textNoShape">
                        <a:avLst/>
                      </a:prstTxWarp>
                      <a:spAutoFit/>
                    </wps:bodyPr>
                  </wps:wsp>
                </a:graphicData>
              </a:graphic>
            </wp:anchor>
          </w:drawing>
        </mc:Choice>
        <mc:Fallback>
          <w:pict>
            <v:shapetype w14:anchorId="65EC6991" id="_x0000_t202" coordsize="21600,21600" o:spt="202" path="m,l,21600r21600,l21600,xe">
              <v:stroke joinstyle="miter"/>
              <v:path gradientshapeok="t" o:connecttype="rect"/>
            </v:shapetype>
            <v:shape id="Text Box 3" o:spid="_x0000_s1027" type="#_x0000_t202" alt="Proprietary" style="position:absolute;margin-left:14.9pt;margin-top:0;width:66.1pt;height:29.05pt;z-index:251660288;visibility:visible;mso-wrap-style:none;mso-wrap-distance-left:0;mso-wrap-distance-top:0;mso-wrap-distance-right:0;mso-wrap-distance-bottom:0;mso-position-horizontal:righ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" filled="f" stroked="f">
              <v:fill o:detectmouseclick="t"/>
              <v:textbox style="mso-fit-shape-to-text:t" inset="0,0,20pt,15pt">
                <w:txbxContent>
                  <w:p w14:paraId="1F5C96E5" w14:textId="3E15800C" w:rsidR="001E3EF7" w:rsidRPr="001E3EF7" w:rsidRDefault="001E3EF7" w:rsidP="001E3EF7">
                    <w:pPr>
                      <w:spacing w:after="0"/>
                      <w:rPr>
                        <w:rFonts w:ascii="Calibri" w:eastAsia="Calibri" w:hAnsi="Calibri" w:cs="Calibri"/>
                        <w:noProof/>
                        <w:color w:val="000000"/>
                        <w:sz w:val="20"/>
                        <w:szCs w:val="20"/>
                      </w:rPr>
                    </w:pPr>
                    <w:r w:rsidRPr="001E3EF7">
                      <w:rPr>
                        <w:rFonts w:ascii="Calibri" w:eastAsia="Calibri" w:hAnsi="Calibri" w:cs="Calibri"/>
                        <w:noProof/>
                        <w:color w:val="000000"/>
                        <w:sz w:val="20"/>
                        <w:szCs w:val="20"/>
                      </w:rPr>
                      <w:t>Proprietary</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3DC033" w14:textId="58E77D4F" w:rsidR="001E3EF7" w:rsidRDefault="001E3EF7">
    <w:pPr>
      <w:pStyle w:val="Footer"/>
    </w:pPr>
    <w:r>
      <w:rPr>
        <w:noProof/>
      </w:rPr>
      <mc:AlternateContent>
        <mc:Choice Requires="wps">
          <w:drawing>
            <wp:anchor distT="0" distB="0" distL="0" distR="0" simplePos="0" relativeHeight="251658240" behindDoc="0" locked="0" layoutInCell="1" allowOverlap="1" wp14:anchorId="43BF1BC9" wp14:editId="7337309F">
              <wp:simplePos x="635" y="635"/>
              <wp:positionH relativeFrom="page">
                <wp:align>right</wp:align>
              </wp:positionH>
              <wp:positionV relativeFrom="page">
                <wp:align>bottom</wp:align>
              </wp:positionV>
              <wp:extent cx="839470" cy="368935"/>
              <wp:effectExtent l="0" t="0" r="0" b="0"/>
              <wp:wrapNone/>
              <wp:docPr id="187925080" name="Text Box 1" descr="Proprietary">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839470" cy="368935"/>
                      </a:xfrm>
                      <a:prstGeom prst="rect">
                        <a:avLst/>
                      </a:prstGeom>
                      <a:noFill/>
                      <a:ln>
                        <a:noFill/>
                      </a:ln>
                    </wps:spPr>
                    <wps:txbx>
                      <w:txbxContent>
                        <w:p w14:paraId="5C8BF161" w14:textId="7FB7EB6E" w:rsidR="001E3EF7" w:rsidRPr="001E3EF7" w:rsidRDefault="001E3EF7" w:rsidP="001E3EF7">
                          <w:pPr>
                            <w:spacing w:after="0"/>
                            <w:rPr>
                              <w:rFonts w:ascii="Calibri" w:eastAsia="Calibri" w:hAnsi="Calibri" w:cs="Calibri"/>
                              <w:noProof/>
                              <w:color w:val="000000"/>
                              <w:sz w:val="20"/>
                              <w:szCs w:val="20"/>
                            </w:rPr>
                          </w:pPr>
                          <w:r w:rsidRPr="001E3EF7">
                            <w:rPr>
                              <w:rFonts w:ascii="Calibri" w:eastAsia="Calibri" w:hAnsi="Calibri" w:cs="Calibri"/>
                              <w:noProof/>
                              <w:color w:val="000000"/>
                              <w:sz w:val="20"/>
                              <w:szCs w:val="20"/>
                            </w:rPr>
                            <w:t>Proprietary</w:t>
                          </w:r>
                        </w:p>
                      </w:txbxContent>
                    </wps:txbx>
                    <wps:bodyPr rot="0" spcFirstLastPara="0" vertOverflow="overflow" horzOverflow="overflow" vert="horz" wrap="none" lIns="0" tIns="0" rIns="254000" bIns="190500" numCol="1" spcCol="0" rtlCol="0" fromWordArt="0" anchor="b" anchorCtr="0" forceAA="0" compatLnSpc="1">
                      <a:prstTxWarp prst="textNoShape">
                        <a:avLst/>
                      </a:prstTxWarp>
                      <a:spAutoFit/>
                    </wps:bodyPr>
                  </wps:wsp>
                </a:graphicData>
              </a:graphic>
            </wp:anchor>
          </w:drawing>
        </mc:Choice>
        <mc:Fallback>
          <w:pict>
            <v:shapetype w14:anchorId="43BF1BC9" id="_x0000_t202" coordsize="21600,21600" o:spt="202" path="m,l,21600r21600,l21600,xe">
              <v:stroke joinstyle="miter"/>
              <v:path gradientshapeok="t" o:connecttype="rect"/>
            </v:shapetype>
            <v:shape id="Text Box 1" o:spid="_x0000_s1028" type="#_x0000_t202" alt="Proprietary" style="position:absolute;margin-left:14.9pt;margin-top:0;width:66.1pt;height:29.05pt;z-index:251658240;visibility:visible;mso-wrap-style:none;mso-wrap-distance-left:0;mso-wrap-distance-top:0;mso-wrap-distance-right:0;mso-wrap-distance-bottom:0;mso-position-horizontal:righ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" filled="f" stroked="f">
              <v:fill o:detectmouseclick="t"/>
              <v:textbox style="mso-fit-shape-to-text:t" inset="0,0,20pt,15pt">
                <w:txbxContent>
                  <w:p w14:paraId="5C8BF161" w14:textId="7FB7EB6E" w:rsidR="001E3EF7" w:rsidRPr="001E3EF7" w:rsidRDefault="001E3EF7" w:rsidP="001E3EF7">
                    <w:pPr>
                      <w:spacing w:after="0"/>
                      <w:rPr>
                        <w:rFonts w:ascii="Calibri" w:eastAsia="Calibri" w:hAnsi="Calibri" w:cs="Calibri"/>
                        <w:noProof/>
                        <w:color w:val="000000"/>
                        <w:sz w:val="20"/>
                        <w:szCs w:val="20"/>
                      </w:rPr>
                    </w:pPr>
                    <w:r w:rsidRPr="001E3EF7">
                      <w:rPr>
                        <w:rFonts w:ascii="Calibri" w:eastAsia="Calibri" w:hAnsi="Calibri" w:cs="Calibri"/>
                        <w:noProof/>
                        <w:color w:val="000000"/>
                        <w:sz w:val="20"/>
                        <w:szCs w:val="20"/>
                      </w:rPr>
                      <w:t>Proprietary</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E4FC40C" w14:textId="77777777" w:rsidR="003B375E" w:rsidRDefault="003B375E" w:rsidP="001E3EF7">
      <w:pPr>
        <w:spacing w:after="0" w:line="240" w:lineRule="auto"/>
      </w:pPr>
      <w:r>
        <w:separator/>
      </w:r>
    </w:p>
  </w:footnote>
  <w:footnote w:type="continuationSeparator" w:id="0">
    <w:p w14:paraId="3A34331F" w14:textId="77777777" w:rsidR="003B375E" w:rsidRDefault="003B375E" w:rsidP="001E3E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8722278">
    <w:abstractNumId w:val="8"/>
  </w:num>
  <w:num w:numId="2" w16cid:durableId="282079685">
    <w:abstractNumId w:val="6"/>
  </w:num>
  <w:num w:numId="3" w16cid:durableId="122963661">
    <w:abstractNumId w:val="5"/>
  </w:num>
  <w:num w:numId="4" w16cid:durableId="1038705040">
    <w:abstractNumId w:val="4"/>
  </w:num>
  <w:num w:numId="5" w16cid:durableId="1504055256">
    <w:abstractNumId w:val="7"/>
  </w:num>
  <w:num w:numId="6" w16cid:durableId="1123890428">
    <w:abstractNumId w:val="3"/>
  </w:num>
  <w:num w:numId="7" w16cid:durableId="518854493">
    <w:abstractNumId w:val="2"/>
  </w:num>
  <w:num w:numId="8" w16cid:durableId="1881160807">
    <w:abstractNumId w:val="1"/>
  </w:num>
  <w:num w:numId="9" w16cid:durableId="11706794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E3EF7"/>
    <w:rsid w:val="00223632"/>
    <w:rsid w:val="0029639D"/>
    <w:rsid w:val="00326F90"/>
    <w:rsid w:val="003B375E"/>
    <w:rsid w:val="00AA1D8D"/>
    <w:rsid w:val="00B47730"/>
    <w:rsid w:val="00CB0664"/>
    <w:rsid w:val="00E1405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F5DEF98"/>
  <w14:defaultImageDpi w14:val="300"/>
  <w15:docId w15:val="{9B2A6154-D5E6-43C6-9EAB-7489FAC282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451</Words>
  <Characters>2574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3019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George-catalin Rece</cp:lastModifiedBy>
  <cp:revision>2</cp:revision>
  <dcterms:created xsi:type="dcterms:W3CDTF">2013-12-23T23:15:00Z</dcterms:created>
  <dcterms:modified xsi:type="dcterms:W3CDTF">2025-05-16T10:23:00Z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b338258,35697397,1af181f2</vt:lpwstr>
  </property>
  <property fmtid="{D5CDD505-2E9C-101B-9397-08002B2CF9AE}" pid="3" name="ClassificationContentMarkingFooterFontProps">
    <vt:lpwstr>#000000,10,Calibri</vt:lpwstr>
  </property>
  <property fmtid="{D5CDD505-2E9C-101B-9397-08002B2CF9AE}" pid="4" name="ClassificationContentMarkingFooterText">
    <vt:lpwstr>Proprietary</vt:lpwstr>
  </property>
  <property fmtid="{D5CDD505-2E9C-101B-9397-08002B2CF9AE}" pid="5" name="MSIP_Label_da5f6bcb-61c5-4c57-b5b7-b781b8d0593f_Enabled">
    <vt:lpwstr>true</vt:lpwstr>
  </property>
  <property fmtid="{D5CDD505-2E9C-101B-9397-08002B2CF9AE}" pid="6" name="MSIP_Label_da5f6bcb-61c5-4c57-b5b7-b781b8d0593f_SetDate">
    <vt:lpwstr>2025-05-16T10:21:35Z</vt:lpwstr>
  </property>
  <property fmtid="{D5CDD505-2E9C-101B-9397-08002B2CF9AE}" pid="7" name="MSIP_Label_da5f6bcb-61c5-4c57-b5b7-b781b8d0593f_Method">
    <vt:lpwstr>Privileged</vt:lpwstr>
  </property>
  <property fmtid="{D5CDD505-2E9C-101B-9397-08002B2CF9AE}" pid="8" name="MSIP_Label_da5f6bcb-61c5-4c57-b5b7-b781b8d0593f_Name">
    <vt:lpwstr>Şirkete Özel</vt:lpwstr>
  </property>
  <property fmtid="{D5CDD505-2E9C-101B-9397-08002B2CF9AE}" pid="9" name="MSIP_Label_da5f6bcb-61c5-4c57-b5b7-b781b8d0593f_SiteId">
    <vt:lpwstr>9b2aa256-6b63-48b7-88bd-26407e34cbc4</vt:lpwstr>
  </property>
  <property fmtid="{D5CDD505-2E9C-101B-9397-08002B2CF9AE}" pid="10" name="MSIP_Label_da5f6bcb-61c5-4c57-b5b7-b781b8d0593f_ActionId">
    <vt:lpwstr>780feaff-552f-4a7c-93f6-29e7c91f5c84</vt:lpwstr>
  </property>
  <property fmtid="{D5CDD505-2E9C-101B-9397-08002B2CF9AE}" pid="11" name="MSIP_Label_da5f6bcb-61c5-4c57-b5b7-b781b8d0593f_ContentBits">
    <vt:lpwstr>2</vt:lpwstr>
  </property>
  <property fmtid="{D5CDD505-2E9C-101B-9397-08002B2CF9AE}" pid="12" name="MSIP_Label_da5f6bcb-61c5-4c57-b5b7-b781b8d0593f_Tag">
    <vt:lpwstr>10, 0, 1, 1</vt:lpwstr>
  </property>
</Properties>
</file>