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75B" w:rsidRPr="00F15CC6" w:rsidRDefault="00F15CC6" w:rsidP="00F15CC6">
      <w:pPr>
        <w:spacing w:before="100" w:beforeAutospacing="1" w:after="100" w:afterAutospacing="1" w:line="240" w:lineRule="auto"/>
        <w:ind w:left="-851"/>
        <w:outlineLvl w:val="2"/>
        <w:rPr>
          <w:rFonts w:ascii="Meiryo" w:eastAsia="Meiryo" w:hAnsi="Meiryo" w:cs="Meiryo"/>
          <w:b/>
          <w:bCs/>
          <w:sz w:val="28"/>
          <w:szCs w:val="28"/>
          <w:lang w:eastAsia="en-IN"/>
        </w:rPr>
      </w:pPr>
      <w:r>
        <w:rPr>
          <w:rFonts w:ascii="Times New Roman" w:eastAsia="Times New Roman" w:hAnsi="Times New Roman" w:cs="Times New Roman"/>
          <w:b/>
          <w:bCs/>
          <w:sz w:val="27"/>
          <w:szCs w:val="27"/>
          <w:lang w:eastAsia="en-IN"/>
        </w:rPr>
        <w:t xml:space="preserve">                     </w:t>
      </w:r>
      <w:r w:rsidR="00A931C0">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 xml:space="preserve">  </w:t>
      </w:r>
      <w:r w:rsidR="004A275B" w:rsidRPr="00F15CC6">
        <w:rPr>
          <w:rFonts w:ascii="Meiryo" w:eastAsia="Meiryo" w:hAnsi="Meiryo" w:cs="Meiryo"/>
          <w:b/>
          <w:bCs/>
          <w:sz w:val="28"/>
          <w:szCs w:val="28"/>
          <w:lang w:eastAsia="en-IN"/>
        </w:rPr>
        <w:t>Darjeeling 3N + Gangtok 3N</w:t>
      </w:r>
    </w:p>
    <w:p w:rsidR="00F15CC6" w:rsidRPr="00F15CC6" w:rsidRDefault="00F15CC6" w:rsidP="00F15CC6">
      <w:pPr>
        <w:spacing w:before="100" w:beforeAutospacing="1" w:after="100" w:afterAutospacing="1" w:line="240" w:lineRule="auto"/>
        <w:ind w:left="-851"/>
        <w:rPr>
          <w:rFonts w:ascii="Meiryo" w:eastAsia="Meiryo" w:hAnsi="Meiryo" w:cs="Meiryo"/>
          <w:b/>
          <w:bCs/>
          <w:sz w:val="24"/>
          <w:szCs w:val="24"/>
          <w:lang w:eastAsia="en-IN"/>
        </w:rPr>
      </w:pPr>
      <w:r>
        <w:rPr>
          <w:rFonts w:ascii="Times New Roman" w:eastAsia="Times New Roman" w:hAnsi="Times New Roman" w:cs="Times New Roman"/>
          <w:b/>
          <w:bCs/>
          <w:sz w:val="24"/>
          <w:szCs w:val="24"/>
          <w:lang w:eastAsia="en-IN"/>
        </w:rPr>
        <w:t xml:space="preserve">                                                               </w:t>
      </w:r>
      <w:r w:rsidR="004A275B" w:rsidRPr="00F15CC6">
        <w:rPr>
          <w:rFonts w:ascii="Meiryo" w:eastAsia="Meiryo" w:hAnsi="Meiryo" w:cs="Meiryo"/>
          <w:b/>
          <w:bCs/>
          <w:sz w:val="24"/>
          <w:szCs w:val="24"/>
          <w:lang w:eastAsia="en-IN"/>
        </w:rPr>
        <w:t>Duration : 6 Nights &amp; 7 Days</w:t>
      </w:r>
    </w:p>
    <w:p w:rsidR="004A275B" w:rsidRPr="004A275B" w:rsidRDefault="004A275B" w:rsidP="00F15CC6">
      <w:pPr>
        <w:spacing w:before="100" w:beforeAutospacing="1" w:after="100" w:afterAutospacing="1" w:line="240" w:lineRule="auto"/>
        <w:ind w:left="-851"/>
        <w:rPr>
          <w:rFonts w:ascii="Times New Roman" w:eastAsia="Times New Roman" w:hAnsi="Times New Roman" w:cs="Times New Roman"/>
          <w:sz w:val="24"/>
          <w:szCs w:val="24"/>
          <w:lang w:eastAsia="en-IN"/>
        </w:rPr>
      </w:pPr>
    </w:p>
    <w:p w:rsidR="004A275B" w:rsidRPr="004A275B" w:rsidRDefault="00F15CC6" w:rsidP="00F15CC6">
      <w:pPr>
        <w:spacing w:after="0" w:line="240" w:lineRule="auto"/>
        <w:ind w:left="-85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931C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4A275B">
        <w:rPr>
          <w:rFonts w:ascii="Times New Roman" w:eastAsia="Times New Roman" w:hAnsi="Times New Roman" w:cs="Times New Roman"/>
          <w:noProof/>
          <w:sz w:val="24"/>
          <w:szCs w:val="24"/>
          <w:lang w:eastAsia="en-IN" w:bidi="ta-IN"/>
        </w:rPr>
        <w:drawing>
          <wp:inline distT="0" distB="0" distL="0" distR="0">
            <wp:extent cx="3494091" cy="1497943"/>
            <wp:effectExtent l="19050" t="0" r="0" b="0"/>
            <wp:docPr id="1" name="Picture 1" descr="kalli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lipong"/>
                    <pic:cNvPicPr>
                      <a:picLocks noChangeAspect="1" noChangeArrowheads="1"/>
                    </pic:cNvPicPr>
                  </pic:nvPicPr>
                  <pic:blipFill>
                    <a:blip r:embed="rId6"/>
                    <a:srcRect/>
                    <a:stretch>
                      <a:fillRect/>
                    </a:stretch>
                  </pic:blipFill>
                  <pic:spPr bwMode="auto">
                    <a:xfrm>
                      <a:off x="0" y="0"/>
                      <a:ext cx="3493843" cy="1497837"/>
                    </a:xfrm>
                    <a:prstGeom prst="rect">
                      <a:avLst/>
                    </a:prstGeom>
                    <a:ln>
                      <a:noFill/>
                    </a:ln>
                    <a:effectLst>
                      <a:softEdge rad="112500"/>
                    </a:effectLst>
                  </pic:spPr>
                </pic:pic>
              </a:graphicData>
            </a:graphic>
          </wp:inline>
        </w:drawing>
      </w:r>
    </w:p>
    <w:p w:rsidR="00492ED3" w:rsidRDefault="00F15CC6" w:rsidP="00492ED3">
      <w:pPr>
        <w:spacing w:before="100" w:beforeAutospacing="1" w:after="100" w:afterAutospacing="1" w:line="240" w:lineRule="auto"/>
        <w:ind w:left="-851"/>
        <w:outlineLvl w:val="2"/>
        <w:rPr>
          <w:rFonts w:ascii="Meiryo" w:eastAsia="Meiryo" w:hAnsi="Meiryo" w:cs="Meiryo"/>
          <w:b/>
          <w:bCs/>
          <w:sz w:val="28"/>
          <w:szCs w:val="28"/>
          <w:lang w:eastAsia="en-IN"/>
        </w:rPr>
      </w:pPr>
      <w:r w:rsidRPr="00F15CC6">
        <w:rPr>
          <w:rFonts w:ascii="Meiryo" w:eastAsia="Meiryo" w:hAnsi="Meiryo" w:cs="Meiryo"/>
          <w:b/>
          <w:bCs/>
          <w:sz w:val="28"/>
          <w:szCs w:val="28"/>
          <w:lang w:eastAsia="en-IN"/>
        </w:rPr>
        <w:t>Day Wise Idinenary</w:t>
      </w:r>
      <w:r w:rsidR="00492ED3">
        <w:rPr>
          <w:rFonts w:ascii="Meiryo" w:eastAsia="Meiryo" w:hAnsi="Meiryo" w:cs="Meiryo"/>
          <w:b/>
          <w:bCs/>
          <w:sz w:val="28"/>
          <w:szCs w:val="28"/>
          <w:lang w:eastAsia="en-IN"/>
        </w:rPr>
        <w:t>:</w:t>
      </w:r>
    </w:p>
    <w:p w:rsidR="00F15CC6" w:rsidRPr="00492ED3" w:rsidRDefault="00F15CC6" w:rsidP="00492ED3">
      <w:pPr>
        <w:spacing w:before="100" w:beforeAutospacing="1" w:after="100" w:afterAutospacing="1" w:line="240" w:lineRule="auto"/>
        <w:ind w:left="-851"/>
        <w:outlineLvl w:val="2"/>
        <w:rPr>
          <w:rFonts w:ascii="Meiryo" w:eastAsia="Meiryo" w:hAnsi="Meiryo" w:cs="Meiryo"/>
          <w:b/>
          <w:bCs/>
          <w:sz w:val="28"/>
          <w:szCs w:val="28"/>
          <w:lang w:eastAsia="en-IN"/>
        </w:rPr>
      </w:pPr>
      <w:r w:rsidRPr="00492ED3">
        <w:rPr>
          <w:rFonts w:ascii="Meiryo" w:eastAsia="Meiryo" w:hAnsi="Meiryo" w:cs="Meiryo"/>
          <w:b/>
          <w:bCs/>
          <w:lang w:eastAsia="en-IN"/>
        </w:rPr>
        <w:t>Day 01: NJP Rly Station / IXB Airport – Darjeeling (75 kms / 3 hrs)</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Meet &amp; Greet on arrival at NJP Railway Station / IXB Airport &amp; transfer to Darjeeling (6,950 ft.). On arrival Check-in to hotel &amp; rest of the day at leisure. Overnight stay at Darjeeling.</w:t>
      </w:r>
    </w:p>
    <w:p w:rsidR="00F15CC6" w:rsidRPr="00492ED3" w:rsidRDefault="00F15CC6" w:rsidP="00F15CC6">
      <w:pPr>
        <w:spacing w:before="100" w:beforeAutospacing="1" w:after="100" w:afterAutospacing="1" w:line="240" w:lineRule="auto"/>
        <w:ind w:left="-851"/>
        <w:rPr>
          <w:rFonts w:ascii="Meiryo" w:eastAsia="Meiryo" w:hAnsi="Meiryo" w:cs="Meiryo"/>
          <w:lang w:eastAsia="en-IN"/>
        </w:rPr>
      </w:pPr>
      <w:r w:rsidRPr="00492ED3">
        <w:rPr>
          <w:rFonts w:ascii="Meiryo" w:eastAsia="Meiryo" w:hAnsi="Meiryo" w:cs="Meiryo"/>
          <w:b/>
          <w:bCs/>
          <w:lang w:eastAsia="en-IN"/>
        </w:rPr>
        <w:t>Day 02: Darjeeling Sightseeing</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Early Morning (at 04:00 am) drive to Tiger hill (8,400 ft.) to watch the spectacular sunrise over Mt. Khangchendzongha (28,208 ft. Worlds 3rd highest peak), on your way back visit Ghoom Monastery and Batasia Loop. After breakfast visit Himalayan Mountaineering Institute, P.N. Zoological Park (Thursday closed), Tenzing Rock, Tibetan Refugee self-help Centre (Sunday closed), Tea Garden (outer view), Ropeway and Japanese Temple. Evening free for shopping or leisure. Overnight stay at Darjeeling.</w:t>
      </w:r>
    </w:p>
    <w:p w:rsidR="00F15CC6" w:rsidRPr="00492ED3" w:rsidRDefault="00F15CC6" w:rsidP="00F15CC6">
      <w:pPr>
        <w:spacing w:before="100" w:beforeAutospacing="1" w:after="100" w:afterAutospacing="1" w:line="240" w:lineRule="auto"/>
        <w:ind w:left="-851"/>
        <w:rPr>
          <w:rFonts w:ascii="Meiryo" w:eastAsia="Meiryo" w:hAnsi="Meiryo" w:cs="Meiryo"/>
          <w:lang w:eastAsia="en-IN"/>
        </w:rPr>
      </w:pPr>
      <w:r w:rsidRPr="00492ED3">
        <w:rPr>
          <w:rFonts w:ascii="Meiryo" w:eastAsia="Meiryo" w:hAnsi="Meiryo" w:cs="Meiryo"/>
          <w:b/>
          <w:bCs/>
          <w:lang w:eastAsia="en-IN"/>
        </w:rPr>
        <w:t>Day 03: Mirik Excursion (49 kms / 2 hrs one way)</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After breakfast full day excursion trip to Mirik Lake (4,902 ft.) via Indo-Nepal Border (Extra vehicle charges will be applicable for Nepal Border to Pasupati Market). Mirik is famous for its man-made Sumendu Lake, Cardamom plantations and Tea Estates. (One can do Boating on direct payment basis in lake).In evening return to the hotel. Overnight stay at Darjeeling.</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492ED3">
        <w:rPr>
          <w:rFonts w:ascii="Meiryo" w:eastAsia="Meiryo" w:hAnsi="Meiryo" w:cs="Meiryo"/>
          <w:b/>
          <w:bCs/>
          <w:lang w:eastAsia="en-IN"/>
        </w:rPr>
        <w:t xml:space="preserve">Day 04: Darjeeling – Gangtok (100 kms / 4 hrs) </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After breakfast proceeds to picturesque drive to Gangtok (5,500 ft.). On arrival check-in to your hotel. Rest of the day free for leisure. Overnight stay at Gangtok.</w:t>
      </w:r>
    </w:p>
    <w:p w:rsidR="00492ED3" w:rsidRDefault="00492ED3" w:rsidP="00F15CC6">
      <w:pPr>
        <w:spacing w:before="100" w:beforeAutospacing="1" w:after="100" w:afterAutospacing="1" w:line="240" w:lineRule="auto"/>
        <w:ind w:left="-851"/>
        <w:rPr>
          <w:rFonts w:ascii="Meiryo" w:eastAsia="Meiryo" w:hAnsi="Meiryo" w:cs="Meiryo"/>
          <w:sz w:val="20"/>
          <w:szCs w:val="20"/>
          <w:lang w:eastAsia="en-IN"/>
        </w:rPr>
      </w:pPr>
    </w:p>
    <w:p w:rsidR="00492ED3" w:rsidRDefault="00492ED3" w:rsidP="00F15CC6">
      <w:pPr>
        <w:spacing w:before="100" w:beforeAutospacing="1" w:after="100" w:afterAutospacing="1" w:line="240" w:lineRule="auto"/>
        <w:ind w:left="-851"/>
        <w:rPr>
          <w:rFonts w:ascii="Meiryo" w:eastAsia="Meiryo" w:hAnsi="Meiryo" w:cs="Meiryo"/>
          <w:sz w:val="20"/>
          <w:szCs w:val="20"/>
          <w:lang w:eastAsia="en-IN"/>
        </w:rPr>
      </w:pPr>
    </w:p>
    <w:p w:rsidR="00492ED3" w:rsidRPr="00492ED3" w:rsidRDefault="00492ED3" w:rsidP="00492ED3">
      <w:pPr>
        <w:spacing w:before="100" w:beforeAutospacing="1" w:after="100" w:afterAutospacing="1" w:line="240" w:lineRule="auto"/>
        <w:ind w:left="-851"/>
        <w:rPr>
          <w:rFonts w:ascii="Meiryo" w:eastAsia="Meiryo" w:hAnsi="Meiryo" w:cs="Meiryo"/>
          <w:lang w:eastAsia="en-IN"/>
        </w:rPr>
      </w:pPr>
      <w:r w:rsidRPr="00492ED3">
        <w:rPr>
          <w:rFonts w:ascii="Meiryo" w:eastAsia="Meiryo" w:hAnsi="Meiryo" w:cs="Meiryo"/>
          <w:b/>
          <w:bCs/>
          <w:lang w:eastAsia="en-IN"/>
        </w:rPr>
        <w:lastRenderedPageBreak/>
        <w:t>Day 05: Gangtok Local Sightseeing</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Start for a Full day city tour covering Tashi view point, Ganesh Tok, Hanuman Tok, Flower show, Cottage Industry and Handicraft Centre, Institute of Tibetology, Dro-dul Chorten, Enchey Monastery &amp; Banjakhri Falls (maximum 6 hours).Overnight stay at Gangtok.</w:t>
      </w:r>
    </w:p>
    <w:p w:rsidR="00F15CC6" w:rsidRPr="00492ED3" w:rsidRDefault="00F15CC6" w:rsidP="00F15CC6">
      <w:pPr>
        <w:spacing w:before="100" w:beforeAutospacing="1" w:after="100" w:afterAutospacing="1" w:line="240" w:lineRule="auto"/>
        <w:ind w:left="-851"/>
        <w:rPr>
          <w:rFonts w:ascii="Meiryo" w:eastAsia="Meiryo" w:hAnsi="Meiryo" w:cs="Meiryo"/>
          <w:lang w:eastAsia="en-IN"/>
        </w:rPr>
      </w:pPr>
      <w:r w:rsidRPr="00492ED3">
        <w:rPr>
          <w:rFonts w:ascii="Meiryo" w:eastAsia="Meiryo" w:hAnsi="Meiryo" w:cs="Meiryo"/>
          <w:b/>
          <w:bCs/>
          <w:lang w:eastAsia="en-IN"/>
        </w:rPr>
        <w:t>Day 06: Excursion to Tsomgo Lake &amp; Baba Mandir</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After breakfast start for an excursion to Tsomgo Lake (12,400 ft.) &amp; Baba Mandir (13,200 ft.) which is 55 kms  one way from Gangtok city. Overnight stay at Gangtok.</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4A275B">
        <w:rPr>
          <w:rFonts w:ascii="Times New Roman" w:eastAsia="Times New Roman" w:hAnsi="Times New Roman" w:cs="Times New Roman"/>
          <w:b/>
          <w:bCs/>
          <w:sz w:val="24"/>
          <w:szCs w:val="24"/>
          <w:lang w:eastAsia="en-IN"/>
        </w:rPr>
        <w:t>(</w:t>
      </w:r>
      <w:r w:rsidRPr="00F15CC6">
        <w:rPr>
          <w:rFonts w:ascii="Meiryo" w:eastAsia="Meiryo" w:hAnsi="Meiryo" w:cs="Meiryo"/>
          <w:b/>
          <w:bCs/>
          <w:sz w:val="20"/>
          <w:szCs w:val="20"/>
          <w:lang w:eastAsia="en-IN"/>
        </w:rPr>
        <w:t>In case of Land slide or any other reason Tsomgo Lake is closed we will provided alternate sightseeing.)</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492ED3">
        <w:rPr>
          <w:rFonts w:ascii="Meiryo" w:eastAsia="Meiryo" w:hAnsi="Meiryo" w:cs="Meiryo"/>
          <w:b/>
          <w:bCs/>
          <w:lang w:eastAsia="en-IN"/>
        </w:rPr>
        <w:t>Day 07: Gangtok – NJP Rly Station / IXB Airport (120 kms / 5 hrs)</w:t>
      </w:r>
    </w:p>
    <w:p w:rsidR="00F15CC6" w:rsidRPr="00F15CC6" w:rsidRDefault="00F15CC6" w:rsidP="00F15CC6">
      <w:pPr>
        <w:spacing w:before="100" w:beforeAutospacing="1" w:after="100" w:afterAutospacing="1" w:line="240" w:lineRule="auto"/>
        <w:ind w:left="-851"/>
        <w:rPr>
          <w:rFonts w:ascii="Meiryo" w:eastAsia="Meiryo" w:hAnsi="Meiryo" w:cs="Meiryo"/>
          <w:sz w:val="20"/>
          <w:szCs w:val="20"/>
          <w:lang w:eastAsia="en-IN"/>
        </w:rPr>
      </w:pPr>
      <w:r w:rsidRPr="00F15CC6">
        <w:rPr>
          <w:rFonts w:ascii="Meiryo" w:eastAsia="Meiryo" w:hAnsi="Meiryo" w:cs="Meiryo"/>
          <w:sz w:val="20"/>
          <w:szCs w:val="20"/>
          <w:lang w:eastAsia="en-IN"/>
        </w:rPr>
        <w:t>After breakfast Check-out from hotel on time and take the departure transfers to NJP Railway Station / IXB Airport for your onward journey.</w:t>
      </w:r>
    </w:p>
    <w:p w:rsidR="00F15CC6" w:rsidRDefault="00F15CC6" w:rsidP="00F15CC6">
      <w:pPr>
        <w:spacing w:before="100" w:beforeAutospacing="1" w:after="100" w:afterAutospacing="1" w:line="240" w:lineRule="auto"/>
        <w:ind w:left="-851"/>
        <w:outlineLvl w:val="2"/>
        <w:rPr>
          <w:rFonts w:ascii="Times New Roman" w:eastAsia="Times New Roman" w:hAnsi="Times New Roman" w:cs="Times New Roman"/>
          <w:b/>
          <w:bCs/>
          <w:sz w:val="27"/>
          <w:szCs w:val="27"/>
          <w:lang w:eastAsia="en-IN"/>
        </w:rPr>
      </w:pPr>
    </w:p>
    <w:tbl>
      <w:tblPr>
        <w:tblStyle w:val="TableGrid"/>
        <w:tblW w:w="5000" w:type="pct"/>
        <w:tblLook w:val="04A0"/>
      </w:tblPr>
      <w:tblGrid>
        <w:gridCol w:w="1020"/>
        <w:gridCol w:w="1140"/>
        <w:gridCol w:w="966"/>
        <w:gridCol w:w="1140"/>
        <w:gridCol w:w="966"/>
        <w:gridCol w:w="946"/>
        <w:gridCol w:w="966"/>
        <w:gridCol w:w="1132"/>
        <w:gridCol w:w="966"/>
      </w:tblGrid>
      <w:tr w:rsidR="0013098E" w:rsidRPr="0013098E" w:rsidTr="0013098E">
        <w:tc>
          <w:tcPr>
            <w:tcW w:w="998" w:type="pct"/>
            <w:hideMark/>
          </w:tcPr>
          <w:p w:rsidR="004A275B" w:rsidRPr="0013098E" w:rsidRDefault="004A275B" w:rsidP="0013098E">
            <w:pPr>
              <w:pStyle w:val="NoSpacing"/>
              <w:rPr>
                <w:b/>
                <w:bCs/>
              </w:rPr>
            </w:pPr>
            <w:r w:rsidRPr="0013098E">
              <w:rPr>
                <w:b/>
                <w:bCs/>
              </w:rPr>
              <w:t>NO OF PAX</w:t>
            </w:r>
          </w:p>
          <w:p w:rsidR="004A275B" w:rsidRPr="0013098E" w:rsidRDefault="004A275B" w:rsidP="0013098E">
            <w:pPr>
              <w:pStyle w:val="NoSpacing"/>
            </w:pPr>
            <w:r w:rsidRPr="0013098E">
              <w:rPr>
                <w:b/>
                <w:bCs/>
              </w:rPr>
              <w:t>(COST PER PERSON)</w:t>
            </w:r>
          </w:p>
        </w:tc>
        <w:tc>
          <w:tcPr>
            <w:tcW w:w="549" w:type="pct"/>
            <w:hideMark/>
          </w:tcPr>
          <w:p w:rsidR="004A275B" w:rsidRPr="0013098E" w:rsidRDefault="004A275B" w:rsidP="0013098E">
            <w:pPr>
              <w:pStyle w:val="NoSpacing"/>
              <w:rPr>
                <w:b/>
                <w:bCs/>
              </w:rPr>
            </w:pPr>
            <w:r w:rsidRPr="0013098E">
              <w:rPr>
                <w:b/>
                <w:bCs/>
              </w:rPr>
              <w:t>PREMIUM +</w:t>
            </w:r>
          </w:p>
          <w:p w:rsidR="004A275B" w:rsidRPr="0013098E" w:rsidRDefault="004A275B" w:rsidP="0013098E">
            <w:pPr>
              <w:pStyle w:val="NoSpacing"/>
            </w:pPr>
            <w:r w:rsidRPr="0013098E">
              <w:rPr>
                <w:b/>
                <w:bCs/>
              </w:rPr>
              <w:t>(MAP)</w:t>
            </w:r>
          </w:p>
        </w:tc>
        <w:tc>
          <w:tcPr>
            <w:tcW w:w="449" w:type="pct"/>
            <w:hideMark/>
          </w:tcPr>
          <w:p w:rsidR="004A275B" w:rsidRPr="0013098E" w:rsidRDefault="004A275B" w:rsidP="0013098E">
            <w:pPr>
              <w:pStyle w:val="NoSpacing"/>
              <w:rPr>
                <w:b/>
                <w:bCs/>
              </w:rPr>
            </w:pPr>
            <w:r w:rsidRPr="0013098E">
              <w:rPr>
                <w:b/>
                <w:bCs/>
              </w:rPr>
              <w:t>SUR CHARGE</w:t>
            </w:r>
          </w:p>
        </w:tc>
        <w:tc>
          <w:tcPr>
            <w:tcW w:w="498" w:type="pct"/>
            <w:hideMark/>
          </w:tcPr>
          <w:p w:rsidR="004A275B" w:rsidRPr="0013098E" w:rsidRDefault="004A275B" w:rsidP="0013098E">
            <w:pPr>
              <w:pStyle w:val="NoSpacing"/>
              <w:rPr>
                <w:b/>
                <w:bCs/>
              </w:rPr>
            </w:pPr>
            <w:r w:rsidRPr="0013098E">
              <w:rPr>
                <w:b/>
                <w:bCs/>
              </w:rPr>
              <w:t>PREMIUM (MAP)</w:t>
            </w:r>
          </w:p>
        </w:tc>
        <w:tc>
          <w:tcPr>
            <w:tcW w:w="449" w:type="pct"/>
            <w:hideMark/>
          </w:tcPr>
          <w:p w:rsidR="004A275B" w:rsidRPr="0013098E" w:rsidRDefault="004A275B" w:rsidP="0013098E">
            <w:pPr>
              <w:pStyle w:val="NoSpacing"/>
              <w:rPr>
                <w:b/>
                <w:bCs/>
              </w:rPr>
            </w:pPr>
            <w:r w:rsidRPr="0013098E">
              <w:rPr>
                <w:b/>
                <w:bCs/>
              </w:rPr>
              <w:t>SUR CHARGE</w:t>
            </w:r>
          </w:p>
        </w:tc>
        <w:tc>
          <w:tcPr>
            <w:tcW w:w="498" w:type="pct"/>
            <w:hideMark/>
          </w:tcPr>
          <w:p w:rsidR="004A275B" w:rsidRPr="0013098E" w:rsidRDefault="004A275B" w:rsidP="0013098E">
            <w:pPr>
              <w:pStyle w:val="NoSpacing"/>
              <w:rPr>
                <w:b/>
                <w:bCs/>
              </w:rPr>
            </w:pPr>
            <w:r w:rsidRPr="0013098E">
              <w:rPr>
                <w:b/>
                <w:bCs/>
              </w:rPr>
              <w:t>LUXURY</w:t>
            </w:r>
          </w:p>
          <w:p w:rsidR="004A275B" w:rsidRPr="0013098E" w:rsidRDefault="004A275B" w:rsidP="0013098E">
            <w:pPr>
              <w:pStyle w:val="NoSpacing"/>
            </w:pPr>
            <w:r w:rsidRPr="0013098E">
              <w:rPr>
                <w:b/>
                <w:bCs/>
              </w:rPr>
              <w:t>(MAP)</w:t>
            </w:r>
          </w:p>
        </w:tc>
        <w:tc>
          <w:tcPr>
            <w:tcW w:w="449" w:type="pct"/>
            <w:hideMark/>
          </w:tcPr>
          <w:p w:rsidR="004A275B" w:rsidRPr="0013098E" w:rsidRDefault="004A275B" w:rsidP="0013098E">
            <w:pPr>
              <w:pStyle w:val="NoSpacing"/>
              <w:rPr>
                <w:b/>
                <w:bCs/>
              </w:rPr>
            </w:pPr>
            <w:r w:rsidRPr="0013098E">
              <w:rPr>
                <w:b/>
                <w:bCs/>
              </w:rPr>
              <w:t>SUR CHARGE</w:t>
            </w:r>
          </w:p>
        </w:tc>
        <w:tc>
          <w:tcPr>
            <w:tcW w:w="498" w:type="pct"/>
            <w:hideMark/>
          </w:tcPr>
          <w:p w:rsidR="004A275B" w:rsidRPr="0013098E" w:rsidRDefault="004A275B" w:rsidP="0013098E">
            <w:pPr>
              <w:pStyle w:val="NoSpacing"/>
              <w:rPr>
                <w:b/>
                <w:bCs/>
              </w:rPr>
            </w:pPr>
            <w:r w:rsidRPr="0013098E">
              <w:rPr>
                <w:b/>
                <w:bCs/>
              </w:rPr>
              <w:t>SUPERIOR</w:t>
            </w:r>
          </w:p>
          <w:p w:rsidR="004A275B" w:rsidRPr="0013098E" w:rsidRDefault="004A275B" w:rsidP="0013098E">
            <w:pPr>
              <w:pStyle w:val="NoSpacing"/>
            </w:pPr>
            <w:r w:rsidRPr="0013098E">
              <w:rPr>
                <w:b/>
                <w:bCs/>
              </w:rPr>
              <w:t>(MAP)</w:t>
            </w:r>
          </w:p>
        </w:tc>
        <w:tc>
          <w:tcPr>
            <w:tcW w:w="449" w:type="pct"/>
            <w:hideMark/>
          </w:tcPr>
          <w:p w:rsidR="004A275B" w:rsidRPr="0013098E" w:rsidRDefault="004A275B" w:rsidP="0013098E">
            <w:pPr>
              <w:pStyle w:val="NoSpacing"/>
              <w:rPr>
                <w:b/>
                <w:bCs/>
              </w:rPr>
            </w:pPr>
            <w:r w:rsidRPr="0013098E">
              <w:rPr>
                <w:b/>
                <w:bCs/>
              </w:rPr>
              <w:t>SUR CHARGE</w:t>
            </w:r>
          </w:p>
        </w:tc>
      </w:tr>
      <w:tr w:rsidR="0013098E" w:rsidRPr="004A275B" w:rsidTr="0013098E">
        <w:tc>
          <w:tcPr>
            <w:tcW w:w="998" w:type="pct"/>
            <w:hideMark/>
          </w:tcPr>
          <w:p w:rsidR="004A275B" w:rsidRPr="00AB1AC6" w:rsidRDefault="004A275B" w:rsidP="00AB1AC6">
            <w:pPr>
              <w:pStyle w:val="NoSpacing"/>
              <w:rPr>
                <w:b/>
                <w:bCs/>
                <w:sz w:val="20"/>
                <w:szCs w:val="20"/>
                <w:lang w:eastAsia="en-IN"/>
              </w:rPr>
            </w:pPr>
            <w:r w:rsidRPr="00AB1AC6">
              <w:rPr>
                <w:b/>
                <w:bCs/>
                <w:sz w:val="20"/>
                <w:szCs w:val="20"/>
                <w:lang w:eastAsia="en-IN"/>
              </w:rPr>
              <w:t>02 PAX</w:t>
            </w:r>
          </w:p>
        </w:tc>
        <w:tc>
          <w:tcPr>
            <w:tcW w:w="549" w:type="pct"/>
            <w:hideMark/>
          </w:tcPr>
          <w:p w:rsidR="004A275B" w:rsidRPr="00AB1AC6" w:rsidRDefault="00ED0F9E"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60100</w:t>
            </w:r>
          </w:p>
        </w:tc>
        <w:tc>
          <w:tcPr>
            <w:tcW w:w="449" w:type="pct"/>
            <w:hideMark/>
          </w:tcPr>
          <w:p w:rsidR="004A275B" w:rsidRPr="00AB1AC6" w:rsidRDefault="008F4D81"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1700</w:t>
            </w:r>
          </w:p>
        </w:tc>
        <w:tc>
          <w:tcPr>
            <w:tcW w:w="498"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54300</w:t>
            </w:r>
          </w:p>
        </w:tc>
        <w:tc>
          <w:tcPr>
            <w:tcW w:w="449"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1700</w:t>
            </w:r>
          </w:p>
        </w:tc>
        <w:tc>
          <w:tcPr>
            <w:tcW w:w="498"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46500</w:t>
            </w:r>
          </w:p>
        </w:tc>
        <w:tc>
          <w:tcPr>
            <w:tcW w:w="449"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1700</w:t>
            </w:r>
          </w:p>
        </w:tc>
        <w:tc>
          <w:tcPr>
            <w:tcW w:w="498"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41000</w:t>
            </w:r>
          </w:p>
        </w:tc>
        <w:tc>
          <w:tcPr>
            <w:tcW w:w="449"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1700</w:t>
            </w:r>
          </w:p>
        </w:tc>
      </w:tr>
      <w:tr w:rsidR="0013098E" w:rsidRPr="004A275B" w:rsidTr="0013098E">
        <w:tc>
          <w:tcPr>
            <w:tcW w:w="998" w:type="pct"/>
            <w:hideMark/>
          </w:tcPr>
          <w:p w:rsidR="004A275B" w:rsidRPr="00AB1AC6" w:rsidRDefault="004A275B" w:rsidP="00AB1AC6">
            <w:pPr>
              <w:pStyle w:val="NoSpacing"/>
              <w:rPr>
                <w:b/>
                <w:bCs/>
                <w:sz w:val="20"/>
                <w:szCs w:val="20"/>
                <w:lang w:eastAsia="en-IN"/>
              </w:rPr>
            </w:pPr>
            <w:r w:rsidRPr="00AB1AC6">
              <w:rPr>
                <w:b/>
                <w:bCs/>
                <w:sz w:val="20"/>
                <w:szCs w:val="20"/>
                <w:lang w:eastAsia="en-IN"/>
              </w:rPr>
              <w:t>04 PAX</w:t>
            </w:r>
          </w:p>
        </w:tc>
        <w:tc>
          <w:tcPr>
            <w:tcW w:w="549" w:type="pct"/>
            <w:hideMark/>
          </w:tcPr>
          <w:p w:rsidR="004A275B" w:rsidRPr="00AB1AC6" w:rsidRDefault="00ED0F9E"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51100</w:t>
            </w:r>
          </w:p>
        </w:tc>
        <w:tc>
          <w:tcPr>
            <w:tcW w:w="449" w:type="pct"/>
            <w:hideMark/>
          </w:tcPr>
          <w:p w:rsidR="004A275B" w:rsidRPr="00AB1AC6" w:rsidRDefault="008F4D81"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900</w:t>
            </w:r>
          </w:p>
        </w:tc>
        <w:tc>
          <w:tcPr>
            <w:tcW w:w="498"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45000</w:t>
            </w:r>
          </w:p>
        </w:tc>
        <w:tc>
          <w:tcPr>
            <w:tcW w:w="449"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900</w:t>
            </w:r>
          </w:p>
        </w:tc>
        <w:tc>
          <w:tcPr>
            <w:tcW w:w="498"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37200</w:t>
            </w:r>
          </w:p>
        </w:tc>
        <w:tc>
          <w:tcPr>
            <w:tcW w:w="449"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900</w:t>
            </w:r>
          </w:p>
        </w:tc>
        <w:tc>
          <w:tcPr>
            <w:tcW w:w="498"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26400</w:t>
            </w:r>
          </w:p>
        </w:tc>
        <w:tc>
          <w:tcPr>
            <w:tcW w:w="449"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900</w:t>
            </w:r>
          </w:p>
        </w:tc>
      </w:tr>
      <w:tr w:rsidR="0013098E" w:rsidRPr="004A275B" w:rsidTr="0013098E">
        <w:tc>
          <w:tcPr>
            <w:tcW w:w="998" w:type="pct"/>
            <w:hideMark/>
          </w:tcPr>
          <w:p w:rsidR="004A275B" w:rsidRPr="00AB1AC6" w:rsidRDefault="004A275B" w:rsidP="00AB1AC6">
            <w:pPr>
              <w:pStyle w:val="NoSpacing"/>
              <w:rPr>
                <w:b/>
                <w:bCs/>
                <w:sz w:val="20"/>
                <w:szCs w:val="20"/>
                <w:lang w:eastAsia="en-IN"/>
              </w:rPr>
            </w:pPr>
            <w:r w:rsidRPr="00AB1AC6">
              <w:rPr>
                <w:b/>
                <w:bCs/>
                <w:sz w:val="20"/>
                <w:szCs w:val="20"/>
                <w:lang w:eastAsia="en-IN"/>
              </w:rPr>
              <w:t>06 PAX</w:t>
            </w:r>
          </w:p>
        </w:tc>
        <w:tc>
          <w:tcPr>
            <w:tcW w:w="549" w:type="pct"/>
            <w:hideMark/>
          </w:tcPr>
          <w:p w:rsidR="004A275B" w:rsidRPr="00AB1AC6" w:rsidRDefault="00ED0F9E"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48000</w:t>
            </w:r>
          </w:p>
        </w:tc>
        <w:tc>
          <w:tcPr>
            <w:tcW w:w="449" w:type="pct"/>
            <w:hideMark/>
          </w:tcPr>
          <w:p w:rsidR="004A275B" w:rsidRPr="00AB1AC6" w:rsidRDefault="008F4D81"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600</w:t>
            </w:r>
          </w:p>
        </w:tc>
        <w:tc>
          <w:tcPr>
            <w:tcW w:w="498"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41900</w:t>
            </w:r>
          </w:p>
        </w:tc>
        <w:tc>
          <w:tcPr>
            <w:tcW w:w="449"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600</w:t>
            </w:r>
          </w:p>
        </w:tc>
        <w:tc>
          <w:tcPr>
            <w:tcW w:w="498"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30100</w:t>
            </w:r>
          </w:p>
        </w:tc>
        <w:tc>
          <w:tcPr>
            <w:tcW w:w="449"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600</w:t>
            </w:r>
          </w:p>
        </w:tc>
        <w:tc>
          <w:tcPr>
            <w:tcW w:w="498"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28600</w:t>
            </w:r>
          </w:p>
        </w:tc>
        <w:tc>
          <w:tcPr>
            <w:tcW w:w="449"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600</w:t>
            </w:r>
          </w:p>
        </w:tc>
      </w:tr>
      <w:tr w:rsidR="0013098E" w:rsidRPr="004A275B" w:rsidTr="0013098E">
        <w:tc>
          <w:tcPr>
            <w:tcW w:w="998" w:type="pct"/>
            <w:hideMark/>
          </w:tcPr>
          <w:p w:rsidR="004A275B" w:rsidRPr="00AB1AC6" w:rsidRDefault="004A275B" w:rsidP="00AB1AC6">
            <w:pPr>
              <w:pStyle w:val="NoSpacing"/>
              <w:rPr>
                <w:b/>
                <w:bCs/>
                <w:sz w:val="20"/>
                <w:szCs w:val="20"/>
                <w:lang w:eastAsia="en-IN"/>
              </w:rPr>
            </w:pPr>
            <w:r w:rsidRPr="00AB1AC6">
              <w:rPr>
                <w:b/>
                <w:bCs/>
                <w:sz w:val="20"/>
                <w:szCs w:val="20"/>
                <w:lang w:eastAsia="en-IN"/>
              </w:rPr>
              <w:t>EXTRA PAX (EPSR)</w:t>
            </w:r>
          </w:p>
        </w:tc>
        <w:tc>
          <w:tcPr>
            <w:tcW w:w="549" w:type="pct"/>
            <w:hideMark/>
          </w:tcPr>
          <w:p w:rsidR="004A275B" w:rsidRPr="00AB1AC6" w:rsidRDefault="00ED0F9E"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30400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c>
          <w:tcPr>
            <w:tcW w:w="498"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21900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c>
          <w:tcPr>
            <w:tcW w:w="498"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16500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c>
          <w:tcPr>
            <w:tcW w:w="498"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12000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r>
      <w:tr w:rsidR="0013098E" w:rsidRPr="004A275B" w:rsidTr="0013098E">
        <w:tc>
          <w:tcPr>
            <w:tcW w:w="998" w:type="pct"/>
            <w:hideMark/>
          </w:tcPr>
          <w:p w:rsidR="004A275B" w:rsidRPr="00AB1AC6" w:rsidRDefault="004A275B" w:rsidP="00AB1AC6">
            <w:pPr>
              <w:pStyle w:val="NoSpacing"/>
              <w:rPr>
                <w:b/>
                <w:bCs/>
                <w:sz w:val="20"/>
                <w:szCs w:val="20"/>
                <w:lang w:eastAsia="en-IN"/>
              </w:rPr>
            </w:pPr>
            <w:r w:rsidRPr="00AB1AC6">
              <w:rPr>
                <w:b/>
                <w:bCs/>
                <w:sz w:val="20"/>
                <w:szCs w:val="20"/>
                <w:lang w:eastAsia="en-IN"/>
              </w:rPr>
              <w:t>CHILD WITH BED (CWB)</w:t>
            </w:r>
          </w:p>
        </w:tc>
        <w:tc>
          <w:tcPr>
            <w:tcW w:w="549" w:type="pct"/>
            <w:hideMark/>
          </w:tcPr>
          <w:p w:rsidR="004A275B" w:rsidRPr="00AB1AC6" w:rsidRDefault="00ED0F9E"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24600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c>
          <w:tcPr>
            <w:tcW w:w="498" w:type="pct"/>
            <w:hideMark/>
          </w:tcPr>
          <w:p w:rsidR="004A275B" w:rsidRPr="00AB1AC6" w:rsidRDefault="00DA4D50"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21900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c>
          <w:tcPr>
            <w:tcW w:w="498" w:type="pct"/>
            <w:hideMark/>
          </w:tcPr>
          <w:p w:rsidR="004A275B" w:rsidRPr="00AB1AC6" w:rsidRDefault="003E29D3"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15400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c>
          <w:tcPr>
            <w:tcW w:w="498" w:type="pct"/>
            <w:hideMark/>
          </w:tcPr>
          <w:p w:rsidR="004A275B" w:rsidRPr="00AB1AC6" w:rsidRDefault="00DC7E9A" w:rsidP="00AB1AC6">
            <w:pPr>
              <w:pStyle w:val="NoSpacing"/>
              <w:rPr>
                <w:rFonts w:ascii="Meiryo" w:eastAsia="Meiryo" w:hAnsi="Meiryo" w:cs="Meiryo"/>
                <w:sz w:val="18"/>
                <w:szCs w:val="18"/>
                <w:lang w:eastAsia="en-IN"/>
              </w:rPr>
            </w:pPr>
            <w:r>
              <w:rPr>
                <w:rFonts w:ascii="Meiryo" w:eastAsia="Meiryo" w:hAnsi="Meiryo" w:cs="Meiryo"/>
                <w:sz w:val="18"/>
                <w:szCs w:val="18"/>
                <w:lang w:eastAsia="en-IN"/>
              </w:rPr>
              <w:t>12000</w:t>
            </w:r>
          </w:p>
        </w:tc>
        <w:tc>
          <w:tcPr>
            <w:tcW w:w="449" w:type="pct"/>
            <w:hideMark/>
          </w:tcPr>
          <w:p w:rsidR="004A275B" w:rsidRPr="00AB1AC6" w:rsidRDefault="004A275B" w:rsidP="00AB1AC6">
            <w:pPr>
              <w:pStyle w:val="NoSpacing"/>
              <w:rPr>
                <w:rFonts w:ascii="Meiryo" w:eastAsia="Meiryo" w:hAnsi="Meiryo" w:cs="Meiryo"/>
                <w:sz w:val="18"/>
                <w:szCs w:val="18"/>
                <w:lang w:eastAsia="en-IN"/>
              </w:rPr>
            </w:pPr>
            <w:r w:rsidRPr="00AB1AC6">
              <w:rPr>
                <w:rFonts w:ascii="Meiryo" w:eastAsia="Meiryo" w:hAnsi="Meiryo" w:cs="Meiryo"/>
                <w:sz w:val="18"/>
                <w:szCs w:val="18"/>
                <w:lang w:eastAsia="en-IN"/>
              </w:rPr>
              <w:t>0</w:t>
            </w:r>
          </w:p>
        </w:tc>
      </w:tr>
      <w:tr w:rsidR="0013098E" w:rsidRPr="004A275B" w:rsidTr="0013098E">
        <w:tc>
          <w:tcPr>
            <w:tcW w:w="998" w:type="pct"/>
            <w:hideMark/>
          </w:tcPr>
          <w:p w:rsidR="004A275B" w:rsidRPr="00AB1AC6" w:rsidRDefault="004A275B" w:rsidP="00AB1AC6">
            <w:pPr>
              <w:pStyle w:val="NoSpacing"/>
              <w:rPr>
                <w:rFonts w:ascii="Times New Roman" w:eastAsia="Times New Roman" w:hAnsi="Times New Roman" w:cs="Times New Roman"/>
                <w:b/>
                <w:bCs/>
                <w:sz w:val="20"/>
                <w:szCs w:val="20"/>
                <w:lang w:eastAsia="en-IN"/>
              </w:rPr>
            </w:pPr>
            <w:r w:rsidRPr="00AB1AC6">
              <w:rPr>
                <w:rFonts w:ascii="Times New Roman" w:eastAsia="Times New Roman" w:hAnsi="Times New Roman" w:cs="Times New Roman"/>
                <w:b/>
                <w:bCs/>
                <w:sz w:val="20"/>
                <w:szCs w:val="20"/>
                <w:lang w:eastAsia="en-IN"/>
              </w:rPr>
              <w:t>CHILD NO BED (CNB)</w:t>
            </w:r>
          </w:p>
        </w:tc>
        <w:tc>
          <w:tcPr>
            <w:tcW w:w="549"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15000</w:t>
            </w:r>
          </w:p>
        </w:tc>
        <w:tc>
          <w:tcPr>
            <w:tcW w:w="449"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0</w:t>
            </w:r>
          </w:p>
        </w:tc>
        <w:tc>
          <w:tcPr>
            <w:tcW w:w="498"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10900</w:t>
            </w:r>
          </w:p>
        </w:tc>
        <w:tc>
          <w:tcPr>
            <w:tcW w:w="449"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0</w:t>
            </w:r>
          </w:p>
        </w:tc>
        <w:tc>
          <w:tcPr>
            <w:tcW w:w="498"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9000</w:t>
            </w:r>
          </w:p>
        </w:tc>
        <w:tc>
          <w:tcPr>
            <w:tcW w:w="449"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0</w:t>
            </w:r>
          </w:p>
        </w:tc>
        <w:tc>
          <w:tcPr>
            <w:tcW w:w="498"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6700</w:t>
            </w:r>
          </w:p>
        </w:tc>
        <w:tc>
          <w:tcPr>
            <w:tcW w:w="449" w:type="pct"/>
            <w:hideMark/>
          </w:tcPr>
          <w:p w:rsidR="004A275B" w:rsidRPr="004A275B" w:rsidRDefault="004A275B" w:rsidP="00F15CC6">
            <w:pPr>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sz w:val="24"/>
                <w:szCs w:val="24"/>
                <w:lang w:eastAsia="en-IN"/>
              </w:rPr>
              <w:t>0</w:t>
            </w:r>
          </w:p>
        </w:tc>
      </w:tr>
    </w:tbl>
    <w:p w:rsidR="004A275B" w:rsidRPr="004A275B" w:rsidRDefault="004A275B" w:rsidP="00F15CC6">
      <w:pPr>
        <w:spacing w:before="100" w:beforeAutospacing="1" w:after="100" w:afterAutospacing="1" w:line="240" w:lineRule="auto"/>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b/>
          <w:bCs/>
          <w:sz w:val="24"/>
          <w:szCs w:val="24"/>
          <w:lang w:eastAsia="en-IN"/>
        </w:rPr>
        <w:t> </w:t>
      </w:r>
    </w:p>
    <w:tbl>
      <w:tblPr>
        <w:tblW w:w="0" w:type="auto"/>
        <w:tblCellSpacing w:w="15" w:type="dxa"/>
        <w:tblCellMar>
          <w:top w:w="15" w:type="dxa"/>
          <w:left w:w="15" w:type="dxa"/>
          <w:bottom w:w="15" w:type="dxa"/>
          <w:right w:w="15" w:type="dxa"/>
        </w:tblCellMar>
        <w:tblLook w:val="04A0"/>
      </w:tblPr>
      <w:tblGrid>
        <w:gridCol w:w="2340"/>
        <w:gridCol w:w="150"/>
        <w:gridCol w:w="2070"/>
        <w:gridCol w:w="2085"/>
      </w:tblGrid>
      <w:tr w:rsidR="004A275B" w:rsidRPr="00AB1AC6" w:rsidTr="00AB1AC6">
        <w:trPr>
          <w:tblCellSpacing w:w="15" w:type="dxa"/>
        </w:trPr>
        <w:tc>
          <w:tcPr>
            <w:tcW w:w="2295" w:type="dxa"/>
            <w:vAlign w:val="center"/>
            <w:hideMark/>
          </w:tcPr>
          <w:p w:rsidR="004A275B" w:rsidRPr="00AB1AC6" w:rsidRDefault="004A275B" w:rsidP="00AB1AC6">
            <w:pPr>
              <w:pStyle w:val="NoSpacing"/>
              <w:rPr>
                <w:rFonts w:ascii="Meiryo" w:eastAsia="Meiryo" w:hAnsi="Meiryo" w:cs="Meiryo"/>
                <w:sz w:val="20"/>
                <w:szCs w:val="20"/>
                <w:lang w:eastAsia="en-IN"/>
              </w:rPr>
            </w:pPr>
            <w:r w:rsidRPr="00AB1AC6">
              <w:rPr>
                <w:rFonts w:ascii="Meiryo" w:eastAsia="Meiryo" w:hAnsi="Meiryo" w:cs="Meiryo"/>
                <w:sz w:val="20"/>
                <w:szCs w:val="20"/>
                <w:lang w:eastAsia="en-IN"/>
              </w:rPr>
              <w:t> </w:t>
            </w:r>
          </w:p>
        </w:tc>
        <w:tc>
          <w:tcPr>
            <w:tcW w:w="4260" w:type="dxa"/>
            <w:gridSpan w:val="3"/>
            <w:vAlign w:val="center"/>
            <w:hideMark/>
          </w:tcPr>
          <w:p w:rsidR="004A275B" w:rsidRPr="00AB1AC6" w:rsidRDefault="004A275B" w:rsidP="00AB1AC6">
            <w:pPr>
              <w:pStyle w:val="NoSpacing"/>
              <w:rPr>
                <w:rFonts w:ascii="Meiryo" w:eastAsia="Meiryo" w:hAnsi="Meiryo" w:cs="Meiryo"/>
                <w:sz w:val="20"/>
                <w:szCs w:val="20"/>
                <w:lang w:eastAsia="en-IN"/>
              </w:rPr>
            </w:pPr>
            <w:r w:rsidRPr="00AB1AC6">
              <w:rPr>
                <w:rFonts w:ascii="Meiryo" w:eastAsia="Meiryo" w:hAnsi="Meiryo" w:cs="Meiryo"/>
                <w:sz w:val="20"/>
                <w:szCs w:val="20"/>
                <w:lang w:eastAsia="en-IN"/>
              </w:rPr>
              <w:t> </w:t>
            </w:r>
          </w:p>
        </w:tc>
      </w:tr>
      <w:tr w:rsidR="004A275B" w:rsidRPr="00AB1AC6" w:rsidTr="00AB1AC6">
        <w:trPr>
          <w:tblCellSpacing w:w="15" w:type="dxa"/>
        </w:trPr>
        <w:tc>
          <w:tcPr>
            <w:tcW w:w="2445" w:type="dxa"/>
            <w:gridSpan w:val="2"/>
            <w:vAlign w:val="center"/>
            <w:hideMark/>
          </w:tcPr>
          <w:p w:rsidR="004A275B" w:rsidRPr="00AB1AC6" w:rsidRDefault="004A275B" w:rsidP="00AB1AC6">
            <w:pPr>
              <w:pStyle w:val="NoSpacing"/>
              <w:rPr>
                <w:rFonts w:ascii="Meiryo" w:eastAsia="Meiryo" w:hAnsi="Meiryo" w:cs="Meiryo"/>
                <w:b/>
                <w:bCs/>
                <w:sz w:val="20"/>
                <w:szCs w:val="20"/>
                <w:lang w:eastAsia="en-IN"/>
              </w:rPr>
            </w:pPr>
          </w:p>
        </w:tc>
        <w:tc>
          <w:tcPr>
            <w:tcW w:w="2040" w:type="dxa"/>
            <w:vAlign w:val="center"/>
            <w:hideMark/>
          </w:tcPr>
          <w:p w:rsidR="004A275B" w:rsidRPr="00AB1AC6" w:rsidRDefault="004A275B" w:rsidP="00AB1AC6">
            <w:pPr>
              <w:pStyle w:val="NoSpacing"/>
              <w:rPr>
                <w:rFonts w:ascii="Meiryo" w:eastAsia="Meiryo" w:hAnsi="Meiryo" w:cs="Meiryo"/>
                <w:b/>
                <w:bCs/>
                <w:sz w:val="20"/>
                <w:szCs w:val="20"/>
                <w:lang w:eastAsia="en-IN"/>
              </w:rPr>
            </w:pPr>
          </w:p>
        </w:tc>
        <w:tc>
          <w:tcPr>
            <w:tcW w:w="2040" w:type="dxa"/>
            <w:vAlign w:val="center"/>
            <w:hideMark/>
          </w:tcPr>
          <w:p w:rsidR="004A275B" w:rsidRPr="00AB1AC6" w:rsidRDefault="004A275B" w:rsidP="00AB1AC6">
            <w:pPr>
              <w:pStyle w:val="NoSpacing"/>
              <w:rPr>
                <w:rFonts w:ascii="Meiryo" w:eastAsia="Meiryo" w:hAnsi="Meiryo" w:cs="Meiryo"/>
                <w:b/>
                <w:bCs/>
                <w:sz w:val="20"/>
                <w:szCs w:val="20"/>
                <w:lang w:eastAsia="en-IN"/>
              </w:rPr>
            </w:pPr>
          </w:p>
        </w:tc>
      </w:tr>
      <w:tr w:rsidR="004A275B" w:rsidRPr="00AB1AC6" w:rsidTr="00AB1AC6">
        <w:trPr>
          <w:tblCellSpacing w:w="15" w:type="dxa"/>
        </w:trPr>
        <w:tc>
          <w:tcPr>
            <w:tcW w:w="2445" w:type="dxa"/>
            <w:gridSpan w:val="2"/>
            <w:vAlign w:val="center"/>
            <w:hideMark/>
          </w:tcPr>
          <w:p w:rsidR="004A275B" w:rsidRPr="00AB1AC6" w:rsidRDefault="004A275B" w:rsidP="00AB1AC6">
            <w:pPr>
              <w:pStyle w:val="NoSpacing"/>
              <w:rPr>
                <w:rFonts w:ascii="Meiryo" w:eastAsia="Meiryo" w:hAnsi="Meiryo" w:cs="Meiryo"/>
                <w:b/>
                <w:bCs/>
                <w:sz w:val="20"/>
                <w:szCs w:val="20"/>
                <w:lang w:eastAsia="en-IN"/>
              </w:rPr>
            </w:pPr>
          </w:p>
        </w:tc>
        <w:tc>
          <w:tcPr>
            <w:tcW w:w="2040" w:type="dxa"/>
            <w:vAlign w:val="center"/>
            <w:hideMark/>
          </w:tcPr>
          <w:p w:rsidR="004A275B" w:rsidRPr="00AB1AC6" w:rsidRDefault="004A275B" w:rsidP="00AB1AC6">
            <w:pPr>
              <w:pStyle w:val="NoSpacing"/>
              <w:rPr>
                <w:rFonts w:ascii="Meiryo" w:eastAsia="Meiryo" w:hAnsi="Meiryo" w:cs="Meiryo"/>
                <w:b/>
                <w:bCs/>
                <w:sz w:val="20"/>
                <w:szCs w:val="20"/>
                <w:lang w:eastAsia="en-IN"/>
              </w:rPr>
            </w:pPr>
          </w:p>
        </w:tc>
        <w:tc>
          <w:tcPr>
            <w:tcW w:w="2040" w:type="dxa"/>
            <w:vAlign w:val="center"/>
            <w:hideMark/>
          </w:tcPr>
          <w:p w:rsidR="004A275B" w:rsidRPr="00AB1AC6" w:rsidRDefault="004A275B" w:rsidP="00AB1AC6">
            <w:pPr>
              <w:pStyle w:val="NoSpacing"/>
              <w:rPr>
                <w:rFonts w:ascii="Meiryo" w:eastAsia="Meiryo" w:hAnsi="Meiryo" w:cs="Meiryo"/>
                <w:b/>
                <w:bCs/>
                <w:sz w:val="20"/>
                <w:szCs w:val="20"/>
                <w:lang w:eastAsia="en-IN"/>
              </w:rPr>
            </w:pPr>
          </w:p>
        </w:tc>
      </w:tr>
      <w:tr w:rsidR="004A275B" w:rsidRPr="00AB1AC6" w:rsidTr="004A275B">
        <w:trPr>
          <w:tblCellSpacing w:w="15" w:type="dxa"/>
        </w:trPr>
        <w:tc>
          <w:tcPr>
            <w:tcW w:w="2295" w:type="dxa"/>
            <w:vAlign w:val="center"/>
            <w:hideMark/>
          </w:tcPr>
          <w:p w:rsidR="004A275B" w:rsidRPr="00AB1AC6" w:rsidRDefault="004A275B" w:rsidP="00AB1AC6">
            <w:pPr>
              <w:pStyle w:val="NoSpacing"/>
              <w:rPr>
                <w:rFonts w:ascii="Meiryo" w:eastAsia="Meiryo" w:hAnsi="Meiryo" w:cs="Meiryo"/>
                <w:sz w:val="20"/>
                <w:szCs w:val="20"/>
                <w:lang w:eastAsia="en-IN"/>
              </w:rPr>
            </w:pPr>
          </w:p>
        </w:tc>
        <w:tc>
          <w:tcPr>
            <w:tcW w:w="120" w:type="dxa"/>
            <w:vAlign w:val="center"/>
            <w:hideMark/>
          </w:tcPr>
          <w:p w:rsidR="004A275B" w:rsidRPr="00AB1AC6" w:rsidRDefault="004A275B" w:rsidP="00AB1AC6">
            <w:pPr>
              <w:pStyle w:val="NoSpacing"/>
              <w:rPr>
                <w:rFonts w:ascii="Meiryo" w:eastAsia="Meiryo" w:hAnsi="Meiryo" w:cs="Meiryo"/>
                <w:sz w:val="20"/>
                <w:szCs w:val="20"/>
                <w:lang w:eastAsia="en-IN"/>
              </w:rPr>
            </w:pPr>
          </w:p>
        </w:tc>
        <w:tc>
          <w:tcPr>
            <w:tcW w:w="2040" w:type="dxa"/>
            <w:vAlign w:val="center"/>
            <w:hideMark/>
          </w:tcPr>
          <w:p w:rsidR="004A275B" w:rsidRPr="00AB1AC6" w:rsidRDefault="004A275B" w:rsidP="00AB1AC6">
            <w:pPr>
              <w:pStyle w:val="NoSpacing"/>
              <w:rPr>
                <w:rFonts w:ascii="Meiryo" w:eastAsia="Meiryo" w:hAnsi="Meiryo" w:cs="Meiryo"/>
                <w:sz w:val="20"/>
                <w:szCs w:val="20"/>
                <w:lang w:eastAsia="en-IN"/>
              </w:rPr>
            </w:pPr>
          </w:p>
        </w:tc>
        <w:tc>
          <w:tcPr>
            <w:tcW w:w="2040" w:type="dxa"/>
            <w:vAlign w:val="center"/>
            <w:hideMark/>
          </w:tcPr>
          <w:p w:rsidR="004A275B" w:rsidRPr="00AB1AC6" w:rsidRDefault="004A275B" w:rsidP="00AB1AC6">
            <w:pPr>
              <w:pStyle w:val="NoSpacing"/>
              <w:rPr>
                <w:rFonts w:ascii="Meiryo" w:eastAsia="Meiryo" w:hAnsi="Meiryo" w:cs="Meiryo"/>
                <w:sz w:val="20"/>
                <w:szCs w:val="20"/>
                <w:lang w:eastAsia="en-IN"/>
              </w:rPr>
            </w:pPr>
          </w:p>
        </w:tc>
      </w:tr>
    </w:tbl>
    <w:p w:rsidR="004A275B" w:rsidRPr="00AB1AC6" w:rsidRDefault="004A275B" w:rsidP="00AB1AC6">
      <w:pPr>
        <w:pStyle w:val="NoSpacing"/>
        <w:rPr>
          <w:rFonts w:ascii="Meiryo" w:eastAsia="Meiryo" w:hAnsi="Meiryo" w:cs="Meiryo"/>
          <w:sz w:val="20"/>
          <w:szCs w:val="20"/>
          <w:lang w:eastAsia="en-IN"/>
        </w:rPr>
      </w:pPr>
      <w:r w:rsidRPr="00AB1AC6">
        <w:rPr>
          <w:rFonts w:ascii="Meiryo" w:eastAsia="Meiryo" w:hAnsi="Meiryo" w:cs="Meiryo"/>
          <w:sz w:val="20"/>
          <w:szCs w:val="20"/>
          <w:lang w:eastAsia="en-IN"/>
        </w:rPr>
        <w:t> </w:t>
      </w:r>
    </w:p>
    <w:tbl>
      <w:tblPr>
        <w:tblStyle w:val="TableGrid"/>
        <w:tblW w:w="4950" w:type="pct"/>
        <w:tblLook w:val="04A0"/>
      </w:tblPr>
      <w:tblGrid>
        <w:gridCol w:w="1921"/>
        <w:gridCol w:w="1646"/>
        <w:gridCol w:w="1556"/>
        <w:gridCol w:w="1922"/>
        <w:gridCol w:w="2105"/>
      </w:tblGrid>
      <w:tr w:rsidR="004A275B" w:rsidRPr="00AB1AC6" w:rsidTr="00492ED3">
        <w:trPr>
          <w:trHeight w:val="1197"/>
        </w:trPr>
        <w:tc>
          <w:tcPr>
            <w:tcW w:w="5000" w:type="pct"/>
            <w:gridSpan w:val="5"/>
            <w:hideMark/>
          </w:tcPr>
          <w:p w:rsidR="004A275B" w:rsidRPr="00AB1AC6" w:rsidRDefault="00AB1AC6" w:rsidP="00AB1AC6">
            <w:pPr>
              <w:pStyle w:val="NoSpacing"/>
              <w:rPr>
                <w:rFonts w:ascii="Meiryo" w:eastAsia="Meiryo" w:hAnsi="Meiryo" w:cs="Meiryo"/>
                <w:b/>
                <w:bCs/>
                <w:sz w:val="20"/>
                <w:szCs w:val="20"/>
                <w:lang w:eastAsia="en-IN"/>
              </w:rPr>
            </w:pPr>
            <w:r>
              <w:rPr>
                <w:rFonts w:ascii="Meiryo" w:eastAsia="Meiryo" w:hAnsi="Meiryo" w:cs="Meiryo"/>
                <w:sz w:val="20"/>
                <w:szCs w:val="20"/>
                <w:lang w:eastAsia="en-IN"/>
              </w:rPr>
              <w:t xml:space="preserve">                                          </w:t>
            </w:r>
            <w:r w:rsidR="004A275B" w:rsidRPr="00AB1AC6">
              <w:rPr>
                <w:rFonts w:ascii="Meiryo" w:eastAsia="Meiryo" w:hAnsi="Meiryo" w:cs="Meiryo"/>
                <w:b/>
                <w:bCs/>
                <w:sz w:val="20"/>
                <w:szCs w:val="20"/>
                <w:lang w:eastAsia="en-IN"/>
              </w:rPr>
              <w:t>ACCOMMODATION</w:t>
            </w:r>
          </w:p>
        </w:tc>
      </w:tr>
      <w:tr w:rsidR="004A275B" w:rsidRPr="00AB1AC6" w:rsidTr="00492ED3">
        <w:trPr>
          <w:trHeight w:val="1040"/>
        </w:trPr>
        <w:tc>
          <w:tcPr>
            <w:tcW w:w="5000" w:type="pct"/>
            <w:gridSpan w:val="5"/>
            <w:hideMark/>
          </w:tcPr>
          <w:p w:rsidR="004A275B" w:rsidRPr="00AB1AC6" w:rsidRDefault="004A275B" w:rsidP="00AB1AC6">
            <w:pPr>
              <w:pStyle w:val="NoSpacing"/>
              <w:rPr>
                <w:rFonts w:ascii="Meiryo" w:eastAsia="Meiryo" w:hAnsi="Meiryo" w:cs="Meiryo"/>
                <w:sz w:val="20"/>
                <w:szCs w:val="20"/>
                <w:lang w:eastAsia="en-IN"/>
              </w:rPr>
            </w:pPr>
          </w:p>
        </w:tc>
      </w:tr>
      <w:tr w:rsidR="004A275B" w:rsidRPr="00AB1AC6" w:rsidTr="00492ED3">
        <w:trPr>
          <w:trHeight w:val="1026"/>
        </w:trPr>
        <w:tc>
          <w:tcPr>
            <w:tcW w:w="105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DESTINATIONS</w:t>
            </w:r>
          </w:p>
        </w:tc>
        <w:tc>
          <w:tcPr>
            <w:tcW w:w="90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PREMIUM +</w:t>
            </w:r>
          </w:p>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(MAP)</w:t>
            </w:r>
          </w:p>
        </w:tc>
        <w:tc>
          <w:tcPr>
            <w:tcW w:w="85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PREMIUM</w:t>
            </w:r>
          </w:p>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(MAP)</w:t>
            </w:r>
          </w:p>
        </w:tc>
        <w:tc>
          <w:tcPr>
            <w:tcW w:w="105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LUXURY</w:t>
            </w:r>
          </w:p>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(MAP)</w:t>
            </w:r>
          </w:p>
        </w:tc>
        <w:tc>
          <w:tcPr>
            <w:tcW w:w="100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SUPERIOR</w:t>
            </w:r>
          </w:p>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(MAP)</w:t>
            </w:r>
          </w:p>
        </w:tc>
      </w:tr>
      <w:tr w:rsidR="004A275B" w:rsidRPr="00AB1AC6" w:rsidTr="00AB1AC6">
        <w:trPr>
          <w:trHeight w:val="3745"/>
        </w:trPr>
        <w:tc>
          <w:tcPr>
            <w:tcW w:w="105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Darjeeling</w:t>
            </w:r>
          </w:p>
        </w:tc>
        <w:tc>
          <w:tcPr>
            <w:tcW w:w="900" w:type="pct"/>
            <w:hideMark/>
          </w:tcPr>
          <w:p w:rsidR="004A275B" w:rsidRPr="00AB1AC6" w:rsidRDefault="00896E54" w:rsidP="00AB1AC6">
            <w:pPr>
              <w:pStyle w:val="NoSpacing"/>
              <w:rPr>
                <w:rFonts w:ascii="Meiryo" w:eastAsia="Meiryo" w:hAnsi="Meiryo" w:cs="Meiryo"/>
                <w:sz w:val="20"/>
                <w:szCs w:val="20"/>
                <w:lang w:eastAsia="en-IN"/>
              </w:rPr>
            </w:pPr>
            <w:hyperlink r:id="rId7" w:history="1">
              <w:r w:rsidR="004A275B" w:rsidRPr="00AB1AC6">
                <w:rPr>
                  <w:rFonts w:ascii="Meiryo" w:eastAsia="Meiryo" w:hAnsi="Meiryo" w:cs="Meiryo"/>
                  <w:color w:val="0000FF"/>
                  <w:sz w:val="20"/>
                  <w:szCs w:val="20"/>
                  <w:u w:val="single"/>
                  <w:lang w:eastAsia="en-IN"/>
                </w:rPr>
                <w:t>Mayfair Hill Resort (Exe)</w:t>
              </w:r>
            </w:hyperlink>
            <w:r w:rsidR="004A275B" w:rsidRPr="00AB1AC6">
              <w:rPr>
                <w:rFonts w:ascii="Meiryo" w:eastAsia="Meiryo" w:hAnsi="Meiryo" w:cs="Meiryo"/>
                <w:sz w:val="20"/>
                <w:szCs w:val="20"/>
                <w:lang w:eastAsia="en-IN"/>
              </w:rPr>
              <w:t xml:space="preserve"> / </w:t>
            </w:r>
            <w:hyperlink r:id="rId8" w:history="1">
              <w:r w:rsidR="004A275B" w:rsidRPr="00AB1AC6">
                <w:rPr>
                  <w:rFonts w:ascii="Meiryo" w:eastAsia="Meiryo" w:hAnsi="Meiryo" w:cs="Meiryo"/>
                  <w:color w:val="0000FF"/>
                  <w:sz w:val="20"/>
                  <w:szCs w:val="20"/>
                  <w:u w:val="single"/>
                  <w:lang w:eastAsia="en-IN"/>
                </w:rPr>
                <w:t>Ramada (Dlx)</w:t>
              </w:r>
            </w:hyperlink>
            <w:r w:rsidR="004A275B" w:rsidRPr="00AB1AC6">
              <w:rPr>
                <w:rFonts w:ascii="Meiryo" w:eastAsia="Meiryo" w:hAnsi="Meiryo" w:cs="Meiryo"/>
                <w:sz w:val="20"/>
                <w:szCs w:val="20"/>
                <w:lang w:eastAsia="en-IN"/>
              </w:rPr>
              <w:t xml:space="preserve"> / </w:t>
            </w:r>
            <w:hyperlink r:id="rId9" w:history="1">
              <w:r w:rsidR="004A275B" w:rsidRPr="00AB1AC6">
                <w:rPr>
                  <w:rFonts w:ascii="Meiryo" w:eastAsia="Meiryo" w:hAnsi="Meiryo" w:cs="Meiryo"/>
                  <w:color w:val="0000FF"/>
                  <w:sz w:val="20"/>
                  <w:szCs w:val="20"/>
                  <w:u w:val="single"/>
                  <w:lang w:eastAsia="en-IN"/>
                </w:rPr>
                <w:t>Elgin (Dlx)</w:t>
              </w:r>
            </w:hyperlink>
            <w:r w:rsidR="004A275B" w:rsidRPr="00AB1AC6">
              <w:rPr>
                <w:rFonts w:ascii="Meiryo" w:eastAsia="Meiryo" w:hAnsi="Meiryo" w:cs="Meiryo"/>
                <w:sz w:val="20"/>
                <w:szCs w:val="20"/>
                <w:lang w:eastAsia="en-IN"/>
              </w:rPr>
              <w:t xml:space="preserve"> / Similar</w:t>
            </w:r>
          </w:p>
        </w:tc>
        <w:tc>
          <w:tcPr>
            <w:tcW w:w="850" w:type="pct"/>
            <w:hideMark/>
          </w:tcPr>
          <w:p w:rsidR="004A275B" w:rsidRPr="00AB1AC6" w:rsidRDefault="00896E54" w:rsidP="00AB1AC6">
            <w:pPr>
              <w:pStyle w:val="NoSpacing"/>
              <w:rPr>
                <w:rFonts w:ascii="Meiryo" w:eastAsia="Meiryo" w:hAnsi="Meiryo" w:cs="Meiryo"/>
                <w:sz w:val="20"/>
                <w:szCs w:val="20"/>
                <w:lang w:eastAsia="en-IN"/>
              </w:rPr>
            </w:pPr>
            <w:hyperlink r:id="rId10" w:history="1">
              <w:r w:rsidR="004A275B" w:rsidRPr="00AB1AC6">
                <w:rPr>
                  <w:rFonts w:ascii="Meiryo" w:eastAsia="Meiryo" w:hAnsi="Meiryo" w:cs="Meiryo"/>
                  <w:color w:val="0000FF"/>
                  <w:sz w:val="20"/>
                  <w:szCs w:val="20"/>
                  <w:u w:val="single"/>
                  <w:lang w:eastAsia="en-IN"/>
                </w:rPr>
                <w:t>Viceroy (Attic)</w:t>
              </w:r>
            </w:hyperlink>
            <w:r w:rsidR="004A275B" w:rsidRPr="00AB1AC6">
              <w:rPr>
                <w:rFonts w:ascii="Meiryo" w:eastAsia="Meiryo" w:hAnsi="Meiryo" w:cs="Meiryo"/>
                <w:sz w:val="20"/>
                <w:szCs w:val="20"/>
                <w:lang w:eastAsia="en-IN"/>
              </w:rPr>
              <w:t xml:space="preserve"> / </w:t>
            </w:r>
            <w:hyperlink r:id="rId11" w:history="1">
              <w:r w:rsidR="004A275B" w:rsidRPr="00AB1AC6">
                <w:rPr>
                  <w:rFonts w:ascii="Meiryo" w:eastAsia="Meiryo" w:hAnsi="Meiryo" w:cs="Meiryo"/>
                  <w:color w:val="0000FF"/>
                  <w:sz w:val="20"/>
                  <w:szCs w:val="20"/>
                  <w:u w:val="single"/>
                  <w:lang w:eastAsia="en-IN"/>
                </w:rPr>
                <w:t>Crescent Resort</w:t>
              </w:r>
            </w:hyperlink>
            <w:r w:rsidR="004A275B" w:rsidRPr="00AB1AC6">
              <w:rPr>
                <w:rFonts w:ascii="Meiryo" w:eastAsia="Meiryo" w:hAnsi="Meiryo" w:cs="Meiryo"/>
                <w:sz w:val="20"/>
                <w:szCs w:val="20"/>
                <w:lang w:eastAsia="en-IN"/>
              </w:rPr>
              <w:t xml:space="preserve"> / Similar</w:t>
            </w:r>
          </w:p>
        </w:tc>
        <w:tc>
          <w:tcPr>
            <w:tcW w:w="1050" w:type="pct"/>
            <w:hideMark/>
          </w:tcPr>
          <w:p w:rsidR="004A275B" w:rsidRPr="00AB1AC6" w:rsidRDefault="00896E54" w:rsidP="00AB1AC6">
            <w:pPr>
              <w:pStyle w:val="NoSpacing"/>
              <w:rPr>
                <w:rFonts w:ascii="Meiryo" w:eastAsia="Meiryo" w:hAnsi="Meiryo" w:cs="Meiryo"/>
                <w:sz w:val="20"/>
                <w:szCs w:val="20"/>
                <w:lang w:eastAsia="en-IN"/>
              </w:rPr>
            </w:pPr>
            <w:hyperlink r:id="rId12" w:history="1">
              <w:r w:rsidR="004A275B" w:rsidRPr="00AB1AC6">
                <w:rPr>
                  <w:rFonts w:ascii="Meiryo" w:eastAsia="Meiryo" w:hAnsi="Meiryo" w:cs="Meiryo"/>
                  <w:color w:val="0000FF"/>
                  <w:sz w:val="20"/>
                  <w:szCs w:val="20"/>
                  <w:u w:val="single"/>
                  <w:lang w:eastAsia="en-IN"/>
                </w:rPr>
                <w:t>Viceroy</w:t>
              </w:r>
            </w:hyperlink>
            <w:r w:rsidR="004A275B" w:rsidRPr="00AB1AC6">
              <w:rPr>
                <w:rFonts w:ascii="Meiryo" w:eastAsia="Meiryo" w:hAnsi="Meiryo" w:cs="Meiryo"/>
                <w:sz w:val="20"/>
                <w:szCs w:val="20"/>
                <w:lang w:eastAsia="en-IN"/>
              </w:rPr>
              <w:t xml:space="preserve"> / </w:t>
            </w:r>
            <w:hyperlink r:id="rId13" w:history="1">
              <w:r w:rsidR="004A275B" w:rsidRPr="00AB1AC6">
                <w:rPr>
                  <w:rFonts w:ascii="Meiryo" w:eastAsia="Meiryo" w:hAnsi="Meiryo" w:cs="Meiryo"/>
                  <w:color w:val="0000FF"/>
                  <w:sz w:val="20"/>
                  <w:szCs w:val="20"/>
                  <w:u w:val="single"/>
                  <w:lang w:eastAsia="en-IN"/>
                </w:rPr>
                <w:t>RJ Resort</w:t>
              </w:r>
            </w:hyperlink>
            <w:r w:rsidR="004A275B" w:rsidRPr="00AB1AC6">
              <w:rPr>
                <w:rFonts w:ascii="Meiryo" w:eastAsia="Meiryo" w:hAnsi="Meiryo" w:cs="Meiryo"/>
                <w:sz w:val="20"/>
                <w:szCs w:val="20"/>
                <w:lang w:eastAsia="en-IN"/>
              </w:rPr>
              <w:t xml:space="preserve"> / </w:t>
            </w:r>
            <w:hyperlink r:id="rId14" w:history="1">
              <w:r w:rsidR="004A275B" w:rsidRPr="00AB1AC6">
                <w:rPr>
                  <w:rFonts w:ascii="Meiryo" w:eastAsia="Meiryo" w:hAnsi="Meiryo" w:cs="Meiryo"/>
                  <w:color w:val="0000FF"/>
                  <w:sz w:val="20"/>
                  <w:szCs w:val="20"/>
                  <w:u w:val="single"/>
                  <w:lang w:eastAsia="en-IN"/>
                </w:rPr>
                <w:t>Little Tibet</w:t>
              </w:r>
            </w:hyperlink>
            <w:r w:rsidR="004A275B" w:rsidRPr="00AB1AC6">
              <w:rPr>
                <w:rFonts w:ascii="Meiryo" w:eastAsia="Meiryo" w:hAnsi="Meiryo" w:cs="Meiryo"/>
                <w:sz w:val="20"/>
                <w:szCs w:val="20"/>
                <w:lang w:eastAsia="en-IN"/>
              </w:rPr>
              <w:t xml:space="preserve"> / </w:t>
            </w:r>
            <w:hyperlink r:id="rId15" w:history="1">
              <w:r w:rsidR="004A275B" w:rsidRPr="00AB1AC6">
                <w:rPr>
                  <w:rFonts w:ascii="Meiryo" w:eastAsia="Meiryo" w:hAnsi="Meiryo" w:cs="Meiryo"/>
                  <w:color w:val="0000FF"/>
                  <w:sz w:val="20"/>
                  <w:szCs w:val="20"/>
                  <w:u w:val="single"/>
                  <w:lang w:eastAsia="en-IN"/>
                </w:rPr>
                <w:t>Sian Resort &amp; Spa</w:t>
              </w:r>
            </w:hyperlink>
            <w:r w:rsidR="004A275B" w:rsidRPr="00AB1AC6">
              <w:rPr>
                <w:rFonts w:ascii="Meiryo" w:eastAsia="Meiryo" w:hAnsi="Meiryo" w:cs="Meiryo"/>
                <w:sz w:val="20"/>
                <w:szCs w:val="20"/>
                <w:lang w:eastAsia="en-IN"/>
              </w:rPr>
              <w:t xml:space="preserve"> / </w:t>
            </w:r>
            <w:hyperlink r:id="rId16" w:history="1">
              <w:r w:rsidR="004A275B" w:rsidRPr="00AB1AC6">
                <w:rPr>
                  <w:rFonts w:ascii="Meiryo" w:eastAsia="Meiryo" w:hAnsi="Meiryo" w:cs="Meiryo"/>
                  <w:color w:val="0000FF"/>
                  <w:sz w:val="20"/>
                  <w:szCs w:val="20"/>
                  <w:u w:val="single"/>
                  <w:lang w:eastAsia="en-IN"/>
                </w:rPr>
                <w:t>Montana (Veg)</w:t>
              </w:r>
            </w:hyperlink>
            <w:r w:rsidR="004A275B" w:rsidRPr="00AB1AC6">
              <w:rPr>
                <w:rFonts w:ascii="Meiryo" w:eastAsia="Meiryo" w:hAnsi="Meiryo" w:cs="Meiryo"/>
                <w:sz w:val="20"/>
                <w:szCs w:val="20"/>
                <w:lang w:eastAsia="en-IN"/>
              </w:rPr>
              <w:t xml:space="preserve"> / </w:t>
            </w:r>
            <w:hyperlink r:id="rId17" w:history="1">
              <w:r w:rsidR="004A275B" w:rsidRPr="00AB1AC6">
                <w:rPr>
                  <w:rFonts w:ascii="Meiryo" w:eastAsia="Meiryo" w:hAnsi="Meiryo" w:cs="Meiryo"/>
                  <w:color w:val="0000FF"/>
                  <w:sz w:val="20"/>
                  <w:szCs w:val="20"/>
                  <w:u w:val="single"/>
                  <w:lang w:eastAsia="en-IN"/>
                </w:rPr>
                <w:t>Pine Tree</w:t>
              </w:r>
            </w:hyperlink>
            <w:r w:rsidR="004A275B" w:rsidRPr="00AB1AC6">
              <w:rPr>
                <w:rFonts w:ascii="Meiryo" w:eastAsia="Meiryo" w:hAnsi="Meiryo" w:cs="Meiryo"/>
                <w:sz w:val="20"/>
                <w:szCs w:val="20"/>
                <w:lang w:eastAsia="en-IN"/>
              </w:rPr>
              <w:t xml:space="preserve"> / Similar</w:t>
            </w:r>
          </w:p>
        </w:tc>
        <w:tc>
          <w:tcPr>
            <w:tcW w:w="1000" w:type="pct"/>
            <w:hideMark/>
          </w:tcPr>
          <w:p w:rsidR="004A275B" w:rsidRPr="00AB1AC6" w:rsidRDefault="00896E54" w:rsidP="00AB1AC6">
            <w:pPr>
              <w:pStyle w:val="NoSpacing"/>
              <w:rPr>
                <w:rFonts w:ascii="Meiryo" w:eastAsia="Meiryo" w:hAnsi="Meiryo" w:cs="Meiryo"/>
                <w:sz w:val="20"/>
                <w:szCs w:val="20"/>
                <w:lang w:eastAsia="en-IN"/>
              </w:rPr>
            </w:pPr>
            <w:hyperlink r:id="rId18" w:history="1">
              <w:r w:rsidR="004A275B" w:rsidRPr="00AB1AC6">
                <w:rPr>
                  <w:rFonts w:ascii="Meiryo" w:eastAsia="Meiryo" w:hAnsi="Meiryo" w:cs="Meiryo"/>
                  <w:color w:val="0000FF"/>
                  <w:sz w:val="20"/>
                  <w:szCs w:val="20"/>
                  <w:u w:val="single"/>
                  <w:lang w:eastAsia="en-IN"/>
                </w:rPr>
                <w:t>Hermitage</w:t>
              </w:r>
            </w:hyperlink>
            <w:r w:rsidR="004A275B" w:rsidRPr="00AB1AC6">
              <w:rPr>
                <w:rFonts w:ascii="Meiryo" w:eastAsia="Meiryo" w:hAnsi="Meiryo" w:cs="Meiryo"/>
                <w:sz w:val="20"/>
                <w:szCs w:val="20"/>
                <w:lang w:eastAsia="en-IN"/>
              </w:rPr>
              <w:t xml:space="preserve">/ </w:t>
            </w:r>
            <w:hyperlink r:id="rId19" w:history="1">
              <w:r w:rsidR="004A275B" w:rsidRPr="00AB1AC6">
                <w:rPr>
                  <w:rFonts w:ascii="Meiryo" w:eastAsia="Meiryo" w:hAnsi="Meiryo" w:cs="Meiryo"/>
                  <w:color w:val="0000FF"/>
                  <w:sz w:val="20"/>
                  <w:szCs w:val="20"/>
                  <w:u w:val="single"/>
                  <w:lang w:eastAsia="en-IN"/>
                </w:rPr>
                <w:t>Pink Mountain</w:t>
              </w:r>
            </w:hyperlink>
            <w:r w:rsidR="004A275B" w:rsidRPr="00AB1AC6">
              <w:rPr>
                <w:rFonts w:ascii="Meiryo" w:eastAsia="Meiryo" w:hAnsi="Meiryo" w:cs="Meiryo"/>
                <w:sz w:val="20"/>
                <w:szCs w:val="20"/>
                <w:lang w:eastAsia="en-IN"/>
              </w:rPr>
              <w:t xml:space="preserve">/ </w:t>
            </w:r>
            <w:hyperlink r:id="rId20" w:history="1">
              <w:r w:rsidR="004A275B" w:rsidRPr="00AB1AC6">
                <w:rPr>
                  <w:rFonts w:ascii="Meiryo" w:eastAsia="Meiryo" w:hAnsi="Meiryo" w:cs="Meiryo"/>
                  <w:color w:val="0000FF"/>
                  <w:sz w:val="20"/>
                  <w:szCs w:val="20"/>
                  <w:u w:val="single"/>
                  <w:lang w:eastAsia="en-IN"/>
                </w:rPr>
                <w:t>Sunflower (veg)</w:t>
              </w:r>
            </w:hyperlink>
            <w:r w:rsidR="004A275B" w:rsidRPr="00AB1AC6">
              <w:rPr>
                <w:rFonts w:ascii="Meiryo" w:eastAsia="Meiryo" w:hAnsi="Meiryo" w:cs="Meiryo"/>
                <w:sz w:val="20"/>
                <w:szCs w:val="20"/>
                <w:lang w:eastAsia="en-IN"/>
              </w:rPr>
              <w:t xml:space="preserve"> / Similar</w:t>
            </w:r>
          </w:p>
        </w:tc>
      </w:tr>
      <w:tr w:rsidR="004A275B" w:rsidRPr="00AB1AC6" w:rsidTr="00AB1AC6">
        <w:tc>
          <w:tcPr>
            <w:tcW w:w="1050" w:type="pct"/>
            <w:hideMark/>
          </w:tcPr>
          <w:p w:rsidR="004A275B" w:rsidRPr="00AB1AC6" w:rsidRDefault="004A275B" w:rsidP="00AB1AC6">
            <w:pPr>
              <w:pStyle w:val="NoSpacing"/>
              <w:rPr>
                <w:rFonts w:ascii="Meiryo" w:eastAsia="Meiryo" w:hAnsi="Meiryo" w:cs="Meiryo"/>
                <w:b/>
                <w:bCs/>
                <w:sz w:val="20"/>
                <w:szCs w:val="20"/>
                <w:lang w:eastAsia="en-IN"/>
              </w:rPr>
            </w:pPr>
            <w:r w:rsidRPr="00AB1AC6">
              <w:rPr>
                <w:rFonts w:ascii="Meiryo" w:eastAsia="Meiryo" w:hAnsi="Meiryo" w:cs="Meiryo"/>
                <w:b/>
                <w:bCs/>
                <w:sz w:val="20"/>
                <w:szCs w:val="20"/>
                <w:lang w:eastAsia="en-IN"/>
              </w:rPr>
              <w:t>Gangtok</w:t>
            </w:r>
          </w:p>
        </w:tc>
        <w:tc>
          <w:tcPr>
            <w:tcW w:w="900" w:type="pct"/>
            <w:hideMark/>
          </w:tcPr>
          <w:p w:rsidR="004A275B" w:rsidRPr="00AB1AC6" w:rsidRDefault="00896E54" w:rsidP="00AB1AC6">
            <w:pPr>
              <w:pStyle w:val="NoSpacing"/>
              <w:rPr>
                <w:rFonts w:ascii="Meiryo" w:eastAsia="Meiryo" w:hAnsi="Meiryo" w:cs="Meiryo"/>
                <w:sz w:val="20"/>
                <w:szCs w:val="20"/>
                <w:lang w:eastAsia="en-IN"/>
              </w:rPr>
            </w:pPr>
            <w:hyperlink r:id="rId21" w:history="1">
              <w:r w:rsidR="004A275B" w:rsidRPr="00AB1AC6">
                <w:rPr>
                  <w:rFonts w:ascii="Meiryo" w:eastAsia="Meiryo" w:hAnsi="Meiryo" w:cs="Meiryo"/>
                  <w:color w:val="0000FF"/>
                  <w:sz w:val="20"/>
                  <w:szCs w:val="20"/>
                  <w:u w:val="single"/>
                  <w:lang w:eastAsia="en-IN"/>
                </w:rPr>
                <w:t>Lemon Tree</w:t>
              </w:r>
            </w:hyperlink>
            <w:r w:rsidR="004A275B" w:rsidRPr="00AB1AC6">
              <w:rPr>
                <w:rFonts w:ascii="Meiryo" w:eastAsia="Meiryo" w:hAnsi="Meiryo" w:cs="Meiryo"/>
                <w:sz w:val="20"/>
                <w:szCs w:val="20"/>
                <w:lang w:eastAsia="en-IN"/>
              </w:rPr>
              <w:t xml:space="preserve"> / </w:t>
            </w:r>
            <w:hyperlink r:id="rId22" w:history="1">
              <w:r w:rsidR="004A275B" w:rsidRPr="00AB1AC6">
                <w:rPr>
                  <w:rFonts w:ascii="Meiryo" w:eastAsia="Meiryo" w:hAnsi="Meiryo" w:cs="Meiryo"/>
                  <w:color w:val="0000FF"/>
                  <w:sz w:val="20"/>
                  <w:szCs w:val="20"/>
                  <w:u w:val="single"/>
                  <w:lang w:eastAsia="en-IN"/>
                </w:rPr>
                <w:t>Royal Plaza (Club Valley View)</w:t>
              </w:r>
            </w:hyperlink>
            <w:r w:rsidR="004A275B" w:rsidRPr="00AB1AC6">
              <w:rPr>
                <w:rFonts w:ascii="Meiryo" w:eastAsia="Meiryo" w:hAnsi="Meiryo" w:cs="Meiryo"/>
                <w:sz w:val="20"/>
                <w:szCs w:val="20"/>
                <w:lang w:eastAsia="en-IN"/>
              </w:rPr>
              <w:t xml:space="preserve"> / Similar</w:t>
            </w:r>
          </w:p>
        </w:tc>
        <w:tc>
          <w:tcPr>
            <w:tcW w:w="850" w:type="pct"/>
            <w:hideMark/>
          </w:tcPr>
          <w:p w:rsidR="004A275B" w:rsidRPr="00AB1AC6" w:rsidRDefault="004A275B" w:rsidP="00AB1AC6">
            <w:pPr>
              <w:pStyle w:val="NoSpacing"/>
              <w:rPr>
                <w:rFonts w:ascii="Meiryo" w:eastAsia="Meiryo" w:hAnsi="Meiryo" w:cs="Meiryo"/>
                <w:sz w:val="20"/>
                <w:szCs w:val="20"/>
                <w:lang w:eastAsia="en-IN"/>
              </w:rPr>
            </w:pPr>
            <w:r w:rsidRPr="00AB1AC6">
              <w:rPr>
                <w:rFonts w:ascii="Meiryo" w:eastAsia="Meiryo" w:hAnsi="Meiryo" w:cs="Meiryo"/>
                <w:sz w:val="20"/>
                <w:szCs w:val="20"/>
                <w:lang w:eastAsia="en-IN"/>
              </w:rPr>
              <w:t> </w:t>
            </w:r>
            <w:hyperlink r:id="rId23" w:history="1">
              <w:r w:rsidRPr="00AB1AC6">
                <w:rPr>
                  <w:rFonts w:ascii="Meiryo" w:eastAsia="Meiryo" w:hAnsi="Meiryo" w:cs="Meiryo"/>
                  <w:color w:val="0000FF"/>
                  <w:sz w:val="20"/>
                  <w:szCs w:val="20"/>
                  <w:u w:val="single"/>
                  <w:lang w:eastAsia="en-IN"/>
                </w:rPr>
                <w:t>Tashiling (Suite)</w:t>
              </w:r>
            </w:hyperlink>
            <w:r w:rsidRPr="00AB1AC6">
              <w:rPr>
                <w:rFonts w:ascii="Meiryo" w:eastAsia="Meiryo" w:hAnsi="Meiryo" w:cs="Meiryo"/>
                <w:sz w:val="20"/>
                <w:szCs w:val="20"/>
                <w:lang w:eastAsia="en-IN"/>
              </w:rPr>
              <w:t xml:space="preserve"> / </w:t>
            </w:r>
            <w:hyperlink r:id="rId24" w:history="1">
              <w:r w:rsidRPr="00AB1AC6">
                <w:rPr>
                  <w:rFonts w:ascii="Meiryo" w:eastAsia="Meiryo" w:hAnsi="Meiryo" w:cs="Meiryo"/>
                  <w:color w:val="0000FF"/>
                  <w:sz w:val="20"/>
                  <w:szCs w:val="20"/>
                  <w:u w:val="single"/>
                  <w:lang w:eastAsia="en-IN"/>
                </w:rPr>
                <w:t>Orange Village (Lux)</w:t>
              </w:r>
            </w:hyperlink>
            <w:r w:rsidRPr="00AB1AC6">
              <w:rPr>
                <w:rFonts w:ascii="Meiryo" w:eastAsia="Meiryo" w:hAnsi="Meiryo" w:cs="Meiryo"/>
                <w:sz w:val="20"/>
                <w:szCs w:val="20"/>
                <w:lang w:eastAsia="en-IN"/>
              </w:rPr>
              <w:t xml:space="preserve"> / </w:t>
            </w:r>
            <w:hyperlink r:id="rId25" w:history="1">
              <w:r w:rsidRPr="00AB1AC6">
                <w:rPr>
                  <w:rFonts w:ascii="Meiryo" w:eastAsia="Meiryo" w:hAnsi="Meiryo" w:cs="Meiryo"/>
                  <w:color w:val="0000FF"/>
                  <w:sz w:val="20"/>
                  <w:szCs w:val="20"/>
                  <w:u w:val="single"/>
                  <w:lang w:eastAsia="en-IN"/>
                </w:rPr>
                <w:t>Yangthang Heritage</w:t>
              </w:r>
            </w:hyperlink>
            <w:r w:rsidRPr="00AB1AC6">
              <w:rPr>
                <w:rFonts w:ascii="Meiryo" w:eastAsia="Meiryo" w:hAnsi="Meiryo" w:cs="Meiryo"/>
                <w:sz w:val="20"/>
                <w:szCs w:val="20"/>
                <w:lang w:eastAsia="en-IN"/>
              </w:rPr>
              <w:t xml:space="preserve"> / Similar</w:t>
            </w:r>
          </w:p>
        </w:tc>
        <w:tc>
          <w:tcPr>
            <w:tcW w:w="1050" w:type="pct"/>
            <w:hideMark/>
          </w:tcPr>
          <w:p w:rsidR="004A275B" w:rsidRPr="00AB1AC6" w:rsidRDefault="00896E54" w:rsidP="00AB1AC6">
            <w:pPr>
              <w:pStyle w:val="NoSpacing"/>
              <w:rPr>
                <w:rFonts w:ascii="Meiryo" w:eastAsia="Meiryo" w:hAnsi="Meiryo" w:cs="Meiryo"/>
                <w:sz w:val="20"/>
                <w:szCs w:val="20"/>
                <w:lang w:eastAsia="en-IN"/>
              </w:rPr>
            </w:pPr>
            <w:hyperlink r:id="rId26" w:history="1">
              <w:r w:rsidR="004A275B" w:rsidRPr="00AB1AC6">
                <w:rPr>
                  <w:rFonts w:ascii="Meiryo" w:eastAsia="Meiryo" w:hAnsi="Meiryo" w:cs="Meiryo"/>
                  <w:color w:val="0000FF"/>
                  <w:sz w:val="20"/>
                  <w:szCs w:val="20"/>
                  <w:u w:val="single"/>
                  <w:lang w:eastAsia="en-IN"/>
                </w:rPr>
                <w:t>The Lindsay</w:t>
              </w:r>
            </w:hyperlink>
            <w:r w:rsidR="004A275B" w:rsidRPr="00AB1AC6">
              <w:rPr>
                <w:rFonts w:ascii="Meiryo" w:eastAsia="Meiryo" w:hAnsi="Meiryo" w:cs="Meiryo"/>
                <w:sz w:val="20"/>
                <w:szCs w:val="20"/>
                <w:lang w:eastAsia="en-IN"/>
              </w:rPr>
              <w:t xml:space="preserve"> / </w:t>
            </w:r>
            <w:hyperlink r:id="rId27" w:history="1">
              <w:r w:rsidR="004A275B" w:rsidRPr="00AB1AC6">
                <w:rPr>
                  <w:rFonts w:ascii="Meiryo" w:eastAsia="Meiryo" w:hAnsi="Meiryo" w:cs="Meiryo"/>
                  <w:color w:val="0000FF"/>
                  <w:sz w:val="20"/>
                  <w:szCs w:val="20"/>
                  <w:u w:val="single"/>
                  <w:lang w:eastAsia="en-IN"/>
                </w:rPr>
                <w:t>Cheu Den (Dlx)</w:t>
              </w:r>
            </w:hyperlink>
            <w:r w:rsidR="004A275B" w:rsidRPr="00AB1AC6">
              <w:rPr>
                <w:rFonts w:ascii="Meiryo" w:eastAsia="Meiryo" w:hAnsi="Meiryo" w:cs="Meiryo"/>
                <w:sz w:val="20"/>
                <w:szCs w:val="20"/>
                <w:lang w:eastAsia="en-IN"/>
              </w:rPr>
              <w:t xml:space="preserve"> / </w:t>
            </w:r>
            <w:hyperlink r:id="rId28" w:history="1">
              <w:r w:rsidR="004A275B" w:rsidRPr="00AB1AC6">
                <w:rPr>
                  <w:rFonts w:ascii="Meiryo" w:eastAsia="Meiryo" w:hAnsi="Meiryo" w:cs="Meiryo"/>
                  <w:color w:val="0000FF"/>
                  <w:sz w:val="20"/>
                  <w:szCs w:val="20"/>
                  <w:u w:val="single"/>
                  <w:lang w:eastAsia="en-IN"/>
                </w:rPr>
                <w:t>Keepsa Residency</w:t>
              </w:r>
            </w:hyperlink>
            <w:r w:rsidR="004A275B" w:rsidRPr="00AB1AC6">
              <w:rPr>
                <w:rFonts w:ascii="Meiryo" w:eastAsia="Meiryo" w:hAnsi="Meiryo" w:cs="Meiryo"/>
                <w:sz w:val="20"/>
                <w:szCs w:val="20"/>
                <w:lang w:eastAsia="en-IN"/>
              </w:rPr>
              <w:t xml:space="preserve"> / </w:t>
            </w:r>
            <w:hyperlink r:id="rId29" w:history="1">
              <w:r w:rsidR="004A275B" w:rsidRPr="00AB1AC6">
                <w:rPr>
                  <w:rFonts w:ascii="Meiryo" w:eastAsia="Meiryo" w:hAnsi="Meiryo" w:cs="Meiryo"/>
                  <w:color w:val="0000FF"/>
                  <w:sz w:val="20"/>
                  <w:szCs w:val="20"/>
                  <w:u w:val="single"/>
                  <w:lang w:eastAsia="en-IN"/>
                </w:rPr>
                <w:t>Tamarind</w:t>
              </w:r>
            </w:hyperlink>
            <w:r w:rsidR="004A275B" w:rsidRPr="00AB1AC6">
              <w:rPr>
                <w:rFonts w:ascii="Meiryo" w:eastAsia="Meiryo" w:hAnsi="Meiryo" w:cs="Meiryo"/>
                <w:sz w:val="20"/>
                <w:szCs w:val="20"/>
                <w:lang w:eastAsia="en-IN"/>
              </w:rPr>
              <w:t xml:space="preserve"> / </w:t>
            </w:r>
            <w:hyperlink r:id="rId30" w:history="1">
              <w:r w:rsidR="004A275B" w:rsidRPr="00AB1AC6">
                <w:rPr>
                  <w:rFonts w:ascii="Meiryo" w:eastAsia="Meiryo" w:hAnsi="Meiryo" w:cs="Meiryo"/>
                  <w:color w:val="0000FF"/>
                  <w:sz w:val="20"/>
                  <w:szCs w:val="20"/>
                  <w:u w:val="single"/>
                  <w:lang w:eastAsia="en-IN"/>
                </w:rPr>
                <w:t>Mount Siniolchu</w:t>
              </w:r>
            </w:hyperlink>
            <w:r w:rsidR="004A275B" w:rsidRPr="00AB1AC6">
              <w:rPr>
                <w:rFonts w:ascii="Meiryo" w:eastAsia="Meiryo" w:hAnsi="Meiryo" w:cs="Meiryo"/>
                <w:sz w:val="20"/>
                <w:szCs w:val="20"/>
                <w:lang w:eastAsia="en-IN"/>
              </w:rPr>
              <w:t xml:space="preserve"> / Similar</w:t>
            </w:r>
          </w:p>
        </w:tc>
        <w:tc>
          <w:tcPr>
            <w:tcW w:w="1000" w:type="pct"/>
            <w:hideMark/>
          </w:tcPr>
          <w:p w:rsidR="004A275B" w:rsidRPr="00AB1AC6" w:rsidRDefault="00896E54" w:rsidP="00AB1AC6">
            <w:pPr>
              <w:pStyle w:val="NoSpacing"/>
              <w:rPr>
                <w:rFonts w:ascii="Meiryo" w:eastAsia="Meiryo" w:hAnsi="Meiryo" w:cs="Meiryo"/>
                <w:sz w:val="20"/>
                <w:szCs w:val="20"/>
                <w:lang w:eastAsia="en-IN"/>
              </w:rPr>
            </w:pPr>
            <w:hyperlink r:id="rId31" w:history="1">
              <w:r w:rsidR="004A275B" w:rsidRPr="00AB1AC6">
                <w:rPr>
                  <w:rFonts w:ascii="Meiryo" w:eastAsia="Meiryo" w:hAnsi="Meiryo" w:cs="Meiryo"/>
                  <w:color w:val="0000FF"/>
                  <w:sz w:val="20"/>
                  <w:szCs w:val="20"/>
                  <w:u w:val="single"/>
                  <w:lang w:eastAsia="en-IN"/>
                </w:rPr>
                <w:t>Royal Oaks</w:t>
              </w:r>
            </w:hyperlink>
            <w:r w:rsidR="004A275B" w:rsidRPr="00AB1AC6">
              <w:rPr>
                <w:rFonts w:ascii="Meiryo" w:eastAsia="Meiryo" w:hAnsi="Meiryo" w:cs="Meiryo"/>
                <w:sz w:val="20"/>
                <w:szCs w:val="20"/>
                <w:lang w:eastAsia="en-IN"/>
              </w:rPr>
              <w:t xml:space="preserve"> / </w:t>
            </w:r>
            <w:hyperlink r:id="rId32" w:history="1">
              <w:r w:rsidR="004A275B" w:rsidRPr="00AB1AC6">
                <w:rPr>
                  <w:rFonts w:ascii="Meiryo" w:eastAsia="Meiryo" w:hAnsi="Meiryo" w:cs="Meiryo"/>
                  <w:color w:val="0000FF"/>
                  <w:sz w:val="20"/>
                  <w:szCs w:val="20"/>
                  <w:u w:val="single"/>
                  <w:lang w:eastAsia="en-IN"/>
                </w:rPr>
                <w:t>Sikkim Delights</w:t>
              </w:r>
            </w:hyperlink>
            <w:r w:rsidR="004A275B" w:rsidRPr="00AB1AC6">
              <w:rPr>
                <w:rFonts w:ascii="Meiryo" w:eastAsia="Meiryo" w:hAnsi="Meiryo" w:cs="Meiryo"/>
                <w:sz w:val="20"/>
                <w:szCs w:val="20"/>
                <w:lang w:eastAsia="en-IN"/>
              </w:rPr>
              <w:t xml:space="preserve"> / Denzong Shangrilla / </w:t>
            </w:r>
            <w:hyperlink r:id="rId33" w:history="1">
              <w:r w:rsidR="004A275B" w:rsidRPr="00AB1AC6">
                <w:rPr>
                  <w:rFonts w:ascii="Meiryo" w:eastAsia="Meiryo" w:hAnsi="Meiryo" w:cs="Meiryo"/>
                  <w:color w:val="0000FF"/>
                  <w:sz w:val="20"/>
                  <w:szCs w:val="20"/>
                  <w:u w:val="single"/>
                  <w:lang w:eastAsia="en-IN"/>
                </w:rPr>
                <w:t>Green Dale</w:t>
              </w:r>
            </w:hyperlink>
            <w:r w:rsidR="004A275B" w:rsidRPr="00AB1AC6">
              <w:rPr>
                <w:rFonts w:ascii="Meiryo" w:eastAsia="Meiryo" w:hAnsi="Meiryo" w:cs="Meiryo"/>
                <w:sz w:val="20"/>
                <w:szCs w:val="20"/>
                <w:lang w:eastAsia="en-IN"/>
              </w:rPr>
              <w:t xml:space="preserve"> / Similar</w:t>
            </w:r>
          </w:p>
        </w:tc>
      </w:tr>
    </w:tbl>
    <w:p w:rsidR="004A275B" w:rsidRPr="004A275B" w:rsidRDefault="004A275B" w:rsidP="00F15CC6">
      <w:pPr>
        <w:spacing w:before="100" w:beforeAutospacing="1" w:after="100" w:afterAutospacing="1" w:line="240" w:lineRule="auto"/>
        <w:ind w:left="-851"/>
        <w:rPr>
          <w:rFonts w:ascii="Times New Roman" w:eastAsia="Times New Roman" w:hAnsi="Times New Roman" w:cs="Times New Roman"/>
          <w:sz w:val="24"/>
          <w:szCs w:val="24"/>
          <w:lang w:eastAsia="en-IN"/>
        </w:rPr>
      </w:pPr>
      <w:r w:rsidRPr="004A275B">
        <w:rPr>
          <w:rFonts w:ascii="Times New Roman" w:eastAsia="Times New Roman" w:hAnsi="Times New Roman" w:cs="Times New Roman"/>
          <w:b/>
          <w:bCs/>
          <w:sz w:val="24"/>
          <w:szCs w:val="24"/>
          <w:lang w:eastAsia="en-IN"/>
        </w:rPr>
        <w:t> </w:t>
      </w:r>
    </w:p>
    <w:p w:rsidR="00251FFB" w:rsidRDefault="00251FFB" w:rsidP="00F15CC6">
      <w:pPr>
        <w:ind w:left="-851"/>
      </w:pPr>
    </w:p>
    <w:sectPr w:rsidR="00251FFB" w:rsidSect="00A931C0">
      <w:pgSz w:w="11906" w:h="16838"/>
      <w:pgMar w:top="284" w:right="1440" w:bottom="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57843"/>
    <w:multiLevelType w:val="multilevel"/>
    <w:tmpl w:val="C760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275B"/>
    <w:rsid w:val="0013098E"/>
    <w:rsid w:val="001C4535"/>
    <w:rsid w:val="00251FFB"/>
    <w:rsid w:val="002D27D2"/>
    <w:rsid w:val="003E29D3"/>
    <w:rsid w:val="00451101"/>
    <w:rsid w:val="00492ED3"/>
    <w:rsid w:val="00497FF6"/>
    <w:rsid w:val="004A275B"/>
    <w:rsid w:val="008448EF"/>
    <w:rsid w:val="00896E54"/>
    <w:rsid w:val="008F4D81"/>
    <w:rsid w:val="00A931C0"/>
    <w:rsid w:val="00AB1AC6"/>
    <w:rsid w:val="00CB682A"/>
    <w:rsid w:val="00DA4D50"/>
    <w:rsid w:val="00DC7E9A"/>
    <w:rsid w:val="00ED0F9E"/>
    <w:rsid w:val="00F15CC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FB"/>
  </w:style>
  <w:style w:type="paragraph" w:styleId="Heading3">
    <w:name w:val="heading 3"/>
    <w:basedOn w:val="Normal"/>
    <w:link w:val="Heading3Char"/>
    <w:uiPriority w:val="9"/>
    <w:qFormat/>
    <w:rsid w:val="004A27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27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A275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75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275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A275B"/>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4A27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275B"/>
    <w:rPr>
      <w:color w:val="0000FF"/>
      <w:u w:val="single"/>
    </w:rPr>
  </w:style>
  <w:style w:type="character" w:styleId="Strong">
    <w:name w:val="Strong"/>
    <w:basedOn w:val="DefaultParagraphFont"/>
    <w:uiPriority w:val="22"/>
    <w:qFormat/>
    <w:rsid w:val="004A275B"/>
    <w:rPr>
      <w:b/>
      <w:bCs/>
    </w:rPr>
  </w:style>
  <w:style w:type="paragraph" w:styleId="BalloonText">
    <w:name w:val="Balloon Text"/>
    <w:basedOn w:val="Normal"/>
    <w:link w:val="BalloonTextChar"/>
    <w:uiPriority w:val="99"/>
    <w:semiHidden/>
    <w:unhideWhenUsed/>
    <w:rsid w:val="004A2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5B"/>
    <w:rPr>
      <w:rFonts w:ascii="Tahoma" w:hAnsi="Tahoma" w:cs="Tahoma"/>
      <w:sz w:val="16"/>
      <w:szCs w:val="16"/>
    </w:rPr>
  </w:style>
  <w:style w:type="paragraph" w:styleId="NoSpacing">
    <w:name w:val="No Spacing"/>
    <w:uiPriority w:val="1"/>
    <w:qFormat/>
    <w:rsid w:val="00451101"/>
    <w:pPr>
      <w:spacing w:after="0" w:line="240" w:lineRule="auto"/>
    </w:pPr>
  </w:style>
  <w:style w:type="table" w:styleId="TableGrid">
    <w:name w:val="Table Grid"/>
    <w:basedOn w:val="TableNormal"/>
    <w:uiPriority w:val="59"/>
    <w:rsid w:val="00AB1A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3513163">
      <w:bodyDiv w:val="1"/>
      <w:marLeft w:val="0"/>
      <w:marRight w:val="0"/>
      <w:marTop w:val="0"/>
      <w:marBottom w:val="0"/>
      <w:divBdr>
        <w:top w:val="none" w:sz="0" w:space="0" w:color="auto"/>
        <w:left w:val="none" w:sz="0" w:space="0" w:color="auto"/>
        <w:bottom w:val="none" w:sz="0" w:space="0" w:color="auto"/>
        <w:right w:val="none" w:sz="0" w:space="0" w:color="auto"/>
      </w:divBdr>
      <w:divsChild>
        <w:div w:id="1214150469">
          <w:marLeft w:val="0"/>
          <w:marRight w:val="0"/>
          <w:marTop w:val="0"/>
          <w:marBottom w:val="0"/>
          <w:divBdr>
            <w:top w:val="none" w:sz="0" w:space="0" w:color="auto"/>
            <w:left w:val="none" w:sz="0" w:space="0" w:color="auto"/>
            <w:bottom w:val="none" w:sz="0" w:space="0" w:color="auto"/>
            <w:right w:val="none" w:sz="0" w:space="0" w:color="auto"/>
          </w:divBdr>
          <w:divsChild>
            <w:div w:id="1616911777">
              <w:marLeft w:val="0"/>
              <w:marRight w:val="0"/>
              <w:marTop w:val="0"/>
              <w:marBottom w:val="0"/>
              <w:divBdr>
                <w:top w:val="none" w:sz="0" w:space="0" w:color="auto"/>
                <w:left w:val="none" w:sz="0" w:space="0" w:color="auto"/>
                <w:bottom w:val="none" w:sz="0" w:space="0" w:color="auto"/>
                <w:right w:val="none" w:sz="0" w:space="0" w:color="auto"/>
              </w:divBdr>
              <w:divsChild>
                <w:div w:id="726026344">
                  <w:marLeft w:val="0"/>
                  <w:marRight w:val="0"/>
                  <w:marTop w:val="0"/>
                  <w:marBottom w:val="0"/>
                  <w:divBdr>
                    <w:top w:val="none" w:sz="0" w:space="0" w:color="auto"/>
                    <w:left w:val="none" w:sz="0" w:space="0" w:color="auto"/>
                    <w:bottom w:val="none" w:sz="0" w:space="0" w:color="auto"/>
                    <w:right w:val="none" w:sz="0" w:space="0" w:color="auto"/>
                  </w:divBdr>
                  <w:divsChild>
                    <w:div w:id="237860475">
                      <w:marLeft w:val="0"/>
                      <w:marRight w:val="0"/>
                      <w:marTop w:val="0"/>
                      <w:marBottom w:val="0"/>
                      <w:divBdr>
                        <w:top w:val="none" w:sz="0" w:space="0" w:color="auto"/>
                        <w:left w:val="none" w:sz="0" w:space="0" w:color="auto"/>
                        <w:bottom w:val="none" w:sz="0" w:space="0" w:color="auto"/>
                        <w:right w:val="none" w:sz="0" w:space="0" w:color="auto"/>
                      </w:divBdr>
                      <w:divsChild>
                        <w:div w:id="208035156">
                          <w:marLeft w:val="0"/>
                          <w:marRight w:val="0"/>
                          <w:marTop w:val="0"/>
                          <w:marBottom w:val="0"/>
                          <w:divBdr>
                            <w:top w:val="none" w:sz="0" w:space="0" w:color="auto"/>
                            <w:left w:val="none" w:sz="0" w:space="0" w:color="auto"/>
                            <w:bottom w:val="none" w:sz="0" w:space="0" w:color="auto"/>
                            <w:right w:val="none" w:sz="0" w:space="0" w:color="auto"/>
                          </w:divBdr>
                          <w:divsChild>
                            <w:div w:id="1116556914">
                              <w:marLeft w:val="0"/>
                              <w:marRight w:val="0"/>
                              <w:marTop w:val="0"/>
                              <w:marBottom w:val="0"/>
                              <w:divBdr>
                                <w:top w:val="none" w:sz="0" w:space="0" w:color="auto"/>
                                <w:left w:val="none" w:sz="0" w:space="0" w:color="auto"/>
                                <w:bottom w:val="none" w:sz="0" w:space="0" w:color="auto"/>
                                <w:right w:val="none" w:sz="0" w:space="0" w:color="auto"/>
                              </w:divBdr>
                              <w:divsChild>
                                <w:div w:id="472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5645">
                      <w:marLeft w:val="0"/>
                      <w:marRight w:val="0"/>
                      <w:marTop w:val="0"/>
                      <w:marBottom w:val="0"/>
                      <w:divBdr>
                        <w:top w:val="none" w:sz="0" w:space="0" w:color="auto"/>
                        <w:left w:val="none" w:sz="0" w:space="0" w:color="auto"/>
                        <w:bottom w:val="none" w:sz="0" w:space="0" w:color="auto"/>
                        <w:right w:val="none" w:sz="0" w:space="0" w:color="auto"/>
                      </w:divBdr>
                      <w:divsChild>
                        <w:div w:id="2115242935">
                          <w:marLeft w:val="0"/>
                          <w:marRight w:val="0"/>
                          <w:marTop w:val="0"/>
                          <w:marBottom w:val="0"/>
                          <w:divBdr>
                            <w:top w:val="none" w:sz="0" w:space="0" w:color="auto"/>
                            <w:left w:val="none" w:sz="0" w:space="0" w:color="auto"/>
                            <w:bottom w:val="none" w:sz="0" w:space="0" w:color="auto"/>
                            <w:right w:val="none" w:sz="0" w:space="0" w:color="auto"/>
                          </w:divBdr>
                          <w:divsChild>
                            <w:div w:id="981929695">
                              <w:marLeft w:val="0"/>
                              <w:marRight w:val="0"/>
                              <w:marTop w:val="0"/>
                              <w:marBottom w:val="0"/>
                              <w:divBdr>
                                <w:top w:val="none" w:sz="0" w:space="0" w:color="auto"/>
                                <w:left w:val="none" w:sz="0" w:space="0" w:color="auto"/>
                                <w:bottom w:val="none" w:sz="0" w:space="0" w:color="auto"/>
                                <w:right w:val="none" w:sz="0" w:space="0" w:color="auto"/>
                              </w:divBdr>
                              <w:divsChild>
                                <w:div w:id="20927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882713">
          <w:marLeft w:val="0"/>
          <w:marRight w:val="0"/>
          <w:marTop w:val="0"/>
          <w:marBottom w:val="0"/>
          <w:divBdr>
            <w:top w:val="none" w:sz="0" w:space="0" w:color="auto"/>
            <w:left w:val="none" w:sz="0" w:space="0" w:color="auto"/>
            <w:bottom w:val="none" w:sz="0" w:space="0" w:color="auto"/>
            <w:right w:val="none" w:sz="0" w:space="0" w:color="auto"/>
          </w:divBdr>
          <w:divsChild>
            <w:div w:id="374736792">
              <w:marLeft w:val="0"/>
              <w:marRight w:val="0"/>
              <w:marTop w:val="0"/>
              <w:marBottom w:val="0"/>
              <w:divBdr>
                <w:top w:val="none" w:sz="0" w:space="0" w:color="auto"/>
                <w:left w:val="none" w:sz="0" w:space="0" w:color="auto"/>
                <w:bottom w:val="none" w:sz="0" w:space="0" w:color="auto"/>
                <w:right w:val="none" w:sz="0" w:space="0" w:color="auto"/>
              </w:divBdr>
              <w:divsChild>
                <w:div w:id="71242657">
                  <w:marLeft w:val="0"/>
                  <w:marRight w:val="0"/>
                  <w:marTop w:val="0"/>
                  <w:marBottom w:val="0"/>
                  <w:divBdr>
                    <w:top w:val="none" w:sz="0" w:space="0" w:color="auto"/>
                    <w:left w:val="none" w:sz="0" w:space="0" w:color="auto"/>
                    <w:bottom w:val="none" w:sz="0" w:space="0" w:color="auto"/>
                    <w:right w:val="none" w:sz="0" w:space="0" w:color="auto"/>
                  </w:divBdr>
                  <w:divsChild>
                    <w:div w:id="553388203">
                      <w:marLeft w:val="0"/>
                      <w:marRight w:val="0"/>
                      <w:marTop w:val="0"/>
                      <w:marBottom w:val="0"/>
                      <w:divBdr>
                        <w:top w:val="none" w:sz="0" w:space="0" w:color="auto"/>
                        <w:left w:val="none" w:sz="0" w:space="0" w:color="auto"/>
                        <w:bottom w:val="none" w:sz="0" w:space="0" w:color="auto"/>
                        <w:right w:val="none" w:sz="0" w:space="0" w:color="auto"/>
                      </w:divBdr>
                      <w:divsChild>
                        <w:div w:id="2139562451">
                          <w:marLeft w:val="0"/>
                          <w:marRight w:val="0"/>
                          <w:marTop w:val="0"/>
                          <w:marBottom w:val="0"/>
                          <w:divBdr>
                            <w:top w:val="none" w:sz="0" w:space="0" w:color="auto"/>
                            <w:left w:val="none" w:sz="0" w:space="0" w:color="auto"/>
                            <w:bottom w:val="none" w:sz="0" w:space="0" w:color="auto"/>
                            <w:right w:val="none" w:sz="0" w:space="0" w:color="auto"/>
                          </w:divBdr>
                          <w:divsChild>
                            <w:div w:id="248781298">
                              <w:marLeft w:val="0"/>
                              <w:marRight w:val="0"/>
                              <w:marTop w:val="0"/>
                              <w:marBottom w:val="0"/>
                              <w:divBdr>
                                <w:top w:val="none" w:sz="0" w:space="0" w:color="auto"/>
                                <w:left w:val="none" w:sz="0" w:space="0" w:color="auto"/>
                                <w:bottom w:val="none" w:sz="0" w:space="0" w:color="auto"/>
                                <w:right w:val="none" w:sz="0" w:space="0" w:color="auto"/>
                              </w:divBdr>
                              <w:divsChild>
                                <w:div w:id="221252656">
                                  <w:marLeft w:val="0"/>
                                  <w:marRight w:val="0"/>
                                  <w:marTop w:val="0"/>
                                  <w:marBottom w:val="0"/>
                                  <w:divBdr>
                                    <w:top w:val="none" w:sz="0" w:space="0" w:color="auto"/>
                                    <w:left w:val="none" w:sz="0" w:space="0" w:color="auto"/>
                                    <w:bottom w:val="none" w:sz="0" w:space="0" w:color="auto"/>
                                    <w:right w:val="none" w:sz="0" w:space="0" w:color="auto"/>
                                  </w:divBdr>
                                  <w:divsChild>
                                    <w:div w:id="1835296285">
                                      <w:marLeft w:val="0"/>
                                      <w:marRight w:val="0"/>
                                      <w:marTop w:val="0"/>
                                      <w:marBottom w:val="0"/>
                                      <w:divBdr>
                                        <w:top w:val="none" w:sz="0" w:space="0" w:color="auto"/>
                                        <w:left w:val="none" w:sz="0" w:space="0" w:color="auto"/>
                                        <w:bottom w:val="none" w:sz="0" w:space="0" w:color="auto"/>
                                        <w:right w:val="none" w:sz="0" w:space="0" w:color="auto"/>
                                      </w:divBdr>
                                    </w:div>
                                    <w:div w:id="1107770556">
                                      <w:marLeft w:val="0"/>
                                      <w:marRight w:val="0"/>
                                      <w:marTop w:val="0"/>
                                      <w:marBottom w:val="0"/>
                                      <w:divBdr>
                                        <w:top w:val="none" w:sz="0" w:space="0" w:color="auto"/>
                                        <w:left w:val="none" w:sz="0" w:space="0" w:color="auto"/>
                                        <w:bottom w:val="none" w:sz="0" w:space="0" w:color="auto"/>
                                        <w:right w:val="none" w:sz="0" w:space="0" w:color="auto"/>
                                      </w:divBdr>
                                      <w:divsChild>
                                        <w:div w:id="1593314944">
                                          <w:marLeft w:val="0"/>
                                          <w:marRight w:val="0"/>
                                          <w:marTop w:val="0"/>
                                          <w:marBottom w:val="0"/>
                                          <w:divBdr>
                                            <w:top w:val="none" w:sz="0" w:space="0" w:color="auto"/>
                                            <w:left w:val="none" w:sz="0" w:space="0" w:color="auto"/>
                                            <w:bottom w:val="none" w:sz="0" w:space="0" w:color="auto"/>
                                            <w:right w:val="none" w:sz="0" w:space="0" w:color="auto"/>
                                          </w:divBdr>
                                          <w:divsChild>
                                            <w:div w:id="364215164">
                                              <w:marLeft w:val="0"/>
                                              <w:marRight w:val="0"/>
                                              <w:marTop w:val="0"/>
                                              <w:marBottom w:val="0"/>
                                              <w:divBdr>
                                                <w:top w:val="none" w:sz="0" w:space="0" w:color="auto"/>
                                                <w:left w:val="none" w:sz="0" w:space="0" w:color="auto"/>
                                                <w:bottom w:val="none" w:sz="0" w:space="0" w:color="auto"/>
                                                <w:right w:val="none" w:sz="0" w:space="0" w:color="auto"/>
                                              </w:divBdr>
                                              <w:divsChild>
                                                <w:div w:id="853416238">
                                                  <w:marLeft w:val="0"/>
                                                  <w:marRight w:val="0"/>
                                                  <w:marTop w:val="0"/>
                                                  <w:marBottom w:val="0"/>
                                                  <w:divBdr>
                                                    <w:top w:val="none" w:sz="0" w:space="0" w:color="auto"/>
                                                    <w:left w:val="none" w:sz="0" w:space="0" w:color="auto"/>
                                                    <w:bottom w:val="none" w:sz="0" w:space="0" w:color="auto"/>
                                                    <w:right w:val="none" w:sz="0" w:space="0" w:color="auto"/>
                                                  </w:divBdr>
                                                  <w:divsChild>
                                                    <w:div w:id="1434782372">
                                                      <w:marLeft w:val="0"/>
                                                      <w:marRight w:val="0"/>
                                                      <w:marTop w:val="0"/>
                                                      <w:marBottom w:val="0"/>
                                                      <w:divBdr>
                                                        <w:top w:val="none" w:sz="0" w:space="0" w:color="auto"/>
                                                        <w:left w:val="none" w:sz="0" w:space="0" w:color="auto"/>
                                                        <w:bottom w:val="none" w:sz="0" w:space="0" w:color="auto"/>
                                                        <w:right w:val="none" w:sz="0" w:space="0" w:color="auto"/>
                                                      </w:divBdr>
                                                      <w:divsChild>
                                                        <w:div w:id="4505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84534">
                              <w:marLeft w:val="0"/>
                              <w:marRight w:val="0"/>
                              <w:marTop w:val="0"/>
                              <w:marBottom w:val="0"/>
                              <w:divBdr>
                                <w:top w:val="none" w:sz="0" w:space="0" w:color="auto"/>
                                <w:left w:val="none" w:sz="0" w:space="0" w:color="auto"/>
                                <w:bottom w:val="none" w:sz="0" w:space="0" w:color="auto"/>
                                <w:right w:val="none" w:sz="0" w:space="0" w:color="auto"/>
                              </w:divBdr>
                              <w:divsChild>
                                <w:div w:id="19048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yndhamhotels.com/ramada/darjeeling-india/ramada-darjeeling/overview" TargetMode="External"/><Relationship Id="rId13" Type="http://schemas.openxmlformats.org/officeDocument/2006/relationships/hyperlink" Target="https://www.rjresorts.com/" TargetMode="External"/><Relationship Id="rId18" Type="http://schemas.openxmlformats.org/officeDocument/2006/relationships/hyperlink" Target="https://www.hermitageresortdj.com/" TargetMode="External"/><Relationship Id="rId26" Type="http://schemas.openxmlformats.org/officeDocument/2006/relationships/hyperlink" Target="https://www.thelindsay.in/himalayan-heights-gangtok/" TargetMode="External"/><Relationship Id="rId3" Type="http://schemas.openxmlformats.org/officeDocument/2006/relationships/styles" Target="styles.xml"/><Relationship Id="rId21" Type="http://schemas.openxmlformats.org/officeDocument/2006/relationships/hyperlink" Target="https://www.lemontreehotels.com/lemon-tree-hotel/gangtok/hotel-gangtok.aspx" TargetMode="External"/><Relationship Id="rId34" Type="http://schemas.openxmlformats.org/officeDocument/2006/relationships/fontTable" Target="fontTable.xml"/><Relationship Id="rId7" Type="http://schemas.openxmlformats.org/officeDocument/2006/relationships/hyperlink" Target="https://www.mayfairhotels.com/mayfair-darjeeling/" TargetMode="External"/><Relationship Id="rId12" Type="http://schemas.openxmlformats.org/officeDocument/2006/relationships/hyperlink" Target="https://www.viceroyhoteldrj.com/" TargetMode="External"/><Relationship Id="rId17" Type="http://schemas.openxmlformats.org/officeDocument/2006/relationships/hyperlink" Target="https://pinetreeresorts.com/" TargetMode="External"/><Relationship Id="rId25" Type="http://schemas.openxmlformats.org/officeDocument/2006/relationships/hyperlink" Target="https://yangthangheritage.com/" TargetMode="External"/><Relationship Id="rId33" Type="http://schemas.openxmlformats.org/officeDocument/2006/relationships/hyperlink" Target="https://greendalesikkim.com/" TargetMode="External"/><Relationship Id="rId2" Type="http://schemas.openxmlformats.org/officeDocument/2006/relationships/numbering" Target="numbering.xml"/><Relationship Id="rId16" Type="http://schemas.openxmlformats.org/officeDocument/2006/relationships/hyperlink" Target="https://montanahotel.in/" TargetMode="External"/><Relationship Id="rId20" Type="http://schemas.openxmlformats.org/officeDocument/2006/relationships/hyperlink" Target="https://www.sunflowergroupofhotels.com/" TargetMode="External"/><Relationship Id="rId29" Type="http://schemas.openxmlformats.org/officeDocument/2006/relationships/hyperlink" Target="https://www.tamarindresidency.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rescentresort.co.in/" TargetMode="External"/><Relationship Id="rId24" Type="http://schemas.openxmlformats.org/officeDocument/2006/relationships/hyperlink" Target="https://www.orangevillageresort.com/" TargetMode="External"/><Relationship Id="rId32" Type="http://schemas.openxmlformats.org/officeDocument/2006/relationships/hyperlink" Target="https://www.staymango.com/" TargetMode="External"/><Relationship Id="rId5" Type="http://schemas.openxmlformats.org/officeDocument/2006/relationships/webSettings" Target="webSettings.xml"/><Relationship Id="rId15" Type="http://schemas.openxmlformats.org/officeDocument/2006/relationships/hyperlink" Target="https://www.sianhotelandresort.com/" TargetMode="External"/><Relationship Id="rId23" Type="http://schemas.openxmlformats.org/officeDocument/2006/relationships/hyperlink" Target="https://www.tashilingresidency.com/" TargetMode="External"/><Relationship Id="rId28" Type="http://schemas.openxmlformats.org/officeDocument/2006/relationships/hyperlink" Target="https://www.thekeepsaresidency.com/" TargetMode="External"/><Relationship Id="rId10" Type="http://schemas.openxmlformats.org/officeDocument/2006/relationships/hyperlink" Target="https://www.viceroyhoteldrj.com/" TargetMode="External"/><Relationship Id="rId19" Type="http://schemas.openxmlformats.org/officeDocument/2006/relationships/hyperlink" Target="https://hotel-pink-mountain.business.site/" TargetMode="External"/><Relationship Id="rId31" Type="http://schemas.openxmlformats.org/officeDocument/2006/relationships/hyperlink" Target="https://www.theroyaloaksgangtok.com/" TargetMode="External"/><Relationship Id="rId4" Type="http://schemas.openxmlformats.org/officeDocument/2006/relationships/settings" Target="settings.xml"/><Relationship Id="rId9" Type="http://schemas.openxmlformats.org/officeDocument/2006/relationships/hyperlink" Target="https://www.elginhotels.com/darjeeling.php" TargetMode="External"/><Relationship Id="rId14" Type="http://schemas.openxmlformats.org/officeDocument/2006/relationships/hyperlink" Target="https://www.littletibet.in/" TargetMode="External"/><Relationship Id="rId22" Type="http://schemas.openxmlformats.org/officeDocument/2006/relationships/hyperlink" Target="https://www.theroyalplazahotel.com/" TargetMode="External"/><Relationship Id="rId27" Type="http://schemas.openxmlformats.org/officeDocument/2006/relationships/hyperlink" Target="https://www.kingstoncd.com/" TargetMode="External"/><Relationship Id="rId30" Type="http://schemas.openxmlformats.org/officeDocument/2006/relationships/hyperlink" Target="https://www.hotelmountsiniolchu.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B19AC-B3E3-44A9-9CE8-E574021D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GOD</dc:creator>
  <cp:lastModifiedBy>user</cp:lastModifiedBy>
  <cp:revision>21</cp:revision>
  <dcterms:created xsi:type="dcterms:W3CDTF">2020-09-19T06:21:00Z</dcterms:created>
  <dcterms:modified xsi:type="dcterms:W3CDTF">2020-09-19T07:10:00Z</dcterms:modified>
</cp:coreProperties>
</file>