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Percent at the palengke: Worksheet</w:t>
      </w:r>
    </w:p>
    <w:p>
      <w:r>
        <w:rPr>
          <w:sz w:val="20"/>
        </w:rPr>
        <w:t xml:space="preserve">Grade 6 Mathematics. Version 1.0. Shared by Sir Dado (demo persona).</w:t>
      </w:r>
    </w:p>
    <w:p>
      <w:r>
        <w:rPr>
          <w:sz w:val="20"/>
        </w:rPr>
        <w:t xml:space="preserve">Illustrative competency EX-MATH6-T2-05 (example, not official alignment): Solve problems involving percent, discount and mark-up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compute a 10%, 20% and 25% discount and explain which stall offers the better price.</w:t>
      </w:r>
    </w:p>
    <w:p>
      <w:r>
        <w:rPr>
          <w:sz w:val="24"/>
        </w:rPr>
        <w:t xml:space="preserve">1. Exit slip: compute the sale price of a ₱180 item at 25% off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