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States of matter in the kitchen: Lesson plan</w:t>
      </w:r>
    </w:p>
    <w:p>
      <w:r>
        <w:rPr>
          <w:sz w:val="20"/>
        </w:rPr>
        <w:t xml:space="preserve">Grade 4 Science. Version 1.0. Shared by Ma'am Lira (demo persona).</w:t>
      </w:r>
    </w:p>
    <w:p>
      <w:r>
        <w:rPr>
          <w:sz w:val="20"/>
        </w:rPr>
        <w:t xml:space="preserve">Illustrative competency EX-SCI4-T1-02 (example, not official alignment): Classify materials as solid, liquid or gas</w:t>
      </w:r>
    </w:p>
    <w:p>
      <w:r>
        <w:rPr>
          <w:i/>
          <w:sz w:val="20"/>
        </w:rPr>
        <w:t xml:space="preserve">Fictional sample created by the CherIt team for a hackathon demonstration. Edit freely.</w:t>
      </w:r>
    </w:p>
    <w:p>
      <w:r>
        <w:rPr>
          <w:sz w:val="24"/>
        </w:rPr>
        <w:t xml:space="preserve"/>
      </w:r>
    </w:p>
    <w:p>
      <w:r>
        <w:rPr>
          <w:b/>
          <w:sz w:val="26"/>
        </w:rPr>
        <w:t xml:space="preserve">Objective</w:t>
      </w:r>
    </w:p>
    <w:p>
      <w:r>
        <w:rPr>
          <w:sz w:val="24"/>
        </w:rPr>
        <w:t xml:space="preserve">Learners classify common kitchen materials as solid, liquid or gas and describe one change of state.</w:t>
      </w:r>
    </w:p>
    <w:p>
      <w:r>
        <w:rPr>
          <w:b/>
          <w:sz w:val="26"/>
        </w:rPr>
        <w:t xml:space="preserve">Materials</w:t>
      </w:r>
    </w:p>
    <w:p>
      <w:r>
        <w:rPr>
          <w:sz w:val="24"/>
        </w:rPr>
        <w:t xml:space="preserve">• Activity cards: rice, cooking oil, salt, steam, vinegar, ice</w:t>
      </w:r>
    </w:p>
    <w:p>
      <w:r>
        <w:rPr>
          <w:sz w:val="24"/>
        </w:rPr>
        <w:t xml:space="preserve">• Kettle or thermos (teacher only)</w:t>
      </w:r>
    </w:p>
    <w:p>
      <w:r>
        <w:rPr>
          <w:sz w:val="24"/>
        </w:rPr>
        <w:t xml:space="preserve">• Three sorting areas on the board</w:t>
      </w:r>
    </w:p>
    <w:p>
      <w:r>
        <w:rPr>
          <w:b/>
          <w:sz w:val="26"/>
        </w:rPr>
        <w:t xml:space="preserve">Procedure</w:t>
      </w:r>
    </w:p>
    <w:p>
      <w:r>
        <w:rPr>
          <w:sz w:val="24"/>
        </w:rPr>
        <w:t xml:space="preserve">1. Groups sort the cards into solid, liquid and gas (10 min)</w:t>
      </w:r>
    </w:p>
    <w:p>
      <w:r>
        <w:rPr>
          <w:sz w:val="24"/>
        </w:rPr>
        <w:t xml:space="preserve">2. Teacher shows ice melting and steam rising (10 min)</w:t>
      </w:r>
    </w:p>
    <w:p>
      <w:r>
        <w:rPr>
          <w:sz w:val="24"/>
        </w:rPr>
        <w:t xml:space="preserve">3. Groups explain one card they argued about (15 min)</w:t>
      </w:r>
    </w:p>
    <w:p>
      <w:r>
        <w:rPr>
          <w:b/>
          <w:sz w:val="26"/>
        </w:rPr>
        <w:t xml:space="preserve">Assessment</w:t>
      </w:r>
    </w:p>
    <w:p>
      <w:r>
        <w:rPr>
          <w:sz w:val="24"/>
        </w:rPr>
        <w:t xml:space="preserve">• Each learner writes one solid, one liquid and one gas found at home</w:t>
      </w:r>
    </w:p>
    <w:sectPr>
      <w:pgSz w:w="11906" w:h="16838"/>
      <w:pgMar w:top="1134" w:right="1134" w:bottom="1134" w:left="1134"/>
    </w:sectPr>
  </w:body>
</w:document>
</file>