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Retelling a short Bicol-inspired story: Lesson plan</w:t>
      </w:r>
    </w:p>
    <w:p>
      <w:r>
        <w:rPr>
          <w:sz w:val="20"/>
        </w:rPr>
        <w:t xml:space="preserve">Grade 3 English. Version 1.0. Shared by Ma'am Tess (demo persona).</w:t>
      </w:r>
    </w:p>
    <w:p>
      <w:r>
        <w:rPr>
          <w:sz w:val="20"/>
        </w:rPr>
        <w:t xml:space="preserve">Illustrative competency EX-ENG3-T2-01 (example, not official alignment): Retell a story in sequence using beginning, middle and end</w:t>
      </w:r>
    </w:p>
    <w:p>
      <w:r>
        <w:rPr>
          <w:i/>
          <w:sz w:val="20"/>
        </w:rPr>
        <w:t xml:space="preserve">Fictional sample created by the CherIt team for a hackathon demonstration. Edit freely.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retell the story in the right order using first, next, then and finally.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One-page story sheet</w:t>
      </w:r>
    </w:p>
    <w:p>
      <w:r>
        <w:rPr>
          <w:sz w:val="24"/>
        </w:rPr>
        <w:t xml:space="preserve">• Four picture cue cards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Read the story aloud, then together (10 min)</w:t>
      </w:r>
    </w:p>
    <w:p>
      <w:r>
        <w:rPr>
          <w:sz w:val="24"/>
        </w:rPr>
        <w:t xml:space="preserve">2. Order the picture cards on the board (10 min)</w:t>
      </w:r>
    </w:p>
    <w:p>
      <w:r>
        <w:rPr>
          <w:sz w:val="24"/>
        </w:rPr>
        <w:t xml:space="preserve">3. Pairs retell the story using the four sequence words (15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Each learner draws and labels the story's ending</w:t>
      </w:r>
    </w:p>
    <w:sectPr>
      <w:pgSz w:w="11906" w:h="16838"/>
      <w:pgMar w:top="1134" w:right="1134" w:bottom="1134" w:left="1134"/>
    </w:sectPr>
  </w:body>
</w:document>
</file>