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Reading typhoon signals: Lesson plan</w:t>
      </w:r>
    </w:p>
    <w:p>
      <w:r>
        <w:rPr>
          <w:sz w:val="20"/>
        </w:rPr>
        <w:t xml:space="preserve">Grade 5 Science. Version 1.0. Shared by Sir Dado (demo persona).</w:t>
      </w:r>
    </w:p>
    <w:p>
      <w:r>
        <w:rPr>
          <w:sz w:val="20"/>
        </w:rPr>
        <w:t xml:space="preserve">Illustrative competency EX-SCI5-T2-04 (example, not official alignment): Explain weather warnings and the safety measures they call for</w:t>
      </w:r>
    </w:p>
    <w:p>
      <w:r>
        <w:rPr>
          <w:i/>
          <w:sz w:val="20"/>
        </w:rPr>
        <w:t xml:space="preserve">Fictional sample created by the CherIt team for a hackathon demonstration. Edit freely.</w:t>
      </w:r>
    </w:p>
    <w:p>
      <w:r>
        <w:rPr>
          <w:sz w:val="24"/>
        </w:rPr>
        <w:t xml:space="preserve"/>
      </w:r>
    </w:p>
    <w:p>
      <w:r>
        <w:rPr>
          <w:b/>
          <w:sz w:val="26"/>
        </w:rPr>
        <w:t xml:space="preserve">Objective</w:t>
      </w:r>
    </w:p>
    <w:p>
      <w:r>
        <w:rPr>
          <w:sz w:val="24"/>
        </w:rPr>
        <w:t xml:space="preserve">Learners match each wind signal level to a family preparation step.</w:t>
      </w:r>
    </w:p>
    <w:p>
      <w:r>
        <w:rPr>
          <w:b/>
          <w:sz w:val="26"/>
        </w:rPr>
        <w:t xml:space="preserve">Materials</w:t>
      </w:r>
    </w:p>
    <w:p>
      <w:r>
        <w:rPr>
          <w:sz w:val="24"/>
        </w:rPr>
        <w:t xml:space="preserve">• Printed signal chart (groups)</w:t>
      </w:r>
    </w:p>
    <w:p>
      <w:r>
        <w:rPr>
          <w:sz w:val="24"/>
        </w:rPr>
        <w:t xml:space="preserve">• Go-bag picture cards</w:t>
      </w:r>
    </w:p>
    <w:p>
      <w:r>
        <w:rPr>
          <w:sz w:val="24"/>
        </w:rPr>
        <w:t xml:space="preserve">• Optional poster template</w:t>
      </w:r>
    </w:p>
    <w:p>
      <w:r>
        <w:rPr>
          <w:b/>
          <w:sz w:val="26"/>
        </w:rPr>
        <w:t xml:space="preserve">Procedure</w:t>
      </w:r>
    </w:p>
    <w:p>
      <w:r>
        <w:rPr>
          <w:sz w:val="24"/>
        </w:rPr>
        <w:t xml:space="preserve">1. Share: what did your family do during the last typhoon? (10 min)</w:t>
      </w:r>
    </w:p>
    <w:p>
      <w:r>
        <w:rPr>
          <w:sz w:val="24"/>
        </w:rPr>
        <w:t xml:space="preserve">2. Groups match signal levels to preparation cards (15 min)</w:t>
      </w:r>
    </w:p>
    <w:p>
      <w:r>
        <w:rPr>
          <w:sz w:val="24"/>
        </w:rPr>
        <w:t xml:space="preserve">3. Groups present one level and its steps (15 min)</w:t>
      </w:r>
    </w:p>
    <w:p>
      <w:r>
        <w:rPr>
          <w:b/>
          <w:sz w:val="26"/>
        </w:rPr>
        <w:t xml:space="preserve">Assessment</w:t>
      </w:r>
    </w:p>
    <w:p>
      <w:r>
        <w:rPr>
          <w:sz w:val="24"/>
        </w:rPr>
        <w:t xml:space="preserve">• Learners list three go-bag items and when the family should pack them</w:t>
      </w:r>
    </w:p>
    <w:sectPr>
      <w:pgSz w:w="11906" w:h="16838"/>
      <w:pgMar w:top="1134" w:right="1134" w:bottom="1134" w:left="1134"/>
    </w:sectPr>
  </w:body>
</w:document>
</file>