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Sorting by color and size with market finds: Picture cards for sorting</w:t>
      </w:r>
    </w:p>
    <w:p>
      <w:r>
        <w:rPr>
          <w:sz w:val="20"/>
        </w:rPr>
        <w:t xml:space="preserve">Kindergarten · Kindergarten · Quarter 1, Week 4</w:t>
      </w:r>
    </w:p>
    <w:p>
      <w:r>
        <w:rPr>
          <w:sz w:val="20"/>
        </w:rPr>
        <w:t xml:space="preserve">Prepared by Ma'am Mae Llanera, Tabaco South Central School. Version 1.0.</w:t>
      </w:r>
    </w:p>
    <w:p>
      <w:r>
        <w:rPr>
          <w:sz w:val="20"/>
        </w:rPr>
        <w:t xml:space="preserve">Competency: Sort and classify objects according to one attribute (MKSC-00-1)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sort a set of objects by color and then by size, and explain their groups.</w:t>
      </w:r>
    </w:p>
    <w:p>
      <w:r>
        <w:rPr>
          <w:sz w:val="24"/>
        </w:rPr>
        <w:t xml:space="preserve">1. Observation checklist: sorts correctly by one attribute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