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States of matter in the kitchen: Lesson plan</w:t>
      </w:r>
    </w:p>
    <w:p>
      <w:r>
        <w:rPr>
          <w:sz w:val="20"/>
        </w:rPr>
        <w:t xml:space="preserve">Grade 4 · Science · Quarter 1, Week 6</w:t>
      </w:r>
    </w:p>
    <w:p>
      <w:r>
        <w:rPr>
          <w:sz w:val="20"/>
        </w:rPr>
        <w:t xml:space="preserve">Prepared by Ma'am Lira Bañares, Bagumbayan Central School. Version 1.0.</w:t>
      </w:r>
    </w:p>
    <w:p>
      <w:r>
        <w:rPr>
          <w:sz w:val="20"/>
        </w:rPr>
        <w:t xml:space="preserve">Competency: Classify materials as solid, liquid or gas (S4MT-Ia-b-1)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classify common kitchen materials as solid, liquid or gas and describe one change of state.</w:t>
      </w:r>
    </w:p>
    <w:p>
      <w:r>
        <w:rPr>
          <w:b/>
          <w:sz w:val="26"/>
        </w:rPr>
        <w:t xml:space="preserve">Materials</w:t>
      </w:r>
    </w:p>
    <w:p>
      <w:r>
        <w:rPr>
          <w:sz w:val="24"/>
        </w:rPr>
        <w:t xml:space="preserve">• Activity cards: rice, cooking oil, salt, steam, vinegar, ice</w:t>
      </w:r>
    </w:p>
    <w:p>
      <w:r>
        <w:rPr>
          <w:sz w:val="24"/>
        </w:rPr>
        <w:t xml:space="preserve">• Kettle or thermos (teacher only)</w:t>
      </w:r>
    </w:p>
    <w:p>
      <w:r>
        <w:rPr>
          <w:sz w:val="24"/>
        </w:rPr>
        <w:t xml:space="preserve">• Three sorting areas on the board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Groups sort the cards into solid, liquid and gas (10 min)</w:t>
      </w:r>
    </w:p>
    <w:p>
      <w:r>
        <w:rPr>
          <w:sz w:val="24"/>
        </w:rPr>
        <w:t xml:space="preserve">2. Teacher shows ice melting and steam rising (10 min)</w:t>
      </w:r>
    </w:p>
    <w:p>
      <w:r>
        <w:rPr>
          <w:sz w:val="24"/>
        </w:rPr>
        <w:t xml:space="preserve">3. Groups explain one card they argued about (15 min)</w:t>
      </w:r>
    </w:p>
    <w:p>
      <w:r>
        <w:rPr>
          <w:b/>
          <w:sz w:val="26"/>
        </w:rPr>
        <w:t xml:space="preserve">Assessment</w:t>
      </w:r>
    </w:p>
    <w:p>
      <w:r>
        <w:rPr>
          <w:sz w:val="24"/>
        </w:rPr>
        <w:t xml:space="preserve">• Each learner writes one solid, one liquid and one gas found at home</w:t>
      </w:r>
    </w:p>
    <w:sectPr>
      <w:pgSz w:w="11906" w:h="16838"/>
      <w:pgMar w:top="1134" w:right="1134" w:bottom="1134" w:left="1134"/>
    </w:sectPr>
  </w:body>
</w:document>
</file>