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Résumé en Anglais du projet et de ses objectifs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we discovered the subject of the project, we found out that the goal was to create a 3d scene with some animated characters, the two choices that were  proposed to us were an advertisement of airwick or detol, two different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subject wasn't really what we expected, during the meeting with Nathalie Paire, she explained us that the main goal of the project wasn't about creating an advertising animatic. It was to create a website, that could contain on it a database of the 3d models of the company. Creating some models was not the main goal because the company has already a lot of models to use. So we had to put the layout of the website, the important objectives we focused on were the layout of the pages, the different categories of storage to sort the different types of models, and then the link between the website and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had to make different classes such as "furniture","vehicles""dishes" and other types of objects. On the website, you can use a bar search to look for the models you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found your model, you arrive on the datasheet of the model,that describes the number of polygons of the model, the category or the type, and some pictures of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have the database part, we have to put some samples of our models on the database to supply the website, we had to make the link between the database and the website so the barsearch would work and the categories of models would be filled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models we have to supply have to not contain any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