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E14E"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Chers membres du comité éditorial, </w:t>
      </w:r>
    </w:p>
    <w:p w14:paraId="79223005"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vous remercions pour votre décision sur notre proposition d’article « L’assurance-maladie obligatoire suisse dans l’impasse. Une analyse du compromis socio-politique à l’origine de la loi fédérale sur l’assurance-maladie (LAMal) » et pour les commentaires constructifs que vous nous avez fait parvenir. Nous détaillons dans cette lettre les révisions que nous avons adoptées en réponse aux évaluations et aux recommandations des éditeurs, ceux-ci nous ont permis d’effectuer des améliorations substantielles à notre soumission. </w:t>
      </w:r>
    </w:p>
    <w:p w14:paraId="2F9922FC"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Les deux évaluations et les commentaires des éditeurs nous engagent à effectuer deux modifications substantielles. D’abord, ils nous encouragent à renforcer la démonstration empirique dans le cadre théorique néoréaliste. Celle-ci semble circulaire (évaluation 2), et elle ne corrobore pas tout à fait la thèse annoncée dans le cadre néoréaliste selon laquelle le blocage de l’assurance-maladie s’explique par le fait que les membres du bloc social dominant ne sont majoritairement pas favorables. Ensuite, les deux évaluations et les commentaires des éditeurs mettent en avant des défauts de structure qui desservent l’argumentaire et nous engagent à retravailler l’article pour le centrer sur les conclusions empiriques d’Amable et </w:t>
      </w:r>
      <w:proofErr w:type="spellStart"/>
      <w:r w:rsidRPr="00F9317F">
        <w:rPr>
          <w:rFonts w:ascii="Times New Roman" w:hAnsi="Times New Roman" w:cs="Times New Roman"/>
          <w:sz w:val="24"/>
          <w:szCs w:val="24"/>
          <w:lang w:val="fr-CH"/>
        </w:rPr>
        <w:t>Palombarini</w:t>
      </w:r>
      <w:proofErr w:type="spellEnd"/>
      <w:r w:rsidRPr="00F9317F">
        <w:rPr>
          <w:rFonts w:ascii="Times New Roman" w:hAnsi="Times New Roman" w:cs="Times New Roman"/>
          <w:sz w:val="24"/>
          <w:szCs w:val="24"/>
          <w:lang w:val="fr-CH"/>
        </w:rPr>
        <w:t xml:space="preserve">. </w:t>
      </w:r>
    </w:p>
    <w:p w14:paraId="20DFD811"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Afin d’améliorer ces deux aspects, nous avons retravaillé en profondeur l’apport empirique de ce travail. Nous avons, comme demandé par les éditeurs, privilégié une analyse des groupes sociaux par le biais d’analyse en classe latente, plutôt que des régressions qui montrent les préférences individuelles, rendue possible par la sortie d’un nouveau jeu de données (Vox) portant sur les votations 2024 et qui montrent le soutien de la population suisse à 8 propositions de réformes de l’assurance-maladie (p. xx).  Notre démonstration se déroule en deux étapes (section 4) : d’abord, nous groupons les électeurs en 7 groupes socio-politiques en fonction de leurs attentes vis-à-vis du modèle d’assurance maladie (pp. xx). Ensuite, nous comparons ces résultats au bloc social dominant suisse et concluons que le blocage émerge de deux visions différentes du modèle d’assurance-maladie au sein du bloc social dominant. Ainsi, cette vision explique le </w:t>
      </w:r>
      <w:commentRangeStart w:id="0"/>
      <w:r w:rsidRPr="00F9317F">
        <w:rPr>
          <w:rFonts w:ascii="Times New Roman" w:hAnsi="Times New Roman" w:cs="Times New Roman"/>
          <w:sz w:val="24"/>
          <w:szCs w:val="24"/>
          <w:lang w:val="fr-CH"/>
        </w:rPr>
        <w:t xml:space="preserve">paradoxe </w:t>
      </w:r>
      <w:commentRangeEnd w:id="0"/>
      <w:r w:rsidRPr="00F9317F">
        <w:rPr>
          <w:rStyle w:val="Marquedecommentaire"/>
          <w:rFonts w:ascii="Times New Roman" w:hAnsi="Times New Roman" w:cs="Times New Roman"/>
          <w:sz w:val="24"/>
          <w:szCs w:val="24"/>
          <w:lang w:val="fr-CH"/>
        </w:rPr>
        <w:commentReference w:id="0"/>
      </w:r>
      <w:r w:rsidRPr="00F9317F">
        <w:rPr>
          <w:rFonts w:ascii="Times New Roman" w:hAnsi="Times New Roman" w:cs="Times New Roman"/>
          <w:sz w:val="24"/>
          <w:szCs w:val="24"/>
          <w:lang w:val="fr-CH"/>
        </w:rPr>
        <w:t xml:space="preserve">que, sur suggestion des éditeurs, nous avons mis en avant à l’aide de statistiques descriptives (p. x) : une majorité de la population est contre le modèle, mais les réformes ne passent pas parce que le BSD se divise sur leur teneur. </w:t>
      </w:r>
    </w:p>
    <w:p w14:paraId="4670D8B2"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avons ensuite retravaillé la structure afin de mettre en exergue et d’intégrer les commentaires spécifiques à chaque section. Nous les détaillons section par section. </w:t>
      </w:r>
    </w:p>
    <w:p w14:paraId="7235FA4E"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Dans l’introduction, nous avons clarifié l’approche des blocs sociaux que nous utilisons, ainsi que leur </w:t>
      </w:r>
      <w:commentRangeStart w:id="1"/>
      <w:r w:rsidRPr="00F9317F">
        <w:rPr>
          <w:rFonts w:ascii="Times New Roman" w:hAnsi="Times New Roman" w:cs="Times New Roman"/>
          <w:sz w:val="24"/>
          <w:szCs w:val="24"/>
          <w:lang w:val="fr-CH"/>
        </w:rPr>
        <w:t>opérationnalisation empirique</w:t>
      </w:r>
      <w:commentRangeEnd w:id="1"/>
      <w:r w:rsidRPr="00F9317F">
        <w:rPr>
          <w:rStyle w:val="Marquedecommentaire"/>
          <w:rFonts w:ascii="Times New Roman" w:hAnsi="Times New Roman" w:cs="Times New Roman"/>
          <w:sz w:val="24"/>
          <w:szCs w:val="24"/>
          <w:lang w:val="fr-CH"/>
        </w:rPr>
        <w:commentReference w:id="1"/>
      </w:r>
      <w:r w:rsidRPr="00F9317F">
        <w:rPr>
          <w:rFonts w:ascii="Times New Roman" w:hAnsi="Times New Roman" w:cs="Times New Roman"/>
          <w:sz w:val="24"/>
          <w:szCs w:val="24"/>
          <w:lang w:val="fr-CH"/>
        </w:rPr>
        <w:t xml:space="preserve"> (évaluation 2). Nous avons également explicité la différence avec les approches « traditionnelles » des blocs sociaux dans la littérature suisse et intégré les </w:t>
      </w:r>
      <w:commentRangeStart w:id="2"/>
      <w:r w:rsidRPr="00F9317F">
        <w:rPr>
          <w:rFonts w:ascii="Times New Roman" w:hAnsi="Times New Roman" w:cs="Times New Roman"/>
          <w:sz w:val="24"/>
          <w:szCs w:val="24"/>
          <w:lang w:val="fr-CH"/>
        </w:rPr>
        <w:t>références</w:t>
      </w:r>
      <w:commentRangeEnd w:id="2"/>
      <w:r w:rsidRPr="00F9317F">
        <w:rPr>
          <w:rStyle w:val="Marquedecommentaire"/>
          <w:rFonts w:ascii="Times New Roman" w:hAnsi="Times New Roman" w:cs="Times New Roman"/>
          <w:sz w:val="24"/>
          <w:szCs w:val="24"/>
          <w:lang w:val="fr-CH"/>
        </w:rPr>
        <w:commentReference w:id="2"/>
      </w:r>
      <w:r w:rsidRPr="00F9317F">
        <w:rPr>
          <w:rFonts w:ascii="Times New Roman" w:hAnsi="Times New Roman" w:cs="Times New Roman"/>
          <w:sz w:val="24"/>
          <w:szCs w:val="24"/>
          <w:lang w:val="fr-CH"/>
        </w:rPr>
        <w:t xml:space="preserve"> suggérées par l’évaluation 2. </w:t>
      </w:r>
    </w:p>
    <w:p w14:paraId="1BD073C8" w14:textId="1213655B" w:rsidR="00F9317F" w:rsidRPr="00F9317F" w:rsidRDefault="00F9317F" w:rsidP="00F9317F">
      <w:pPr>
        <w:jc w:val="both"/>
        <w:rPr>
          <w:rFonts w:ascii="Times New Roman" w:hAnsi="Times New Roman" w:cs="Times New Roman"/>
          <w:sz w:val="24"/>
          <w:szCs w:val="24"/>
          <w:lang w:val="fr-CH"/>
        </w:rPr>
      </w:pPr>
      <w:commentRangeStart w:id="3"/>
      <w:r w:rsidRPr="00F9317F">
        <w:rPr>
          <w:rFonts w:ascii="Times New Roman" w:hAnsi="Times New Roman" w:cs="Times New Roman"/>
          <w:sz w:val="24"/>
          <w:szCs w:val="24"/>
          <w:lang w:val="fr-CH"/>
        </w:rPr>
        <w:t xml:space="preserve">Nous avons retravaillé la section 2, qui opère un rappel historique, afin de la rendre plus synthétique pour mettre en exergue l’importance des coalitions politiques dans sa formation. Nous montrons que, tout au long du </w:t>
      </w:r>
      <w:r>
        <w:rPr>
          <w:rFonts w:ascii="Times New Roman" w:hAnsi="Times New Roman" w:cs="Times New Roman"/>
          <w:sz w:val="24"/>
          <w:szCs w:val="24"/>
          <w:lang w:val="fr-CH"/>
        </w:rPr>
        <w:t>20</w:t>
      </w:r>
      <w:r w:rsidRPr="00F9317F">
        <w:rPr>
          <w:rFonts w:ascii="Times New Roman" w:hAnsi="Times New Roman" w:cs="Times New Roman"/>
          <w:sz w:val="24"/>
          <w:szCs w:val="24"/>
          <w:lang w:val="fr-CH"/>
        </w:rPr>
        <w:t xml:space="preserve">ème siècle, les réformes sont systématiquement bloquées, et que la LAMal est le fruit d’un compromis politique entre les différentes coalitions. Ce compromis explique en partie ses paradoxes. Conformément aux commentaires de la première évaluation, nous avons explicité d’avantage les éléments de contexte des années 1990 qui ont participé à son adoption. </w:t>
      </w:r>
      <w:commentRangeEnd w:id="3"/>
      <w:r w:rsidRPr="00F9317F">
        <w:rPr>
          <w:rStyle w:val="Marquedecommentaire"/>
          <w:rFonts w:ascii="Times New Roman" w:hAnsi="Times New Roman" w:cs="Times New Roman"/>
          <w:sz w:val="24"/>
          <w:szCs w:val="24"/>
          <w:lang w:val="fr-CH"/>
        </w:rPr>
        <w:commentReference w:id="3"/>
      </w:r>
    </w:p>
    <w:p w14:paraId="26F6736F" w14:textId="77777777" w:rsidR="00F9317F" w:rsidRPr="00F9317F" w:rsidRDefault="00F9317F" w:rsidP="00F9317F">
      <w:pPr>
        <w:jc w:val="both"/>
        <w:rPr>
          <w:rFonts w:ascii="Times New Roman" w:hAnsi="Times New Roman" w:cs="Times New Roman"/>
          <w:sz w:val="24"/>
          <w:szCs w:val="24"/>
          <w:lang w:val="fr-CH"/>
        </w:rPr>
      </w:pPr>
    </w:p>
    <w:p w14:paraId="57B73081"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lastRenderedPageBreak/>
        <w:t xml:space="preserve">Dans la section 3, qui détaille les principales caractéristiques du modèle de </w:t>
      </w:r>
      <w:proofErr w:type="spellStart"/>
      <w:r w:rsidRPr="00F9317F">
        <w:rPr>
          <w:rFonts w:ascii="Times New Roman" w:hAnsi="Times New Roman" w:cs="Times New Roman"/>
          <w:i/>
          <w:iCs/>
          <w:sz w:val="24"/>
          <w:szCs w:val="24"/>
          <w:lang w:val="fr-CH"/>
        </w:rPr>
        <w:t>managed</w:t>
      </w:r>
      <w:proofErr w:type="spellEnd"/>
      <w:r w:rsidRPr="00F9317F">
        <w:rPr>
          <w:rFonts w:ascii="Times New Roman" w:hAnsi="Times New Roman" w:cs="Times New Roman"/>
          <w:i/>
          <w:iCs/>
          <w:sz w:val="24"/>
          <w:szCs w:val="24"/>
          <w:lang w:val="fr-CH"/>
        </w:rPr>
        <w:t xml:space="preserve"> </w:t>
      </w:r>
      <w:proofErr w:type="spellStart"/>
      <w:r w:rsidRPr="00F9317F">
        <w:rPr>
          <w:rFonts w:ascii="Times New Roman" w:hAnsi="Times New Roman" w:cs="Times New Roman"/>
          <w:i/>
          <w:iCs/>
          <w:sz w:val="24"/>
          <w:szCs w:val="24"/>
          <w:lang w:val="fr-CH"/>
        </w:rPr>
        <w:t>competition</w:t>
      </w:r>
      <w:proofErr w:type="spellEnd"/>
      <w:r w:rsidRPr="00F9317F">
        <w:rPr>
          <w:rFonts w:ascii="Times New Roman" w:hAnsi="Times New Roman" w:cs="Times New Roman"/>
          <w:sz w:val="24"/>
          <w:szCs w:val="24"/>
          <w:lang w:val="fr-CH"/>
        </w:rPr>
        <w:t xml:space="preserve"> de la LAMal, nous avons appliqué les recommandations de l’évaluation 1 en soulignant plus systématiquement que deux objectifs centraux (la maîtrise des coûts et la solidarité) ne sont pas atteints. Nous avons ici également gardé les éléments sur l’insatisfaction de la population quant à ces dimensions, et ce afin d’intégrer le commentaire des éditeurs qui consiste à mettre </w:t>
      </w:r>
      <w:commentRangeStart w:id="4"/>
      <w:r w:rsidRPr="00F9317F">
        <w:rPr>
          <w:rFonts w:ascii="Times New Roman" w:hAnsi="Times New Roman" w:cs="Times New Roman"/>
          <w:sz w:val="24"/>
          <w:szCs w:val="24"/>
          <w:lang w:val="fr-CH"/>
        </w:rPr>
        <w:t xml:space="preserve">en avant le paradoxe selon lequel une majorité de la population est opposée au modèle. </w:t>
      </w:r>
      <w:commentRangeEnd w:id="4"/>
      <w:r w:rsidRPr="00F9317F">
        <w:rPr>
          <w:rStyle w:val="Marquedecommentaire"/>
          <w:rFonts w:ascii="Times New Roman" w:hAnsi="Times New Roman" w:cs="Times New Roman"/>
          <w:sz w:val="24"/>
          <w:szCs w:val="24"/>
          <w:lang w:val="fr-CH"/>
        </w:rPr>
        <w:commentReference w:id="4"/>
      </w:r>
      <w:r w:rsidRPr="00F9317F">
        <w:rPr>
          <w:rFonts w:ascii="Times New Roman" w:hAnsi="Times New Roman" w:cs="Times New Roman"/>
          <w:sz w:val="24"/>
          <w:szCs w:val="24"/>
          <w:lang w:val="fr-CH"/>
        </w:rPr>
        <w:t xml:space="preserve">Nous avons également mis la partie sur EFAS, jugée superflue par la première évaluation, en bas de page. </w:t>
      </w:r>
    </w:p>
    <w:p w14:paraId="29CCB422"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avons modifié substantiellement la partie 4, qui présente notre travail empirique. D’abord, nous présentons les blocs sociaux suisses </w:t>
      </w:r>
      <w:commentRangeStart w:id="5"/>
      <w:r w:rsidRPr="00F9317F">
        <w:rPr>
          <w:rFonts w:ascii="Times New Roman" w:hAnsi="Times New Roman" w:cs="Times New Roman"/>
          <w:sz w:val="24"/>
          <w:szCs w:val="24"/>
          <w:lang w:val="fr-CH"/>
        </w:rPr>
        <w:t>dans un tableau</w:t>
      </w:r>
      <w:commentRangeEnd w:id="5"/>
      <w:r w:rsidRPr="00F9317F">
        <w:rPr>
          <w:rStyle w:val="Marquedecommentaire"/>
          <w:rFonts w:ascii="Times New Roman" w:hAnsi="Times New Roman" w:cs="Times New Roman"/>
          <w:sz w:val="24"/>
          <w:szCs w:val="24"/>
          <w:lang w:val="fr-CH"/>
        </w:rPr>
        <w:commentReference w:id="5"/>
      </w:r>
      <w:r w:rsidRPr="00F9317F">
        <w:rPr>
          <w:rFonts w:ascii="Times New Roman" w:hAnsi="Times New Roman" w:cs="Times New Roman"/>
          <w:sz w:val="24"/>
          <w:szCs w:val="24"/>
          <w:lang w:val="fr-CH"/>
        </w:rPr>
        <w:t xml:space="preserve"> synthétique, visant à éclaircir le contexte suisse comme suggéré par l’évaluation 1. Nous avons ensuite intégré une analyse en classe latente sur les données vox qui catégorise la population en 7 groupes socio-politiques en fonction de </w:t>
      </w:r>
      <w:proofErr w:type="gramStart"/>
      <w:r w:rsidRPr="00F9317F">
        <w:rPr>
          <w:rFonts w:ascii="Times New Roman" w:hAnsi="Times New Roman" w:cs="Times New Roman"/>
          <w:sz w:val="24"/>
          <w:szCs w:val="24"/>
          <w:lang w:val="fr-CH"/>
        </w:rPr>
        <w:t>leur attentes</w:t>
      </w:r>
      <w:proofErr w:type="gramEnd"/>
      <w:r w:rsidRPr="00F9317F">
        <w:rPr>
          <w:rFonts w:ascii="Times New Roman" w:hAnsi="Times New Roman" w:cs="Times New Roman"/>
          <w:sz w:val="24"/>
          <w:szCs w:val="24"/>
          <w:lang w:val="fr-CH"/>
        </w:rPr>
        <w:t xml:space="preserve"> vis-à-vis du système d’assurance maladie. Cette analyse nous permet d’intégrer les différentes pistes de réformes évoquées par les éditeurs (</w:t>
      </w:r>
      <w:commentRangeStart w:id="6"/>
      <w:r w:rsidRPr="00F9317F">
        <w:rPr>
          <w:rFonts w:ascii="Times New Roman" w:hAnsi="Times New Roman" w:cs="Times New Roman"/>
          <w:sz w:val="24"/>
          <w:szCs w:val="24"/>
          <w:lang w:val="fr-CH"/>
        </w:rPr>
        <w:t xml:space="preserve">hausse des subventions </w:t>
      </w:r>
      <w:commentRangeEnd w:id="6"/>
      <w:r w:rsidRPr="00F9317F">
        <w:rPr>
          <w:rStyle w:val="Marquedecommentaire"/>
          <w:rFonts w:ascii="Times New Roman" w:hAnsi="Times New Roman" w:cs="Times New Roman"/>
          <w:sz w:val="24"/>
          <w:szCs w:val="24"/>
          <w:lang w:val="fr-CH"/>
        </w:rPr>
        <w:commentReference w:id="6"/>
      </w:r>
      <w:r w:rsidRPr="00F9317F">
        <w:rPr>
          <w:rFonts w:ascii="Times New Roman" w:hAnsi="Times New Roman" w:cs="Times New Roman"/>
          <w:sz w:val="24"/>
          <w:szCs w:val="24"/>
          <w:lang w:val="fr-CH"/>
        </w:rPr>
        <w:t xml:space="preserve">et modification de la péréquation tarifaire). Par cette approche nous avons cherché à clarifier les apports de la perspective néoréaliste, qui permet d’articuler groupes socio-économiques, attentes politiques et stratégie politique du BSD. </w:t>
      </w:r>
    </w:p>
    <w:p w14:paraId="2D274C14"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avons enfin modifié la conclusion afin de faire ressortir l’apport de notre analyse et l’articulation de l’argument. </w:t>
      </w:r>
    </w:p>
    <w:p w14:paraId="579E58EE"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 </w:t>
      </w:r>
    </w:p>
    <w:p w14:paraId="70C68F1B"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espérons que les modifications que nous avons effectuées … vos attentes de révision. Nous avons cherché à prendre en compte toutes les suggestions des </w:t>
      </w:r>
      <w:proofErr w:type="spellStart"/>
      <w:r w:rsidRPr="00F9317F">
        <w:rPr>
          <w:rFonts w:ascii="Times New Roman" w:hAnsi="Times New Roman" w:cs="Times New Roman"/>
          <w:sz w:val="24"/>
          <w:szCs w:val="24"/>
          <w:lang w:val="fr-CH"/>
        </w:rPr>
        <w:t>reviewers</w:t>
      </w:r>
      <w:proofErr w:type="spellEnd"/>
      <w:r w:rsidRPr="00F9317F">
        <w:rPr>
          <w:rFonts w:ascii="Times New Roman" w:hAnsi="Times New Roman" w:cs="Times New Roman"/>
          <w:sz w:val="24"/>
          <w:szCs w:val="24"/>
          <w:lang w:val="fr-CH"/>
        </w:rPr>
        <w:t xml:space="preserve"> sauf le point sur la structure mentionné dans la lettre de l’éditeur. Nous sommes bien entendu disponibles pour tout éventuel changement supplémentaire. </w:t>
      </w:r>
    </w:p>
    <w:p w14:paraId="0C6CE730"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Meilleures salutations, </w:t>
      </w:r>
    </w:p>
    <w:p w14:paraId="48EDD0F6" w14:textId="77777777" w:rsidR="00F9317F" w:rsidRPr="00F9317F" w:rsidRDefault="00F9317F" w:rsidP="00F9317F">
      <w:pPr>
        <w:jc w:val="both"/>
        <w:rPr>
          <w:rFonts w:ascii="Times New Roman" w:hAnsi="Times New Roman" w:cs="Times New Roman"/>
          <w:sz w:val="24"/>
          <w:szCs w:val="24"/>
          <w:lang w:val="fr-CH"/>
        </w:rPr>
      </w:pPr>
    </w:p>
    <w:p w14:paraId="667653DE" w14:textId="77777777" w:rsid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Celâl Güney et Gaia Valenti</w:t>
      </w:r>
    </w:p>
    <w:p w14:paraId="7387BCFF" w14:textId="1EDDBE0F" w:rsidR="00E22F54" w:rsidRDefault="00E22F54" w:rsidP="00F9317F">
      <w:pPr>
        <w:jc w:val="both"/>
        <w:rPr>
          <w:rStyle w:val="lev"/>
          <w:lang w:val="fr-CH"/>
        </w:rPr>
      </w:pPr>
      <w:r w:rsidRPr="00E22F54">
        <w:rPr>
          <w:rStyle w:val="lev"/>
          <w:lang w:val="fr-CH"/>
        </w:rPr>
        <w:t>Commentaires des relecteurs aux a</w:t>
      </w:r>
      <w:r>
        <w:rPr>
          <w:rStyle w:val="lev"/>
          <w:lang w:val="fr-CH"/>
        </w:rPr>
        <w:t>uteurs :</w:t>
      </w:r>
    </w:p>
    <w:p w14:paraId="5C4BFDDC" w14:textId="60CE6A7B" w:rsidR="00E22F54" w:rsidRDefault="00E22F54" w:rsidP="00F9317F">
      <w:pPr>
        <w:jc w:val="both"/>
        <w:rPr>
          <w:rStyle w:val="lev"/>
          <w:lang w:val="fr-CH"/>
        </w:rPr>
      </w:pPr>
      <w:r>
        <w:rPr>
          <w:rStyle w:val="lev"/>
          <w:lang w:val="fr-CH"/>
        </w:rPr>
        <w:t>Relecteur 1 </w:t>
      </w:r>
    </w:p>
    <w:p w14:paraId="3AFD507D" w14:textId="3D520211" w:rsidR="00E22F54" w:rsidRPr="00E22F54" w:rsidRDefault="00E22F54" w:rsidP="00E22F54">
      <w:pPr>
        <w:pStyle w:val="Paragraphedeliste"/>
        <w:numPr>
          <w:ilvl w:val="0"/>
          <w:numId w:val="1"/>
        </w:numPr>
        <w:jc w:val="both"/>
        <w:rPr>
          <w:b/>
          <w:bCs/>
          <w:i/>
          <w:iCs/>
          <w:lang w:val="fr-CH"/>
        </w:rPr>
      </w:pPr>
      <w:r w:rsidRPr="00E22F54">
        <w:rPr>
          <w:i/>
          <w:iCs/>
          <w:lang w:val="fr-CH"/>
        </w:rPr>
        <w:t>Expliciter la valeur ajoutée de l’approche du bloc social dominant : quels angles morts des perspectives existantes cette approche permet-elle de combler ? Quels résultats seraient impossibles à expliquer sans elle ? Ce point est central et conditionne la justification même de l’article</w:t>
      </w:r>
      <w:r w:rsidRPr="00E22F54">
        <w:rPr>
          <w:i/>
          <w:iCs/>
          <w:lang w:val="fr-CH"/>
        </w:rPr>
        <w:t>.</w:t>
      </w:r>
    </w:p>
    <w:p w14:paraId="67C0E9F5" w14:textId="19C413DE" w:rsidR="00E22F54" w:rsidRPr="00E22F54" w:rsidRDefault="00E22F54" w:rsidP="00E22F54">
      <w:pPr>
        <w:jc w:val="both"/>
        <w:rPr>
          <w:lang w:val="fr-CH"/>
        </w:rPr>
      </w:pPr>
      <w:r w:rsidRPr="00E22F54">
        <w:rPr>
          <w:lang w:val="fr-CH"/>
        </w:rPr>
        <w:t xml:space="preserve">Nous </w:t>
      </w:r>
      <w:r>
        <w:rPr>
          <w:lang w:val="fr-CH"/>
        </w:rPr>
        <w:t xml:space="preserve">vous remercions d’avoir pointé le manque de clarté à l’égard de notre mobilisation de l’approche du bloc social dominant. Le relecteur a raison et nous avons procédé aux modifications suivantes. D’une part, nous avons davantage souligné la complémentarité de l’approche du bloc social dominant avec les approches existantes, notamment celle du bloc bourgeois. Alors que cette dernière se focalise sur les acteurs politiques (partis politiques, groupes d’intérêts…), l’approche du bloc social dominant permet d’explorer les conditions socio-politiques du changement institutionnel en explorant la base sociale et les demandes politiques des groupes sociaux desquels les acteurs politiques tentent de tirer du soutien. D’autre part, </w:t>
      </w:r>
      <w:r w:rsidR="00A21394">
        <w:rPr>
          <w:lang w:val="fr-CH"/>
        </w:rPr>
        <w:lastRenderedPageBreak/>
        <w:t>nous avons ajouté un passage soulignant l’avantage de l’approche néoréaliste par rapport à d’autres approches existantes comme celle des clivages de classe.</w:t>
      </w:r>
    </w:p>
    <w:p w14:paraId="0ED30B15" w14:textId="238586A8" w:rsidR="00E22F54" w:rsidRPr="00E22F54" w:rsidRDefault="00E22F54" w:rsidP="00E22F54">
      <w:pPr>
        <w:pStyle w:val="Paragraphedeliste"/>
        <w:numPr>
          <w:ilvl w:val="0"/>
          <w:numId w:val="1"/>
        </w:numPr>
        <w:jc w:val="both"/>
        <w:rPr>
          <w:b/>
          <w:bCs/>
          <w:i/>
          <w:iCs/>
          <w:lang w:val="fr-CH"/>
        </w:rPr>
      </w:pPr>
      <w:r w:rsidRPr="00E22F54">
        <w:rPr>
          <w:i/>
          <w:iCs/>
          <w:lang w:val="fr-CH"/>
        </w:rPr>
        <w:t>Restructurer l’article en profondeur : une introduction présentant un plan clair et une section méthodes/sources sont indispensables</w:t>
      </w:r>
    </w:p>
    <w:p w14:paraId="5CFA1583" w14:textId="0743FA2E" w:rsidR="00E22F54" w:rsidRPr="00E22F54" w:rsidRDefault="00E22F54" w:rsidP="00E22F54">
      <w:pPr>
        <w:pStyle w:val="Paragraphedeliste"/>
        <w:numPr>
          <w:ilvl w:val="0"/>
          <w:numId w:val="1"/>
        </w:numPr>
        <w:jc w:val="both"/>
        <w:rPr>
          <w:b/>
          <w:bCs/>
          <w:i/>
          <w:iCs/>
          <w:lang w:val="fr-CH"/>
        </w:rPr>
      </w:pPr>
      <w:r w:rsidRPr="00E22F54">
        <w:rPr>
          <w:i/>
          <w:iCs/>
          <w:lang w:val="fr-CH"/>
        </w:rPr>
        <w:t>Développer la contribution empirique originale. L’article repose presque exclusivement sur la littérature secondaire. L’ajout d’entretiens avec les acteurs constitutifs du bloc social (assureurs, groupes d’intérêt, représentants politiques) fournirait une assise empirique bien plus solide et un véritable apport original</w:t>
      </w:r>
    </w:p>
    <w:p w14:paraId="6ED7B035" w14:textId="638FC295" w:rsidR="00E22F54" w:rsidRPr="00E22F54" w:rsidRDefault="00E22F54" w:rsidP="00E22F54">
      <w:pPr>
        <w:pStyle w:val="Paragraphedeliste"/>
        <w:numPr>
          <w:ilvl w:val="0"/>
          <w:numId w:val="1"/>
        </w:numPr>
        <w:jc w:val="both"/>
        <w:rPr>
          <w:b/>
          <w:bCs/>
          <w:i/>
          <w:iCs/>
          <w:lang w:val="fr-CH"/>
        </w:rPr>
      </w:pPr>
      <w:r w:rsidRPr="00E22F54">
        <w:rPr>
          <w:i/>
          <w:iCs/>
          <w:lang w:val="fr-CH"/>
        </w:rPr>
        <w:t xml:space="preserve">Compléter les références : les travaux d’André Mach sur le bloc bourgeois suisse (fin des années 2000) doivent être cités (il y a bien plus que le </w:t>
      </w:r>
      <w:proofErr w:type="spellStart"/>
      <w:r w:rsidRPr="00E22F54">
        <w:rPr>
          <w:i/>
          <w:iCs/>
          <w:lang w:val="fr-CH"/>
        </w:rPr>
        <w:t>Denknetz</w:t>
      </w:r>
      <w:proofErr w:type="spellEnd"/>
      <w:r w:rsidRPr="00E22F54">
        <w:rPr>
          <w:i/>
          <w:iCs/>
          <w:lang w:val="fr-CH"/>
        </w:rPr>
        <w:t>) Regarder aussi l’article d’Afonso et Papadopoulos 2015 sur la droite populiste et les changements de coalitions dans les reformes de l’Etat social</w:t>
      </w:r>
    </w:p>
    <w:p w14:paraId="5125C4C3" w14:textId="0F683623" w:rsidR="00E22F54" w:rsidRPr="00E22F54" w:rsidRDefault="00E22F54" w:rsidP="00E22F54">
      <w:pPr>
        <w:pStyle w:val="Paragraphedeliste"/>
        <w:numPr>
          <w:ilvl w:val="0"/>
          <w:numId w:val="1"/>
        </w:numPr>
        <w:jc w:val="both"/>
        <w:rPr>
          <w:b/>
          <w:bCs/>
          <w:i/>
          <w:iCs/>
          <w:lang w:val="fr-CH"/>
        </w:rPr>
      </w:pPr>
      <w:r w:rsidRPr="00E22F54">
        <w:rPr>
          <w:i/>
          <w:iCs/>
          <w:lang w:val="fr-CH"/>
        </w:rPr>
        <w:t xml:space="preserve">Définir opérationnellement le “bloc social” : les données SELECT ne couvrent que les électeurs, ce qui ne rend pas compte de l’ensemble du bloc tel que défini par Amable et </w:t>
      </w:r>
      <w:proofErr w:type="spellStart"/>
      <w:r w:rsidRPr="00E22F54">
        <w:rPr>
          <w:i/>
          <w:iCs/>
          <w:lang w:val="fr-CH"/>
        </w:rPr>
        <w:t>Palombarini</w:t>
      </w:r>
      <w:proofErr w:type="spellEnd"/>
      <w:r w:rsidRPr="00E22F54">
        <w:rPr>
          <w:i/>
          <w:iCs/>
          <w:lang w:val="fr-CH"/>
        </w:rPr>
        <w:t xml:space="preserve"> (incluant les organisations d’intérêt)</w:t>
      </w:r>
    </w:p>
    <w:p w14:paraId="640E41EB" w14:textId="4358D6BF" w:rsidR="00E22F54" w:rsidRPr="00E22F54" w:rsidRDefault="00E22F54" w:rsidP="00E22F54">
      <w:pPr>
        <w:pStyle w:val="Paragraphedeliste"/>
        <w:numPr>
          <w:ilvl w:val="0"/>
          <w:numId w:val="1"/>
        </w:numPr>
        <w:jc w:val="both"/>
        <w:rPr>
          <w:rStyle w:val="lev"/>
          <w:i/>
          <w:iCs/>
          <w:lang w:val="fr-CH"/>
        </w:rPr>
      </w:pPr>
      <w:r w:rsidRPr="00E22F54">
        <w:rPr>
          <w:i/>
          <w:iCs/>
          <w:lang w:val="fr-CH"/>
        </w:rPr>
        <w:t>Éviter le raisonnement circulaire : l’absence de réforme ne peut être expliquée uniquement par les préférences du bloc dominant si ces préférences sont elles-mêmes définies comme favorables au statu quo.</w:t>
      </w:r>
    </w:p>
    <w:p w14:paraId="579BF110" w14:textId="77777777" w:rsidR="00060D3D" w:rsidRPr="00E22F54" w:rsidRDefault="00060D3D" w:rsidP="00F9317F">
      <w:pPr>
        <w:jc w:val="both"/>
        <w:rPr>
          <w:sz w:val="24"/>
          <w:szCs w:val="24"/>
          <w:lang w:val="fr-CH"/>
        </w:rPr>
      </w:pPr>
    </w:p>
    <w:sectPr w:rsidR="00060D3D" w:rsidRPr="00E22F54" w:rsidSect="00AC5BA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ia Cécile Valenti" w:date="2026-09-24T16:08:00Z" w:initials="GV">
    <w:p w14:paraId="647C5811" w14:textId="77777777" w:rsidR="00F9317F" w:rsidRPr="00E22F54" w:rsidRDefault="00F9317F" w:rsidP="00186D7C">
      <w:pPr>
        <w:pStyle w:val="Commentaire"/>
        <w:rPr>
          <w:lang w:val="fr-CH"/>
        </w:rPr>
      </w:pPr>
      <w:r>
        <w:rPr>
          <w:rStyle w:val="Marquedecommentaire"/>
        </w:rPr>
        <w:annotationRef/>
      </w:r>
      <w:r w:rsidRPr="00E22F54">
        <w:rPr>
          <w:lang w:val="fr-CH"/>
        </w:rPr>
        <w:t xml:space="preserve">On l’a pas vraiment montré avec des stat. </w:t>
      </w:r>
    </w:p>
  </w:comment>
  <w:comment w:id="1" w:author="Gaia Cécile Valenti" w:date="2026-09-24T16:12:00Z" w:initials="GV">
    <w:p w14:paraId="114B7E03" w14:textId="77777777" w:rsidR="00F9317F" w:rsidRPr="00E22F54" w:rsidRDefault="00F9317F" w:rsidP="00186D7C">
      <w:pPr>
        <w:pStyle w:val="Commentaire"/>
        <w:rPr>
          <w:lang w:val="fr-CH"/>
        </w:rPr>
      </w:pPr>
      <w:r>
        <w:rPr>
          <w:rStyle w:val="Marquedecommentaire"/>
        </w:rPr>
        <w:annotationRef/>
      </w:r>
      <w:r w:rsidRPr="00E22F54">
        <w:rPr>
          <w:lang w:val="fr-CH"/>
        </w:rPr>
        <w:t xml:space="preserve">A faire encore. </w:t>
      </w:r>
    </w:p>
  </w:comment>
  <w:comment w:id="2" w:author="Gaia Cécile Valenti" w:date="2026-09-24T16:39:00Z" w:initials="GV">
    <w:p w14:paraId="182DF9E8" w14:textId="77777777" w:rsidR="00F9317F" w:rsidRPr="00E22F54" w:rsidRDefault="00F9317F" w:rsidP="003E79F7">
      <w:pPr>
        <w:pStyle w:val="Commentaire"/>
        <w:rPr>
          <w:lang w:val="fr-CH"/>
        </w:rPr>
      </w:pPr>
      <w:r>
        <w:rPr>
          <w:rStyle w:val="Marquedecommentaire"/>
        </w:rPr>
        <w:annotationRef/>
      </w:r>
      <w:r w:rsidRPr="00E22F54">
        <w:rPr>
          <w:lang w:val="fr-CH"/>
        </w:rPr>
        <w:t>Manque 1</w:t>
      </w:r>
    </w:p>
  </w:comment>
  <w:comment w:id="3" w:author="Gaia Cécile Valenti" w:date="2026-09-24T16:19:00Z" w:initials="GV">
    <w:p w14:paraId="36D8F154" w14:textId="77777777" w:rsidR="00F9317F" w:rsidRPr="00E22F54" w:rsidRDefault="00F9317F" w:rsidP="004D1205">
      <w:pPr>
        <w:pStyle w:val="Commentaire"/>
        <w:rPr>
          <w:lang w:val="fr-CH"/>
        </w:rPr>
      </w:pPr>
      <w:r>
        <w:rPr>
          <w:rStyle w:val="Marquedecommentaire"/>
        </w:rPr>
        <w:annotationRef/>
      </w:r>
      <w:r w:rsidRPr="00E22F54">
        <w:rPr>
          <w:lang w:val="fr-CH"/>
        </w:rPr>
        <w:t xml:space="preserve">Peut-être qu’il manque des trucs sur la LAMA (cf. évaluation 1). </w:t>
      </w:r>
    </w:p>
  </w:comment>
  <w:comment w:id="4" w:author="Gaia Cécile Valenti" w:date="2026-09-24T16:23:00Z" w:initials="GV">
    <w:p w14:paraId="3BAEF843" w14:textId="77777777" w:rsidR="00F9317F" w:rsidRPr="00E22F54" w:rsidRDefault="00F9317F" w:rsidP="004D1205">
      <w:pPr>
        <w:pStyle w:val="Commentaire"/>
        <w:rPr>
          <w:lang w:val="fr-CH"/>
        </w:rPr>
      </w:pPr>
      <w:r>
        <w:rPr>
          <w:rStyle w:val="Marquedecommentaire"/>
        </w:rPr>
        <w:annotationRef/>
      </w:r>
      <w:r w:rsidRPr="00E22F54">
        <w:rPr>
          <w:lang w:val="fr-CH"/>
        </w:rPr>
        <w:t>On l’a pas encore fait cf. mon commentaire</w:t>
      </w:r>
    </w:p>
  </w:comment>
  <w:comment w:id="5" w:author="Gaia Cécile Valenti" w:date="2026-09-24T16:25:00Z" w:initials="GV">
    <w:p w14:paraId="4276E686" w14:textId="77777777" w:rsidR="00F9317F" w:rsidRPr="00E22F54" w:rsidRDefault="00F9317F" w:rsidP="00B822EE">
      <w:pPr>
        <w:pStyle w:val="Commentaire"/>
        <w:rPr>
          <w:lang w:val="fr-CH"/>
        </w:rPr>
      </w:pPr>
      <w:r>
        <w:rPr>
          <w:rStyle w:val="Marquedecommentaire"/>
        </w:rPr>
        <w:annotationRef/>
      </w:r>
      <w:r w:rsidRPr="00E22F54">
        <w:rPr>
          <w:lang w:val="fr-CH"/>
        </w:rPr>
        <w:t xml:space="preserve">Pas fait cf. plus tôt. </w:t>
      </w:r>
    </w:p>
  </w:comment>
  <w:comment w:id="6" w:author="Gaia Cécile Valenti" w:date="2026-09-24T16:35:00Z" w:initials="GV">
    <w:p w14:paraId="667687C2" w14:textId="77777777" w:rsidR="00F9317F" w:rsidRPr="00E22F54" w:rsidRDefault="00F9317F" w:rsidP="003E79F7">
      <w:pPr>
        <w:pStyle w:val="Commentaire"/>
        <w:rPr>
          <w:lang w:val="fr-CH"/>
        </w:rPr>
      </w:pPr>
      <w:r>
        <w:rPr>
          <w:rStyle w:val="Marquedecommentaire"/>
        </w:rPr>
        <w:annotationRef/>
      </w:r>
      <w:r w:rsidRPr="00E22F54">
        <w:rPr>
          <w:lang w:val="fr-CH"/>
        </w:rPr>
        <w:t>Pas là cf. mon commentaire en haut de la partie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7C5811" w15:done="0"/>
  <w15:commentEx w15:paraId="114B7E03" w15:done="0"/>
  <w15:commentEx w15:paraId="182DF9E8" w15:done="0"/>
  <w15:commentEx w15:paraId="36D8F154" w15:done="0"/>
  <w15:commentEx w15:paraId="3BAEF843" w15:done="0"/>
  <w15:commentEx w15:paraId="4276E686" w15:done="0"/>
  <w15:commentEx w15:paraId="667687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F150FA" w16cex:dateUtc="2026-09-24T14:08:00Z"/>
  <w16cex:commentExtensible w16cex:durableId="34746696" w16cex:dateUtc="2026-09-24T14:12:00Z"/>
  <w16cex:commentExtensible w16cex:durableId="7B421197" w16cex:dateUtc="2026-09-24T14:39:00Z"/>
  <w16cex:commentExtensible w16cex:durableId="6F59F636" w16cex:dateUtc="2026-09-24T14:19:00Z"/>
  <w16cex:commentExtensible w16cex:durableId="43E78ED4" w16cex:dateUtc="2026-09-24T14:23:00Z"/>
  <w16cex:commentExtensible w16cex:durableId="2DC47A79" w16cex:dateUtc="2026-09-24T14:25:00Z"/>
  <w16cex:commentExtensible w16cex:durableId="3B8D5F29" w16cex:dateUtc="2026-09-24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7C5811" w16cid:durableId="37F150FA"/>
  <w16cid:commentId w16cid:paraId="114B7E03" w16cid:durableId="34746696"/>
  <w16cid:commentId w16cid:paraId="182DF9E8" w16cid:durableId="7B421197"/>
  <w16cid:commentId w16cid:paraId="36D8F154" w16cid:durableId="6F59F636"/>
  <w16cid:commentId w16cid:paraId="3BAEF843" w16cid:durableId="43E78ED4"/>
  <w16cid:commentId w16cid:paraId="4276E686" w16cid:durableId="2DC47A79"/>
  <w16cid:commentId w16cid:paraId="667687C2" w16cid:durableId="3B8D5F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26F4"/>
    <w:multiLevelType w:val="hybridMultilevel"/>
    <w:tmpl w:val="0F5CA12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9394901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a Cécile Valenti">
    <w15:presenceInfo w15:providerId="AD" w15:userId="S::Gaia.Valenti@unige.ch::3da01e47-3863-4230-b0f7-1b86cf805e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7F"/>
    <w:rsid w:val="00060D3D"/>
    <w:rsid w:val="000A6E4F"/>
    <w:rsid w:val="001240AE"/>
    <w:rsid w:val="00494417"/>
    <w:rsid w:val="00534BC8"/>
    <w:rsid w:val="00935A83"/>
    <w:rsid w:val="00A21394"/>
    <w:rsid w:val="00A909E1"/>
    <w:rsid w:val="00AC5BA3"/>
    <w:rsid w:val="00E22F54"/>
    <w:rsid w:val="00F9317F"/>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B4FC"/>
  <w15:chartTrackingRefBased/>
  <w15:docId w15:val="{6D8D78BF-7079-4BAF-81DC-07C9BB8C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17F"/>
  </w:style>
  <w:style w:type="paragraph" w:styleId="Titre1">
    <w:name w:val="heading 1"/>
    <w:basedOn w:val="Normal"/>
    <w:next w:val="Normal"/>
    <w:link w:val="Titre1Car"/>
    <w:uiPriority w:val="9"/>
    <w:qFormat/>
    <w:rsid w:val="00F9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31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31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31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31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31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31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31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31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31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31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31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31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31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31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31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317F"/>
    <w:rPr>
      <w:rFonts w:eastAsiaTheme="majorEastAsia" w:cstheme="majorBidi"/>
      <w:color w:val="272727" w:themeColor="text1" w:themeTint="D8"/>
    </w:rPr>
  </w:style>
  <w:style w:type="paragraph" w:styleId="Titre">
    <w:name w:val="Title"/>
    <w:basedOn w:val="Normal"/>
    <w:next w:val="Normal"/>
    <w:link w:val="TitreCar"/>
    <w:uiPriority w:val="10"/>
    <w:qFormat/>
    <w:rsid w:val="00F9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31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31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31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317F"/>
    <w:pPr>
      <w:spacing w:before="160"/>
      <w:jc w:val="center"/>
    </w:pPr>
    <w:rPr>
      <w:i/>
      <w:iCs/>
      <w:color w:val="404040" w:themeColor="text1" w:themeTint="BF"/>
    </w:rPr>
  </w:style>
  <w:style w:type="character" w:customStyle="1" w:styleId="CitationCar">
    <w:name w:val="Citation Car"/>
    <w:basedOn w:val="Policepardfaut"/>
    <w:link w:val="Citation"/>
    <w:uiPriority w:val="29"/>
    <w:rsid w:val="00F9317F"/>
    <w:rPr>
      <w:i/>
      <w:iCs/>
      <w:color w:val="404040" w:themeColor="text1" w:themeTint="BF"/>
    </w:rPr>
  </w:style>
  <w:style w:type="paragraph" w:styleId="Paragraphedeliste">
    <w:name w:val="List Paragraph"/>
    <w:basedOn w:val="Normal"/>
    <w:uiPriority w:val="34"/>
    <w:qFormat/>
    <w:rsid w:val="00F9317F"/>
    <w:pPr>
      <w:ind w:left="720"/>
      <w:contextualSpacing/>
    </w:pPr>
  </w:style>
  <w:style w:type="character" w:styleId="Accentuationintense">
    <w:name w:val="Intense Emphasis"/>
    <w:basedOn w:val="Policepardfaut"/>
    <w:uiPriority w:val="21"/>
    <w:qFormat/>
    <w:rsid w:val="00F9317F"/>
    <w:rPr>
      <w:i/>
      <w:iCs/>
      <w:color w:val="0F4761" w:themeColor="accent1" w:themeShade="BF"/>
    </w:rPr>
  </w:style>
  <w:style w:type="paragraph" w:styleId="Citationintense">
    <w:name w:val="Intense Quote"/>
    <w:basedOn w:val="Normal"/>
    <w:next w:val="Normal"/>
    <w:link w:val="CitationintenseCar"/>
    <w:uiPriority w:val="30"/>
    <w:qFormat/>
    <w:rsid w:val="00F9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317F"/>
    <w:rPr>
      <w:i/>
      <w:iCs/>
      <w:color w:val="0F4761" w:themeColor="accent1" w:themeShade="BF"/>
    </w:rPr>
  </w:style>
  <w:style w:type="character" w:styleId="Rfrenceintense">
    <w:name w:val="Intense Reference"/>
    <w:basedOn w:val="Policepardfaut"/>
    <w:uiPriority w:val="32"/>
    <w:qFormat/>
    <w:rsid w:val="00F9317F"/>
    <w:rPr>
      <w:b/>
      <w:bCs/>
      <w:smallCaps/>
      <w:color w:val="0F4761" w:themeColor="accent1" w:themeShade="BF"/>
      <w:spacing w:val="5"/>
    </w:rPr>
  </w:style>
  <w:style w:type="character" w:styleId="Marquedecommentaire">
    <w:name w:val="annotation reference"/>
    <w:basedOn w:val="Policepardfaut"/>
    <w:uiPriority w:val="99"/>
    <w:semiHidden/>
    <w:unhideWhenUsed/>
    <w:rsid w:val="00F9317F"/>
    <w:rPr>
      <w:sz w:val="16"/>
      <w:szCs w:val="16"/>
    </w:rPr>
  </w:style>
  <w:style w:type="paragraph" w:styleId="Commentaire">
    <w:name w:val="annotation text"/>
    <w:basedOn w:val="Normal"/>
    <w:link w:val="CommentaireCar"/>
    <w:uiPriority w:val="99"/>
    <w:unhideWhenUsed/>
    <w:rsid w:val="00F9317F"/>
    <w:pPr>
      <w:spacing w:line="240" w:lineRule="auto"/>
    </w:pPr>
    <w:rPr>
      <w:sz w:val="20"/>
      <w:szCs w:val="20"/>
    </w:rPr>
  </w:style>
  <w:style w:type="character" w:customStyle="1" w:styleId="CommentaireCar">
    <w:name w:val="Commentaire Car"/>
    <w:basedOn w:val="Policepardfaut"/>
    <w:link w:val="Commentaire"/>
    <w:uiPriority w:val="99"/>
    <w:rsid w:val="00F9317F"/>
    <w:rPr>
      <w:sz w:val="20"/>
      <w:szCs w:val="20"/>
    </w:rPr>
  </w:style>
  <w:style w:type="character" w:styleId="lev">
    <w:name w:val="Strong"/>
    <w:basedOn w:val="Policepardfaut"/>
    <w:uiPriority w:val="22"/>
    <w:qFormat/>
    <w:rsid w:val="00E22F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1204</Words>
  <Characters>6803</Characters>
  <Application>Microsoft Office Word</Application>
  <DocSecurity>0</DocSecurity>
  <Lines>107</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Cécile Valenti</dc:creator>
  <cp:keywords/>
  <dc:description/>
  <cp:lastModifiedBy>Celâl Guney</cp:lastModifiedBy>
  <cp:revision>2</cp:revision>
  <dcterms:created xsi:type="dcterms:W3CDTF">2026-09-27T18:17:00Z</dcterms:created>
  <dcterms:modified xsi:type="dcterms:W3CDTF">2026-09-27T18:17:00Z</dcterms:modified>
</cp:coreProperties>
</file>