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697A8BE3"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real estate; health and energy. Finally, we discuss what are the socio-political underpinnings of price regulation by exploring how the configuration of the different Swiss social blocs have shaped price administration.</w:t>
      </w:r>
    </w:p>
    <w:p w14:paraId="5E5B3F24" w14:textId="107C1DD1" w:rsidR="007C1001" w:rsidRPr="007C1001" w:rsidRDefault="007C1001" w:rsidP="007C1001">
      <w:pPr>
        <w:pStyle w:val="Titre1"/>
        <w:rPr>
          <w:lang w:val="en-US"/>
        </w:rPr>
      </w:pPr>
      <w:r>
        <w:rPr>
          <w:lang w:val="en-US"/>
        </w:rPr>
        <w:t>Literature Review</w:t>
      </w:r>
    </w:p>
    <w:p w14:paraId="253F78DC" w14:textId="128DB206"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75DC7348"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 xml:space="preserve">One of the most </w:t>
      </w:r>
      <w:r w:rsidR="00E33023">
        <w:rPr>
          <w:rFonts w:ascii="Times New Roman" w:hAnsi="Times New Roman" w:cs="Times New Roman"/>
          <w:lang w:val="en-US"/>
        </w:rPr>
        <w:lastRenderedPageBreak/>
        <w:t>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lastRenderedPageBreak/>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00BE4205"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614C6">
        <w:rPr>
          <w:rFonts w:ascii="Times New Roman" w:hAnsi="Times New Roman" w:cs="Times New Roman"/>
          <w:lang w:val="en-US"/>
        </w:rPr>
        <w:t>However, 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w:t>
      </w:r>
      <w:r w:rsidR="00530576" w:rsidRPr="00530576">
        <w:rPr>
          <w:rFonts w:ascii="Times New Roman" w:hAnsi="Times New Roman" w:cs="Times New Roman"/>
          <w:lang w:val="en-US"/>
        </w:rPr>
        <w:lastRenderedPageBreak/>
        <w:t>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 xml:space="preserve">The results of their simulations of price shocks identified petroleum &amp; coal, oil &amp; gas as the most systemically significant prices considering their price volatility for the period 2000-2022, followed by other items such as food, farming, chemicals, </w:t>
      </w:r>
      <w:r w:rsidR="00E14A52">
        <w:rPr>
          <w:rFonts w:ascii="Times New Roman" w:hAnsi="Times New Roman" w:cs="Times New Roman"/>
          <w:lang w:val="en-US"/>
        </w:rPr>
        <w:lastRenderedPageBreak/>
        <w:t>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shockflation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753C5DC2" w:rsidR="00C044BD" w:rsidRDefault="00365D58" w:rsidP="00C044BD">
      <w:pPr>
        <w:jc w:val="both"/>
        <w:rPr>
          <w:rFonts w:ascii="Times New Roman" w:hAnsi="Times New Roman" w:cs="Times New Roman"/>
          <w:lang w:val="en-US"/>
        </w:rPr>
      </w:pPr>
      <w:r>
        <w:rPr>
          <w:rFonts w:ascii="Times New Roman" w:hAnsi="Times New Roman" w:cs="Times New Roman"/>
          <w:lang w:val="en-US"/>
        </w:rPr>
        <w:lastRenderedPageBreak/>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proofErr w:type="spellStart"/>
      <w:r w:rsidR="00C044BD" w:rsidRPr="00C044BD">
        <w:rPr>
          <w:rFonts w:ascii="Aptos" w:hAnsi="Aptos"/>
          <w:lang w:val="en-US"/>
        </w:rPr>
        <w:t>Leutert</w:t>
      </w:r>
      <w:proofErr w:type="spellEnd"/>
      <w:r w:rsidR="00C044BD" w:rsidRPr="00C044BD">
        <w:rPr>
          <w:rFonts w:ascii="Aptos" w:hAnsi="Aptos"/>
          <w:lang w:val="en-US"/>
        </w:rPr>
        <w:t xml:space="preserve">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97D7302" w:rsidR="00734E09" w:rsidRDefault="003577A6" w:rsidP="00C044BD">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9264" behindDoc="0" locked="0" layoutInCell="1" allowOverlap="1" wp14:anchorId="69A14E6A" wp14:editId="3FA47245">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The results of the Leontief price model are shown in the figure below.</w:t>
      </w:r>
    </w:p>
    <w:p w14:paraId="433AA985" w14:textId="41F3D1E5" w:rsidR="009B2543" w:rsidRPr="009B2543" w:rsidRDefault="003577A6" w:rsidP="009B2543">
      <w:pPr>
        <w:jc w:val="both"/>
        <w:rPr>
          <w:rFonts w:ascii="Times New Roman" w:hAnsi="Times New Roman" w:cs="Times New Roman"/>
          <w:lang w:val="en-US"/>
        </w:rPr>
      </w:pPr>
      <w:r>
        <w:rPr>
          <w:rFonts w:ascii="Times New Roman" w:hAnsi="Times New Roman" w:cs="Times New Roman"/>
          <w:lang w:val="en-US"/>
        </w:rPr>
        <w:t xml:space="preserve">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w:t>
      </w:r>
      <w:r w:rsidR="007A5B50">
        <w:rPr>
          <w:rFonts w:ascii="Times New Roman" w:hAnsi="Times New Roman" w:cs="Times New Roman"/>
          <w:lang w:val="en-US"/>
        </w:rPr>
        <w:lastRenderedPageBreak/>
        <w:t xml:space="preserve">is widely known for its multinationals specialized in </w:t>
      </w:r>
      <w:r w:rsidR="008D4D65">
        <w:rPr>
          <w:rFonts w:ascii="Times New Roman" w:hAnsi="Times New Roman" w:cs="Times New Roman"/>
          <w:lang w:val="en-US"/>
        </w:rPr>
        <w:t>international commodity trading such as Glencore and Trafigura,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r w:rsidR="00E85829" w:rsidRPr="00E85829">
        <w:rPr>
          <w:rFonts w:ascii="Times New Roman" w:hAnsi="Times New Roman" w:cs="Times New Roman"/>
          <w:lang w:val="en-US"/>
        </w:rPr>
        <w:t>In addition to its activities in food retail, the Migros Group also owns numerous subsidiaries operating in non-food retail, healthcare, tourism, as well as in the banking and education sectors</w:t>
      </w:r>
      <w:r w:rsidR="00E85829" w:rsidRPr="00230A8D">
        <w:rPr>
          <w:rFonts w:ascii="Times New Roman" w:hAnsi="Times New Roman" w:cs="Times New Roman"/>
          <w:lang w:val="en-US"/>
        </w:rPr>
        <w:t>.</w:t>
      </w:r>
      <w:r w:rsidR="00E85829"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n manufactories</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xml:space="preserve">” or “École-club”) Migros at around 50 different locations throughout Switzerland, </w:t>
      </w:r>
      <w:r w:rsidR="00F516CC" w:rsidRPr="00F516CC">
        <w:rPr>
          <w:rFonts w:ascii="Times New Roman" w:hAnsi="Times New Roman" w:cs="Times New Roman"/>
          <w:lang w:val="en-US"/>
        </w:rPr>
        <w:t>courses</w:t>
      </w:r>
      <w:r w:rsidR="00F516CC" w:rsidRPr="00F516CC">
        <w:rPr>
          <w:rFonts w:ascii="Times New Roman" w:hAnsi="Times New Roman" w:cs="Times New Roman"/>
          <w:lang w:val="en-US"/>
        </w:rPr>
        <w:t xml:space="preserve">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6"/>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p>
    <w:p w14:paraId="55B51259" w14:textId="4EF44C55" w:rsidR="00451E92" w:rsidRDefault="009B2543" w:rsidP="00451E92">
      <w:pPr>
        <w:jc w:val="both"/>
        <w:rPr>
          <w:rFonts w:ascii="Times New Roman" w:hAnsi="Times New Roman" w:cs="Times New Roman"/>
          <w:lang w:val="en-US"/>
        </w:rPr>
      </w:pPr>
      <w:r w:rsidRPr="009B2543">
        <w:rPr>
          <w:rFonts w:ascii="Times New Roman" w:hAnsi="Times New Roman" w:cs="Times New Roman"/>
          <w:lang w:val="en-US"/>
        </w:rPr>
        <w:t>Coop is the other historic giant of Swiss retail and Migros’s main competitor in the domestic market</w:t>
      </w:r>
      <w:r>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w:t>
      </w:r>
      <w:proofErr w:type="gramStart"/>
      <w:r w:rsidR="00451E92" w:rsidRPr="00451E92">
        <w:rPr>
          <w:rFonts w:ascii="Times New Roman" w:hAnsi="Times New Roman" w:cs="Times New Roman"/>
          <w:lang w:val="en-US"/>
        </w:rPr>
        <w:t>similar to</w:t>
      </w:r>
      <w:proofErr w:type="gramEnd"/>
      <w:r w:rsidR="00451E92" w:rsidRPr="00451E92">
        <w:rPr>
          <w:rFonts w:ascii="Times New Roman" w:hAnsi="Times New Roman" w:cs="Times New Roman"/>
          <w:lang w:val="en-US"/>
        </w:rPr>
        <w:t xml:space="preserve"> those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xml:space="preserve">, one of Europe's leading </w:t>
      </w:r>
      <w:proofErr w:type="gramStart"/>
      <w:r w:rsidR="00451E92" w:rsidRPr="00451E92">
        <w:rPr>
          <w:rFonts w:ascii="Times New Roman" w:hAnsi="Times New Roman" w:cs="Times New Roman"/>
          <w:lang w:val="en-US"/>
        </w:rPr>
        <w:t>foodservice</w:t>
      </w:r>
      <w:proofErr w:type="gramEnd"/>
      <w:r w:rsidR="00451E92" w:rsidRPr="00451E92">
        <w:rPr>
          <w:rFonts w:ascii="Times New Roman" w:hAnsi="Times New Roman" w:cs="Times New Roman"/>
          <w:lang w:val="en-US"/>
        </w:rPr>
        <w:t xml:space="preserv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p>
    <w:p w14:paraId="4D2AD3F2" w14:textId="77777777" w:rsidR="001A5211" w:rsidRPr="001A5211" w:rsidRDefault="001A5211" w:rsidP="00451E92">
      <w:pPr>
        <w:jc w:val="both"/>
        <w:rPr>
          <w:rFonts w:ascii="Times New Roman" w:hAnsi="Times New Roman" w:cs="Times New Roman"/>
          <w:lang w:val="en-US"/>
        </w:rPr>
      </w:pPr>
    </w:p>
    <w:p w14:paraId="47801DB7" w14:textId="77777777" w:rsidR="00451E92" w:rsidRPr="00451E92" w:rsidRDefault="00451E92" w:rsidP="00E23A7B">
      <w:pPr>
        <w:jc w:val="both"/>
        <w:rPr>
          <w:rFonts w:ascii="Times New Roman" w:hAnsi="Times New Roman" w:cs="Times New Roman"/>
          <w:lang w:val="en-US"/>
        </w:rPr>
      </w:pPr>
    </w:p>
    <w:p w14:paraId="3C86322D" w14:textId="2A3F68B0" w:rsidR="009B2543" w:rsidRPr="00451E92" w:rsidRDefault="009B2543" w:rsidP="009B2543">
      <w:pPr>
        <w:jc w:val="both"/>
        <w:rPr>
          <w:rFonts w:ascii="Times New Roman" w:hAnsi="Times New Roman" w:cs="Times New Roman"/>
          <w:lang w:val="en-US"/>
        </w:rPr>
      </w:pPr>
    </w:p>
    <w:p w14:paraId="159B659D" w14:textId="1EE49BD3" w:rsidR="009B2543" w:rsidRPr="00451E92" w:rsidRDefault="009B2543" w:rsidP="009B2543">
      <w:pPr>
        <w:jc w:val="both"/>
        <w:rPr>
          <w:rFonts w:ascii="Times New Roman" w:hAnsi="Times New Roman" w:cs="Times New Roman"/>
          <w:lang w:val="en-US"/>
        </w:rPr>
      </w:pPr>
    </w:p>
    <w:sectPr w:rsidR="009B2543" w:rsidRPr="00451E92">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3BF9A" w14:textId="77777777" w:rsidR="005A6BD4" w:rsidRDefault="005A6BD4" w:rsidP="00D70947">
      <w:pPr>
        <w:spacing w:after="0" w:line="240" w:lineRule="auto"/>
      </w:pPr>
      <w:r>
        <w:separator/>
      </w:r>
    </w:p>
  </w:endnote>
  <w:endnote w:type="continuationSeparator" w:id="0">
    <w:p w14:paraId="3C5EBD46" w14:textId="77777777" w:rsidR="005A6BD4" w:rsidRDefault="005A6BD4"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68692" w14:textId="77777777" w:rsidR="005A6BD4" w:rsidRDefault="005A6BD4" w:rsidP="00D70947">
      <w:pPr>
        <w:spacing w:after="0" w:line="240" w:lineRule="auto"/>
      </w:pPr>
      <w:r>
        <w:separator/>
      </w:r>
    </w:p>
  </w:footnote>
  <w:footnote w:type="continuationSeparator" w:id="0">
    <w:p w14:paraId="08CBF96F" w14:textId="77777777" w:rsidR="005A6BD4" w:rsidRDefault="005A6BD4"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 w:id="5">
    <w:p w14:paraId="4B3144FF" w14:textId="3A0B68A7" w:rsidR="00601042" w:rsidRPr="003145C5" w:rsidRDefault="00601042">
      <w:pPr>
        <w:pStyle w:val="Notedebasdepage"/>
        <w:rPr>
          <w:rFonts w:ascii="Times New Roman" w:hAnsi="Times New Roman" w:cs="Times New Roman"/>
          <w:lang w:val="en-US"/>
        </w:rPr>
      </w:pPr>
      <w:r w:rsidRPr="003145C5">
        <w:rPr>
          <w:rStyle w:val="Appelnotedebasdep"/>
          <w:rFonts w:ascii="Times New Roman" w:hAnsi="Times New Roman" w:cs="Times New Roman"/>
        </w:rPr>
        <w:footnoteRef/>
      </w:r>
      <w:r w:rsidRPr="003145C5">
        <w:rPr>
          <w:rFonts w:ascii="Times New Roman" w:hAnsi="Times New Roman" w:cs="Times New Roman"/>
          <w:lang w:val="en-US"/>
        </w:rPr>
        <w:t xml:space="preserve"> Unfortunately, it was not possible to use each sector price volatility since such data are not available at the sectoral level in Switzerland.</w:t>
      </w:r>
      <w:r w:rsidR="00DE219B" w:rsidRPr="003145C5">
        <w:rPr>
          <w:rFonts w:ascii="Times New Roman" w:hAnsi="Times New Roman" w:cs="Times New Roman"/>
          <w:lang w:val="en-US"/>
        </w:rPr>
        <w:t xml:space="preserve"> We thus had to resort to simple unit price shocks.</w:t>
      </w:r>
    </w:p>
  </w:footnote>
  <w:footnote w:id="6">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Melectro</w:t>
      </w:r>
      <w:proofErr w:type="spellStart"/>
      <w:r w:rsidRPr="00FE4CA3">
        <w:rPr>
          <w:rFonts w:ascii="Times New Roman" w:hAnsi="Times New Roman" w:cs="Times New Roman"/>
          <w:lang w:val="en-US"/>
        </w:rPr>
        <w:t>nics</w:t>
      </w:r>
      <w:proofErr w:type="spellEnd"/>
      <w:r w:rsidRPr="00FE4CA3">
        <w:rPr>
          <w:rFonts w:ascii="Times New Roman" w:hAnsi="Times New Roman" w:cs="Times New Roman"/>
          <w:lang w:val="en-US"/>
        </w:rPr>
        <w:t xml:space="preserve"> (</w:t>
      </w:r>
      <w:r w:rsidRPr="00FE4CA3">
        <w:rPr>
          <w:rFonts w:ascii="Times New Roman" w:hAnsi="Times New Roman" w:cs="Times New Roman"/>
          <w:lang w:val="en-US"/>
        </w:rPr>
        <w:t>a sports retailer, a furniture retailer, and an electronics retailer</w:t>
      </w:r>
      <w:r w:rsidRPr="00FE4CA3">
        <w:rPr>
          <w:rFonts w:ascii="Times New Roman" w:hAnsi="Times New Roman" w:cs="Times New Roman"/>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307C"/>
    <w:rsid w:val="00012DD0"/>
    <w:rsid w:val="00014443"/>
    <w:rsid w:val="000166AF"/>
    <w:rsid w:val="000233AD"/>
    <w:rsid w:val="00075FFF"/>
    <w:rsid w:val="00092DB5"/>
    <w:rsid w:val="000957F4"/>
    <w:rsid w:val="00097824"/>
    <w:rsid w:val="000A1964"/>
    <w:rsid w:val="000B4794"/>
    <w:rsid w:val="000C20B8"/>
    <w:rsid w:val="000F1D1E"/>
    <w:rsid w:val="000F4C69"/>
    <w:rsid w:val="0012669B"/>
    <w:rsid w:val="0012738A"/>
    <w:rsid w:val="00137CCC"/>
    <w:rsid w:val="00143EF6"/>
    <w:rsid w:val="00190688"/>
    <w:rsid w:val="00196BC1"/>
    <w:rsid w:val="001A5211"/>
    <w:rsid w:val="001A5326"/>
    <w:rsid w:val="001A7212"/>
    <w:rsid w:val="001B2C57"/>
    <w:rsid w:val="001C24FA"/>
    <w:rsid w:val="001E42B1"/>
    <w:rsid w:val="001E6524"/>
    <w:rsid w:val="00223CBF"/>
    <w:rsid w:val="00230A8D"/>
    <w:rsid w:val="0024588A"/>
    <w:rsid w:val="002644FF"/>
    <w:rsid w:val="00281FCA"/>
    <w:rsid w:val="002B302B"/>
    <w:rsid w:val="002B6FB4"/>
    <w:rsid w:val="002E37E1"/>
    <w:rsid w:val="002E6801"/>
    <w:rsid w:val="003051C7"/>
    <w:rsid w:val="003145C5"/>
    <w:rsid w:val="0032214C"/>
    <w:rsid w:val="00330145"/>
    <w:rsid w:val="00341512"/>
    <w:rsid w:val="00345D2C"/>
    <w:rsid w:val="00351431"/>
    <w:rsid w:val="003577A6"/>
    <w:rsid w:val="00362EE1"/>
    <w:rsid w:val="00365D58"/>
    <w:rsid w:val="00367A16"/>
    <w:rsid w:val="00374DB7"/>
    <w:rsid w:val="00374EE4"/>
    <w:rsid w:val="00376855"/>
    <w:rsid w:val="00395A91"/>
    <w:rsid w:val="003B2778"/>
    <w:rsid w:val="003C705A"/>
    <w:rsid w:val="003D17CD"/>
    <w:rsid w:val="003E1AB4"/>
    <w:rsid w:val="003E4351"/>
    <w:rsid w:val="003E64AA"/>
    <w:rsid w:val="003F65D8"/>
    <w:rsid w:val="0042672D"/>
    <w:rsid w:val="004304AD"/>
    <w:rsid w:val="004417A5"/>
    <w:rsid w:val="00444C00"/>
    <w:rsid w:val="00451E92"/>
    <w:rsid w:val="00470CA7"/>
    <w:rsid w:val="004772A4"/>
    <w:rsid w:val="004B46A3"/>
    <w:rsid w:val="004B7B56"/>
    <w:rsid w:val="004D6623"/>
    <w:rsid w:val="004D6AD9"/>
    <w:rsid w:val="004E308E"/>
    <w:rsid w:val="004E617C"/>
    <w:rsid w:val="004F24B3"/>
    <w:rsid w:val="004F583C"/>
    <w:rsid w:val="00505858"/>
    <w:rsid w:val="005153D1"/>
    <w:rsid w:val="0052034E"/>
    <w:rsid w:val="00530576"/>
    <w:rsid w:val="00531A14"/>
    <w:rsid w:val="00533033"/>
    <w:rsid w:val="005411B9"/>
    <w:rsid w:val="00554F3C"/>
    <w:rsid w:val="0057548B"/>
    <w:rsid w:val="0058130A"/>
    <w:rsid w:val="005877A1"/>
    <w:rsid w:val="00595F0E"/>
    <w:rsid w:val="005A6BD4"/>
    <w:rsid w:val="005F5B75"/>
    <w:rsid w:val="00601042"/>
    <w:rsid w:val="006313A5"/>
    <w:rsid w:val="006457CF"/>
    <w:rsid w:val="006536DC"/>
    <w:rsid w:val="00660AF4"/>
    <w:rsid w:val="00661855"/>
    <w:rsid w:val="006751FA"/>
    <w:rsid w:val="006B0B95"/>
    <w:rsid w:val="006B167C"/>
    <w:rsid w:val="006F4A9E"/>
    <w:rsid w:val="0071064F"/>
    <w:rsid w:val="00710E8A"/>
    <w:rsid w:val="00723F4E"/>
    <w:rsid w:val="00727296"/>
    <w:rsid w:val="00734E09"/>
    <w:rsid w:val="00744192"/>
    <w:rsid w:val="007465F7"/>
    <w:rsid w:val="00747538"/>
    <w:rsid w:val="007623AE"/>
    <w:rsid w:val="00766BC6"/>
    <w:rsid w:val="00785484"/>
    <w:rsid w:val="00797B62"/>
    <w:rsid w:val="007A5B50"/>
    <w:rsid w:val="007A65E0"/>
    <w:rsid w:val="007B0599"/>
    <w:rsid w:val="007B1F6B"/>
    <w:rsid w:val="007C1001"/>
    <w:rsid w:val="007C4BFE"/>
    <w:rsid w:val="007D40EB"/>
    <w:rsid w:val="00800352"/>
    <w:rsid w:val="00805731"/>
    <w:rsid w:val="008141DF"/>
    <w:rsid w:val="0082344D"/>
    <w:rsid w:val="00835098"/>
    <w:rsid w:val="00835200"/>
    <w:rsid w:val="008415D0"/>
    <w:rsid w:val="00851C11"/>
    <w:rsid w:val="008614C6"/>
    <w:rsid w:val="0086370E"/>
    <w:rsid w:val="008A6600"/>
    <w:rsid w:val="008D1618"/>
    <w:rsid w:val="008D4D65"/>
    <w:rsid w:val="0092265D"/>
    <w:rsid w:val="0093727A"/>
    <w:rsid w:val="00951BCA"/>
    <w:rsid w:val="009529A2"/>
    <w:rsid w:val="009538D7"/>
    <w:rsid w:val="009807FE"/>
    <w:rsid w:val="00984592"/>
    <w:rsid w:val="009A0225"/>
    <w:rsid w:val="009A1F75"/>
    <w:rsid w:val="009B2543"/>
    <w:rsid w:val="009B6415"/>
    <w:rsid w:val="009E1D58"/>
    <w:rsid w:val="009E2899"/>
    <w:rsid w:val="009F47F8"/>
    <w:rsid w:val="00A1502D"/>
    <w:rsid w:val="00A20324"/>
    <w:rsid w:val="00A37CC7"/>
    <w:rsid w:val="00A41042"/>
    <w:rsid w:val="00A44345"/>
    <w:rsid w:val="00A47BD9"/>
    <w:rsid w:val="00A54AA6"/>
    <w:rsid w:val="00A81DA5"/>
    <w:rsid w:val="00A94032"/>
    <w:rsid w:val="00A95995"/>
    <w:rsid w:val="00AA3CEC"/>
    <w:rsid w:val="00AC2D5F"/>
    <w:rsid w:val="00AC3DE0"/>
    <w:rsid w:val="00AD1A15"/>
    <w:rsid w:val="00B02988"/>
    <w:rsid w:val="00B25AD4"/>
    <w:rsid w:val="00B464A8"/>
    <w:rsid w:val="00B5790D"/>
    <w:rsid w:val="00B700A9"/>
    <w:rsid w:val="00B70C7D"/>
    <w:rsid w:val="00B726CF"/>
    <w:rsid w:val="00B75A8D"/>
    <w:rsid w:val="00B84956"/>
    <w:rsid w:val="00BA338D"/>
    <w:rsid w:val="00BC1676"/>
    <w:rsid w:val="00BC64DD"/>
    <w:rsid w:val="00BD6014"/>
    <w:rsid w:val="00BE0CA2"/>
    <w:rsid w:val="00BF317D"/>
    <w:rsid w:val="00BF5280"/>
    <w:rsid w:val="00C044BD"/>
    <w:rsid w:val="00C17663"/>
    <w:rsid w:val="00C208E6"/>
    <w:rsid w:val="00C27A7E"/>
    <w:rsid w:val="00C35F3B"/>
    <w:rsid w:val="00C87B96"/>
    <w:rsid w:val="00CE6245"/>
    <w:rsid w:val="00CF16D5"/>
    <w:rsid w:val="00D22FC2"/>
    <w:rsid w:val="00D266D1"/>
    <w:rsid w:val="00D2720F"/>
    <w:rsid w:val="00D31916"/>
    <w:rsid w:val="00D54014"/>
    <w:rsid w:val="00D65FC2"/>
    <w:rsid w:val="00D70947"/>
    <w:rsid w:val="00D90320"/>
    <w:rsid w:val="00D9479F"/>
    <w:rsid w:val="00D97B8E"/>
    <w:rsid w:val="00DA2059"/>
    <w:rsid w:val="00DC67B1"/>
    <w:rsid w:val="00DD0F7F"/>
    <w:rsid w:val="00DD2D62"/>
    <w:rsid w:val="00DE219B"/>
    <w:rsid w:val="00E02A9F"/>
    <w:rsid w:val="00E0438E"/>
    <w:rsid w:val="00E12D4F"/>
    <w:rsid w:val="00E14A52"/>
    <w:rsid w:val="00E23A7B"/>
    <w:rsid w:val="00E33023"/>
    <w:rsid w:val="00E427EE"/>
    <w:rsid w:val="00E43F5C"/>
    <w:rsid w:val="00E46E24"/>
    <w:rsid w:val="00E50993"/>
    <w:rsid w:val="00E54D69"/>
    <w:rsid w:val="00E67A87"/>
    <w:rsid w:val="00E85829"/>
    <w:rsid w:val="00E96BB6"/>
    <w:rsid w:val="00EA6EF6"/>
    <w:rsid w:val="00EB01A0"/>
    <w:rsid w:val="00EB0B32"/>
    <w:rsid w:val="00EB26C4"/>
    <w:rsid w:val="00F30EDB"/>
    <w:rsid w:val="00F44AF7"/>
    <w:rsid w:val="00F516CC"/>
    <w:rsid w:val="00F55701"/>
    <w:rsid w:val="00F575D3"/>
    <w:rsid w:val="00F65685"/>
    <w:rsid w:val="00F86060"/>
    <w:rsid w:val="00FA2096"/>
    <w:rsid w:val="00FC6D1E"/>
    <w:rsid w:val="00FD583F"/>
    <w:rsid w:val="00FE209F"/>
    <w:rsid w:val="00FE4CA3"/>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1768</TotalTime>
  <Pages>8</Pages>
  <Words>11733</Words>
  <Characters>64537</Characters>
  <Application>Microsoft Office Word</Application>
  <DocSecurity>0</DocSecurity>
  <Lines>537</Lines>
  <Paragraphs>152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20</cp:revision>
  <cp:lastPrinted>2026-07-16T10:23:00Z</cp:lastPrinted>
  <dcterms:created xsi:type="dcterms:W3CDTF">2026-07-13T08:57:00Z</dcterms:created>
  <dcterms:modified xsi:type="dcterms:W3CDTF">2026-07-20T14:29:00Z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id="IaajSlA0"/&gt;&lt;style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