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56.png" ContentType="image/png"/>
  <Override PartName="/word/media/rId48.png" ContentType="image/png"/>
  <Override PartName="/word/media/rId52.png" ContentType="image/png"/>
  <Override PartName="/word/media/rId39.png" ContentType="image/png"/>
  <Override PartName="/word/media/rId4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economically open economy, but</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t xml:space="preserve">“</w:t>
      </w:r>
      <w:r>
        <w:t xml:space="preserve">Institut Liberté</w:t>
      </w:r>
      <w:r>
        <w:t xml:space="preserve">”</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thus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r>
        <w:t xml:space="preserve"> </w:t>
      </w:r>
      <w:r>
        <w:t xml:space="preserve">(Amable 2021)</w:t>
      </w:r>
      <w:r>
        <w:t xml:space="preserve">.</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started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Next, the composition and evolution of Swiss social blocs are analyzed through two latent class analysis (LCA) using the Swiss Election Studies (SELECTS) data for 1999 and 2019.</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33"/>
    <w:bookmarkEnd w:id="34"/>
    <w:bookmarkEnd w:id="35"/>
    <w:bookmarkStart w:id="74" w:name="X585b66a425bd895c50fee5cf4fd54c3b113ccf8"/>
    <w:p>
      <w:pPr>
        <w:pStyle w:val="Heading1"/>
      </w:pPr>
      <w:r>
        <w:t xml:space="preserve">2. Social blocs, socio-economic groups and political divides in Switzerland</w:t>
      </w:r>
    </w:p>
    <w:bookmarkStart w:id="37"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combination of a religious and urban-rural divide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homogenous, the Radical bloc was a kaleidoscopic mass-movement constituted by the working class through the Grütli Union and by an elite gathering entrepreneurs, bankers, journalists, lawyers and teachers, who were nonetheless divided over the role of the Swiss state. The Democrats were partisans of a more centralized and interventionist state while the liberal or</w:t>
      </w:r>
      <w:r>
        <w:t xml:space="preserve"> </w:t>
      </w:r>
      <w:r>
        <w:t xml:space="preserve">“</w:t>
      </w:r>
      <w:r>
        <w:t xml:space="preserve">manchesterian</w:t>
      </w:r>
      <w:r>
        <w:t xml:space="preserve">”</w:t>
      </w:r>
      <w:r>
        <w:t xml:space="preserve"> </w:t>
      </w:r>
      <w:r>
        <w:t xml:space="preserve">Radicals, were more federalist and in favor of laissez-faire. This divide between interventionists and liberals was made explicit as early as 1852 over the issue of the nationalization of the Swiss railway industry. Supporters of a state-run railroad network, represented by for instance Jakob Stämplfi and Johann Jakob Speiser, were opposed by liberal Radicals such as Alfred Escher,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 of the democrats and of the working class joined or even founded socialist organizations, as seen through the creation of the Swiss socialist party in 1888 by a former Radical, Albert Steck. The creation of the latter and of the Radical-Democratic party (PRD)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Catholic-Conservatives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w:t>
      </w:r>
    </w:p>
    <w:p>
      <w:pPr>
        <w:pStyle w:val="BodyText"/>
      </w:pPr>
      <w:r>
        <w:t xml:space="preserve">However, the extent to which this dominant bloc can truly be described as bourgeois must be questioned. In the sense given by the literature</w:t>
      </w:r>
      <w:r>
        <w:t xml:space="preserve"> </w:t>
      </w:r>
      <w:r>
        <w:t xml:space="preserve">(Mach 2007)</w:t>
      </w:r>
      <w:r>
        <w:t xml:space="preserve">,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mainly through the Agrarian Party. In the sense given by Amable and Palombarini</w:t>
      </w:r>
      <w:r>
        <w:t xml:space="preserve"> </w:t>
      </w:r>
      <w:r>
        <w:t xml:space="preserve">(</w:t>
      </w:r>
      <w:r>
        <w:rPr>
          <w:bCs/>
          <w:b/>
        </w:rPr>
        <w:t xml:space="preserve">amable_illusion_2017?</w:t>
      </w:r>
      <w:r>
        <w:t xml:space="preserve">)</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word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The main economic policy demands of the large industrialized firms were to maintain low social protection, low taxation, no barriers to external trade and to promote free trade at the international level. At the political level, this socio-political group was represented by the</w:t>
      </w:r>
      <w:r>
        <w:t xml:space="preserve"> </w:t>
      </w:r>
      <w:r>
        <w:rPr>
          <w:iCs/>
          <w:i/>
        </w:rPr>
        <w:t xml:space="preserve">Vorort</w:t>
      </w:r>
      <w:r>
        <w:t xml:space="preserve"> </w:t>
      </w:r>
      <w:r>
        <w:t xml:space="preserve">(now</w:t>
      </w:r>
      <w:r>
        <w:t xml:space="preserve"> </w:t>
      </w:r>
      <w:r>
        <w:rPr>
          <w:iCs/>
          <w:i/>
        </w:rPr>
        <w:t xml:space="preserve">EconomieSuisse</w:t>
      </w:r>
      <w:r>
        <w:t xml:space="preserve">), a business interest associations, and the Radical-Democratic party. 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6"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and internationalized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firms, farmers</w:t>
            </w:r>
          </w:p>
        </w:tc>
        <w:tc>
          <w:tcPr/>
          <w:p>
            <w:pPr>
              <w:numPr>
                <w:ilvl w:val="0"/>
                <w:numId w:val="1004"/>
              </w:numPr>
              <w:jc w:val="left"/>
            </w:pPr>
            <w:r>
              <w:t xml:space="preserve">Low tax level</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jc w:val="left"/>
            </w:pPr>
            <w:r>
              <w:t xml:space="preserve">Competitiveness</w:t>
            </w:r>
          </w:p>
          <w:p>
            <w:pPr>
              <w:numPr>
                <w:ilvl w:val="0"/>
                <w:numId w:val="1006"/>
              </w:numPr>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6"/>
    <w:p>
      <w:pPr>
        <w:pStyle w:val="FirstParagraph"/>
      </w:pPr>
      <w:r>
        <w:t xml:space="preserve">On the other hand, the main social bloc excluded from the DSB was the left bloc, constituted by socio-cultural professional,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bookmarkEnd w:id="37"/>
    <w:bookmarkStart w:id="62" w:name="Xac48953cc1344d3e906a1574380eb4db4208561"/>
    <w:p>
      <w:pPr>
        <w:pStyle w:val="Heading2"/>
      </w:pPr>
      <w:r>
        <w:t xml:space="preserve">2.2 Swiss social blocs and socio-economic factors: 1980-2016</w:t>
      </w:r>
    </w:p>
    <w:p>
      <w:pPr>
        <w:pStyle w:val="FirstParagraph"/>
      </w:pPr>
      <w:r>
        <w:t xml:space="preserve">How have the social bases of the Swiss left, center-right and radical-right evolved since the 70s? How are the support for the main Swiss social blocs influenced by socio-economic characteristics? The objective of this section is to explore the composition of the main Swiss social blocs in terms of socio-economic characteristics and assess their evolution since the post-war period. The previous chapter asked whether the periods of political instability measured through confidence in the Swiss government in the 1990s and early 2005 can be interpreted as a political crisis. By exploring the support for the main Swiss parties since 1981, this question can be partially answered, as well as the main research question of the present paper, which asks whether a dominant neoliberal Swiss social bloc is possible.</w:t>
      </w:r>
    </w:p>
    <w:p>
      <w:pPr>
        <w:pStyle w:val="BodyText"/>
      </w:pPr>
      <w:r>
        <w:t xml:space="preserve">Moreover, 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green parties were the biggest losers in the 2023 federal elections.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w:t>
      </w:r>
    </w:p>
    <w:p>
      <w:pPr>
        <w:pStyle w:val="BodyText"/>
      </w:pPr>
      <w:r>
        <w:t xml:space="preserve">Durrer de la Sota, Gethin, and Martinez-Toledano (2021)</w:t>
      </w:r>
      <w:r>
        <w:t xml:space="preserve"> </w:t>
      </w:r>
      <w:r>
        <w:t xml:space="preserve">offer a detailed analysis of the links between socio-economic factors and the vote for the main Swiss social blocs.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which is part of the WPID project,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38" w:name="tbl-socialblocs2"/>
    <w:p>
      <w:pPr>
        <w:pStyle w:val="TableCaption"/>
      </w:pPr>
      <w:r>
        <w:t xml:space="preserve">Table 2.2: The four possible social blocs based on a bi-dimensional political divide and income and education levels. Party classification is based on Durrer de la Sota, Gethin, and Martinez-Toledano (2021) results (see their appendix). Policy preferences are based on Piketty (2018, 2019) and Amable and Darcillon (2022b)</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Party classification is based on Durrer de la Sota, Gethin, and Martinez-Toledano (2021) results (see their appendix). Policy preferences are based on Piketty (2018, 2019) and Amable and Darcillon (2022b)"/>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90s&lt;br</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38"/>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PS1. The support for the left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PS2. The support for the right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hypothesis</w:t>
      </w:r>
    </w:p>
    <w:p>
      <w:pPr>
        <w:numPr>
          <w:ilvl w:val="1"/>
          <w:numId w:val="1023"/>
        </w:numPr>
        <w:pStyle w:val="Compact"/>
      </w:pPr>
      <w:r>
        <w:t xml:space="preserve">The support for redistribution and state intervention should decrease with education and income. Support for equal rights between Swiss citizen and foreigners should increase with education and income.</w:t>
      </w:r>
    </w:p>
    <w:bookmarkStart w:id="61"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formation with 6 modalities ranging from primary school to university. It is important here to stress some peculiarities of the Swiss educational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2" w:name="fig-educ"/>
          <w:p>
            <w:pPr>
              <w:jc w:val="center"/>
            </w:pPr>
            <w:r>
              <w:drawing>
                <wp:inline>
                  <wp:extent cx="4620126" cy="3696101"/>
                  <wp:effectExtent b="0" l="0" r="0" t="0"/>
                  <wp:docPr descr="" title="" id="40" name="Picture"/>
                  <a:graphic>
                    <a:graphicData uri="http://schemas.openxmlformats.org/drawingml/2006/picture">
                      <pic:pic>
                        <pic:nvPicPr>
                          <pic:cNvPr descr="part1_files/figure-docx/fig-educ-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2"/>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individuals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6" w:name="fig-inc"/>
          <w:p>
            <w:pPr>
              <w:jc w:val="center"/>
            </w:pPr>
            <w:r>
              <w:drawing>
                <wp:inline>
                  <wp:extent cx="4620126" cy="3696101"/>
                  <wp:effectExtent b="0" l="0" r="0" t="0"/>
                  <wp:docPr descr="" title="" id="44" name="Picture"/>
                  <a:graphic>
                    <a:graphicData uri="http://schemas.openxmlformats.org/drawingml/2006/picture">
                      <pic:pic>
                        <pic:nvPicPr>
                          <pic:cNvPr descr="part1_files/figure-docx/fig-inc-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6"/>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47"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47"/>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italian and romanche), marital status and a dummy for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levels. The results presented below are essentially average marginal contrasts which allow to compare the difference in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1" w:name="fig-ameparties"/>
          <w:p>
            <w:pPr>
              <w:jc w:val="center"/>
            </w:pPr>
            <w:r>
              <w:drawing>
                <wp:inline>
                  <wp:extent cx="4620126" cy="4620126"/>
                  <wp:effectExtent b="0" l="0" r="0" t="0"/>
                  <wp:docPr descr="" title="" id="49" name="Picture"/>
                  <a:graphic>
                    <a:graphicData uri="http://schemas.openxmlformats.org/drawingml/2006/picture">
                      <pic:pic>
                        <pic:nvPicPr>
                          <pic:cNvPr descr="part1_files/figure-docx/fig-ameparties-1.png" id="50" name="Picture"/>
                          <pic:cNvPicPr>
                            <a:picLocks noChangeArrowheads="1" noChangeAspect="1"/>
                          </pic:cNvPicPr>
                        </pic:nvPicPr>
                        <pic:blipFill>
                          <a:blip r:embed="rId48"/>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1"/>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5" w:name="fig-amepolleaning"/>
          <w:p>
            <w:pPr>
              <w:jc w:val="center"/>
            </w:pPr>
            <w:r>
              <w:drawing>
                <wp:inline>
                  <wp:extent cx="4620126" cy="3696101"/>
                  <wp:effectExtent b="0" l="0" r="0" t="0"/>
                  <wp:docPr descr="" title="" id="53" name="Picture"/>
                  <a:graphic>
                    <a:graphicData uri="http://schemas.openxmlformats.org/drawingml/2006/picture">
                      <pic:pic>
                        <pic:nvPicPr>
                          <pic:cNvPr descr="part1_files/figure-docx/fig-amepolleaning-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5"/>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59" w:name="fig-ameIP"/>
          <w:p>
            <w:pPr>
              <w:jc w:val="center"/>
            </w:pPr>
            <w:r>
              <w:drawing>
                <wp:inline>
                  <wp:extent cx="4620126" cy="3696101"/>
                  <wp:effectExtent b="0" l="0" r="0" t="0"/>
                  <wp:docPr descr="" title="" id="57" name="Picture"/>
                  <a:graphic>
                    <a:graphicData uri="http://schemas.openxmlformats.org/drawingml/2006/picture">
                      <pic:pic>
                        <pic:nvPicPr>
                          <pic:cNvPr descr="part1_files/figure-docx/fig-ameIP-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59"/>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r>
        <w:rPr>
          <w:bCs/>
          <w:b/>
        </w:rPr>
        <w:t xml:space="preserve">?@tbl-socialblocs</w:t>
      </w:r>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0"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tc>
      </w:tr>
      <w:tr>
        <w:tc>
          <w:tcPr/>
          <w:p>
            <w:pPr>
              <w:pStyle w:val="Compact"/>
              <w:jc w:val="left"/>
            </w:pPr>
            <w:r>
              <w:t xml:space="preserve">Low level of education</w:t>
            </w:r>
          </w:p>
        </w:tc>
        <w:tc>
          <w:tcPr/>
          <w:p>
            <w:pPr>
              <w:jc w:val="left"/>
            </w:pPr>
            <w:r>
              <w:rPr>
                <w:bCs/>
                <w:b/>
              </w:rPr>
              <w:t xml:space="preserve">Merchant</w:t>
            </w:r>
          </w:p>
          <w:p>
            <w:pPr>
              <w:numPr>
                <w:ilvl w:val="0"/>
                <w:numId w:val="1027"/>
              </w:numPr>
              <w:jc w:val="left"/>
            </w:pPr>
            <w:r>
              <w:t xml:space="preserve">PRD-PLR since 2006 UDC in 1986-1991</w:t>
            </w:r>
          </w:p>
          <w:p>
            <w:pPr>
              <w:numPr>
                <w:ilvl w:val="0"/>
                <w:numId w:val="1027"/>
              </w:numPr>
              <w:jc w:val="left"/>
            </w:pPr>
            <w:r>
              <w:t xml:space="preserve">Self-identification to the right</w:t>
            </w:r>
          </w:p>
          <w:p>
            <w:pPr>
              <w:jc w:val="left"/>
            </w:pPr>
            <w:r>
              <w:rPr>
                <w:bCs/>
                <w:b/>
              </w:rPr>
              <w:t xml:space="preserve">Policy preferences:</w:t>
            </w:r>
          </w:p>
          <w:p>
            <w:pPr>
              <w:numPr>
                <w:ilvl w:val="0"/>
                <w:numId w:val="1028"/>
              </w:numPr>
              <w:jc w:val="left"/>
            </w:pPr>
            <w:r>
              <w:t xml:space="preserve">Against state intervention</w:t>
            </w:r>
          </w:p>
          <w:p>
            <w:pPr>
              <w:numPr>
                <w:ilvl w:val="0"/>
                <w:numId w:val="1028"/>
              </w:numPr>
              <w:jc w:val="left"/>
            </w:pPr>
            <w:r>
              <w:t xml:space="preserve">Against redistribution</w:t>
            </w:r>
          </w:p>
        </w:tc>
        <w:tc>
          <w:tcPr/>
          <w:p>
            <w:pPr>
              <w:jc w:val="left"/>
            </w:pPr>
            <w:r>
              <w:rPr>
                <w:bCs/>
                <w:b/>
              </w:rPr>
              <w:t xml:space="preserve">Popular classes</w:t>
            </w:r>
          </w:p>
          <w:p>
            <w:pPr>
              <w:numPr>
                <w:ilvl w:val="0"/>
                <w:numId w:val="1029"/>
              </w:numPr>
              <w:jc w:val="left"/>
            </w:pPr>
            <w:r>
              <w:t xml:space="preserve">UDC since the 90s</w:t>
            </w:r>
          </w:p>
          <w:p>
            <w:pPr>
              <w:numPr>
                <w:ilvl w:val="0"/>
                <w:numId w:val="1029"/>
              </w:numPr>
              <w:jc w:val="left"/>
            </w:pPr>
            <w:r>
              <w:t xml:space="preserve">No party support</w:t>
            </w:r>
          </w:p>
          <w:p>
            <w:pPr>
              <w:jc w:val="left"/>
            </w:pPr>
            <w:r>
              <w:rPr>
                <w:bCs/>
                <w:b/>
              </w:rPr>
              <w:t xml:space="preserve">Policy preferences:</w:t>
            </w:r>
          </w:p>
          <w:p>
            <w:pPr>
              <w:numPr>
                <w:ilvl w:val="0"/>
                <w:numId w:val="1030"/>
              </w:numPr>
              <w:pStyle w:val="Compact"/>
              <w:jc w:val="left"/>
            </w:pPr>
            <w:r>
              <w:t xml:space="preserve">Better rights &amp; chances for the Swiss (until 2008)</w:t>
            </w:r>
          </w:p>
        </w:tc>
      </w:tr>
    </w:tbl>
    <w:bookmarkEnd w:id="60"/>
    <w:p>
      <w:pPr>
        <w:pStyle w:val="FirstParagraph"/>
      </w:pPr>
      <w:r>
        <w:t xml:space="preserve">Overall, the regression analysis conducted in this section, using a different data source from the WPID project and from Oesch and Rennwald, offer a new way to describe the evolution of the Swiss social blocs,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two latent class analysis for two different periods: 1999 and 2019.</w:t>
      </w:r>
    </w:p>
    <w:bookmarkEnd w:id="61"/>
    <w:bookmarkEnd w:id="62"/>
    <w:bookmarkStart w:id="73"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5"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3" w:name="eq-lca"/>
      <m:oMathPara>
        <m:oMathParaPr>
          <m:jc m:val="center"/>
        </m:oMathParaPr>
        <m:oMath>
          <m:r>
            <m:t>P</m:t>
          </m:r>
          <m:d>
            <m:dPr>
              <m:begChr m:val="("/>
              <m:endChr m:val=")"/>
              <m:sepChr m:val=""/>
              <m:grow/>
            </m:dPr>
            <m:e>
              <m:sSub>
                <m:e>
                  <m:r>
                    <m:t>y</m:t>
                  </m:r>
                </m:e>
                <m:sub>
                  <m:r>
                    <m:t>1</m:t>
                  </m:r>
                </m:sub>
              </m:sSub>
              <m:r>
                <m:rPr>
                  <m:sty m:val="p"/>
                </m:rPr>
                <m:t>,</m:t>
              </m:r>
              <m:r>
                <m:rPr>
                  <m:sty m:val="p"/>
                </m:rPr>
                <m:t>.</m:t>
              </m:r>
              <m:r>
                <m:rPr>
                  <m:sty m:val="p"/>
                </m:rPr>
                <m:t>.</m:t>
              </m:r>
              <m:r>
                <m:rPr>
                  <m:sty m:val="p"/>
                </m:rPr>
                <m:t>.</m:t>
              </m:r>
              <m:r>
                <m:rPr>
                  <m:sty m:val="p"/>
                </m:rPr>
                <m:t>,</m:t>
              </m:r>
              <m:sSub>
                <m:e>
                  <m:r>
                    <m:t>y</m:t>
                  </m:r>
                </m:e>
                <m:sub>
                  <m:r>
                    <m:t>t</m:t>
                  </m:r>
                </m:sub>
              </m:sSub>
            </m:e>
          </m:d>
          <m:r>
            <m:rPr>
              <m:sty m:val="p"/>
            </m:rPr>
            <m:t>=</m:t>
          </m:r>
          <m:nary>
            <m:naryPr>
              <m:chr m:val="∑"/>
              <m:limLoc m:val="undOvr"/>
              <m:subHide m:val="0"/>
              <m:supHide m:val="0"/>
            </m:naryPr>
            <m:sub>
              <m:r>
                <m:t>c</m:t>
              </m:r>
              <m:r>
                <m:rPr>
                  <m:sty m:val="p"/>
                </m:rPr>
                <m:t>=</m:t>
              </m:r>
              <m:r>
                <m:t>1</m:t>
              </m:r>
            </m:sub>
            <m:sup>
              <m:r>
                <m:t>c</m:t>
              </m:r>
            </m:sup>
            <m:e>
              <m:r>
                <m:t>P</m:t>
              </m:r>
            </m:e>
          </m:nary>
          <m:d>
            <m:dPr>
              <m:begChr m:val="("/>
              <m:endChr m:val=")"/>
              <m:sepChr m:val=""/>
              <m:grow/>
            </m:dPr>
            <m:e>
              <m:r>
                <m:t>X</m:t>
              </m:r>
              <m:r>
                <m:rPr>
                  <m:sty m:val="p"/>
                </m:rPr>
                <m:t>=</m:t>
              </m:r>
              <m:r>
                <m:t>c</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t</m:t>
                  </m:r>
                </m:sub>
              </m:sSub>
              <m:r>
                <m:rPr>
                  <m:sty m:val="p"/>
                </m:rPr>
                <m:t>|</m:t>
              </m:r>
              <m:r>
                <m:t>X</m:t>
              </m:r>
              <m:r>
                <m:rPr>
                  <m:sty m:val="p"/>
                </m:rPr>
                <m:t>=</m:t>
              </m:r>
              <m:r>
                <m:t>c</m:t>
              </m:r>
            </m:e>
          </m:d>
          <m:r>
            <m:t>  </m:t>
          </m:r>
          <m:d>
            <m:dPr>
              <m:begChr m:val="("/>
              <m:endChr m:val=")"/>
              <m:sepChr m:val=""/>
              <m:grow/>
            </m:dPr>
            <m:e>
              <m:r>
                <m:t>2.2</m:t>
              </m:r>
            </m:e>
          </m:d>
        </m:oMath>
      </m:oMathPara>
      <w:bookmarkEnd w:id="63"/>
    </w:p>
    <w:p>
      <w:pPr>
        <w:pStyle w:val="FirstParagraph"/>
      </w:pPr>
      <w:r>
        <w:t xml:space="preserve">With</w:t>
      </w:r>
      <w:r>
        <w:t xml:space="preserve"> </w:t>
      </w:r>
      <m:oMath>
        <m:r>
          <m:t>P</m:t>
        </m:r>
        <m:d>
          <m:dPr>
            <m:begChr m:val="("/>
            <m:endChr m:val=")"/>
            <m:sepChr m:val=""/>
            <m:grow/>
          </m:dPr>
          <m:e>
            <m:sSub>
              <m:e>
                <m:r>
                  <m:t>y</m:t>
                </m:r>
              </m:e>
              <m:sub>
                <m:r>
                  <m:t>1</m:t>
                </m:r>
              </m:sub>
            </m:sSub>
            <m:r>
              <m:rPr>
                <m:sty m:val="p"/>
              </m:rPr>
              <m:t>,</m:t>
            </m:r>
            <m:r>
              <m:rPr>
                <m:sty m:val="p"/>
              </m:rPr>
              <m:t>.</m:t>
            </m:r>
            <m:r>
              <m:rPr>
                <m:sty m:val="p"/>
              </m:rPr>
              <m:t>.</m:t>
            </m:r>
            <m:r>
              <m:rPr>
                <m:sty m:val="p"/>
              </m:rPr>
              <m:t>.</m:t>
            </m:r>
            <m:r>
              <m:rPr>
                <m:sty m:val="p"/>
              </m:rPr>
              <m:t>,</m:t>
            </m:r>
            <m:sSub>
              <m:e>
                <m:r>
                  <m:t>y</m:t>
                </m:r>
              </m:e>
              <m:sub>
                <m:r>
                  <m:t>t</m:t>
                </m:r>
              </m:sub>
            </m:sSub>
          </m:e>
        </m:d>
      </m:oMath>
      <w:r>
        <w:t xml:space="preserve"> </w:t>
      </w:r>
      <w:r>
        <w:t xml:space="preserve">the joint probability to observe a response pattern to a set of questions</w:t>
      </w:r>
      <w:r>
        <w:t xml:space="preserve"> </w:t>
      </w:r>
      <m:oMath>
        <m:r>
          <m:t>T</m:t>
        </m:r>
      </m:oMath>
      <w:r>
        <w:t xml:space="preserve"> </w:t>
      </w:r>
      <w:r>
        <w:t xml:space="preserve">taken as indicators.</w:t>
      </w:r>
      <w:r>
        <w:t xml:space="preserve"> </w:t>
      </w:r>
      <m:oMath>
        <m:r>
          <m:t>P</m:t>
        </m:r>
        <m:d>
          <m:dPr>
            <m:begChr m:val="("/>
            <m:endChr m:val=")"/>
            <m:sepChr m:val=""/>
            <m:grow/>
          </m:dPr>
          <m:e>
            <m:r>
              <m:t>X</m:t>
            </m:r>
            <m:r>
              <m:rPr>
                <m:sty m:val="p"/>
              </m:rPr>
              <m:t>=</m:t>
            </m:r>
            <m:r>
              <m:t>c</m:t>
            </m:r>
          </m:e>
        </m:d>
      </m:oMath>
      <w:r>
        <w:t xml:space="preserve"> </w:t>
      </w:r>
      <w:r>
        <w:t xml:space="preserve">is the probability to belong to cluster</w:t>
      </w:r>
      <w:r>
        <w:t xml:space="preserve"> </w:t>
      </w:r>
      <m:oMath>
        <m:r>
          <m:t>c</m:t>
        </m:r>
      </m:oMath>
      <w:r>
        <w:t xml:space="preserve"> </w:t>
      </w:r>
      <w:r>
        <w:t xml:space="preserve">of the discrete latent variable</w:t>
      </w:r>
      <w:r>
        <w:t xml:space="preserve"> </w:t>
      </w:r>
      <m:oMath>
        <m:r>
          <m:t>X</m:t>
        </m:r>
      </m:oMath>
      <w:r>
        <w:t xml:space="preserve">. The association between the latent class variable</w:t>
      </w:r>
      <w:r>
        <w:t xml:space="preserve"> </w:t>
      </w:r>
      <m:oMath>
        <m:r>
          <m:t>X</m:t>
        </m:r>
      </m:oMath>
      <w:r>
        <w:t xml:space="preserve"> </w:t>
      </w:r>
      <w:r>
        <w:t xml:space="preserve">and the indicators</w:t>
      </w:r>
      <w:r>
        <w:t xml:space="preserve"> </w:t>
      </w:r>
      <m:oMath>
        <m:r>
          <m:t>t</m:t>
        </m:r>
      </m:oMath>
      <w:r>
        <w:t xml:space="preserve"> </w:t>
      </w:r>
      <w:r>
        <w:t xml:space="preserve">is estimated through binary logistic regression (if the indicators are dichotomous) or, in our case, through multinomial logistic regression (if the indicators have more than two unordered categories).</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an indicator which, according to</w:t>
      </w:r>
      <w:r>
        <w:t xml:space="preserve"> </w:t>
      </w:r>
      <w:r>
        <w:t xml:space="preserve">Nylund, Asparouhov, and Muthén (2007)</w:t>
      </w:r>
      <w:r>
        <w:t xml:space="preserve">, is the most suited compared to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4"/>
      </w:r>
      <w:r>
        <w:t xml:space="preserve">.</w:t>
      </w:r>
    </w:p>
    <w:bookmarkEnd w:id="65"/>
    <w:bookmarkStart w:id="72" w:name="X874e7f9a90c7642bd45e7cca2ab48ed22f7b8fc"/>
    <w:p>
      <w:pPr>
        <w:pStyle w:val="Heading3"/>
      </w:pPr>
      <w:r>
        <w:t xml:space="preserve">2.3.2 Estimation of Swiss socio-political groups in 1999: the 12 clusters model</w:t>
      </w:r>
    </w:p>
    <w:p>
      <w:pPr>
        <w:pStyle w:val="FirstParagraph"/>
      </w:pPr>
      <w:r>
        <w:t xml:space="preserve">For the first LCA estimation, the Swiss post-electoral study of 1999</w:t>
      </w:r>
      <w:r>
        <w:t xml:space="preserve"> </w:t>
      </w:r>
      <w:r>
        <w:t xml:space="preserve">(Hardmeier et al. 2022)</w:t>
      </w:r>
      <w:r>
        <w:t xml:space="preserve"> </w:t>
      </w:r>
      <w:r>
        <w:t xml:space="preserve">was chosen. The reasons behind this choice are technical, but first and foremost historical as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PLR, PDC and Agrarian parties were willing to cooperate with the Swiss Socialist party and develop social security to a certain extent. On the other hand, the Swiss Socialist party abandoned its anti-capitalist stances and became a moderate social-democrat reformist party aimed at promoting the creation of a Swiss welfare state, increase in real wage and promote the public sector and employment protection</w:t>
      </w:r>
      <w:r>
        <w:t xml:space="preserve"> </w:t>
      </w:r>
      <w:r>
        <w:t xml:space="preserve">(Boschetti 2007)</w:t>
      </w:r>
      <w:r>
        <w:t xml:space="preserve">.</w:t>
      </w:r>
    </w:p>
    <w:p>
      <w:pPr>
        <w:pStyle w:val="BodyText"/>
      </w:pPr>
      <w:r>
        <w:t xml:space="preserve">However, 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The electoral success of the UDC is often associated with the destabilization of the liberal-conservative bloc, which entered a phase of cacophonic 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69" w:name="fig-partystrength"/>
          <w:p>
            <w:pPr>
              <w:jc w:val="center"/>
            </w:pPr>
            <w:r>
              <w:drawing>
                <wp:inline>
                  <wp:extent cx="4620126" cy="3696101"/>
                  <wp:effectExtent b="0" l="0" r="0" t="0"/>
                  <wp:docPr descr="" title="" id="67" name="Picture"/>
                  <a:graphic>
                    <a:graphicData uri="http://schemas.openxmlformats.org/drawingml/2006/picture">
                      <pic:pic>
                        <pic:nvPicPr>
                          <pic:cNvPr descr="part1_files/figure-docx/fig-partystrength-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69"/>
        </w:tc>
      </w:tr>
    </w:tbl>
    <w:p>
      <w:pPr>
        <w:pStyle w:val="BodyText"/>
      </w:pPr>
      <w:r>
        <w:t xml:space="preserve">In fact, all the Swiss traditional main government parties, the Swiss Socialist Party (PS) The Radical-Liberals (PLR)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 The demands of the large exporting industries and sectors producing for the internal market converged in terms of labor market flexibility, low employment protection and weak welfare state, but they differed in terms of commercial and industrial policies. The large exporting industries asked for liberal, free-trade commercial policies while the farmers and small business owners producing for the internal Swiss market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dissociation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opinion on Swiss army, which asked whether the respondent preferred a strong army or no army at all. This question is relevant regarding the historical context since the 90s represented a turbulent period for the Swiss army.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w:t>
      </w:r>
    </w:p>
    <w:p>
      <w:pPr>
        <w:pStyle w:val="BodyText"/>
      </w:pPr>
      <w:r>
        <w:t xml:space="preserve">Another question is about European integration. In surely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whether the respondents whether they preferred Swiss traditions or modernity. The latter asked whether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 (Piguet 2004).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1" w:name="description-of-the-12-clusters-model"/>
    <w:p>
      <w:pPr>
        <w:pStyle w:val="Heading4"/>
      </w:pPr>
      <w:r>
        <w:t xml:space="preserve">2.3.2.1 Description of the 12 clusters model</w:t>
      </w:r>
    </w:p>
    <w:bookmarkStart w:id="70" w:name="tbl-clusters"/>
    <w:p>
      <w:pPr>
        <w:pStyle w:val="TableCaption"/>
      </w:pPr>
      <w:r>
        <w:t xml:space="preserve">Table 2.4: Cluster description</w:t>
      </w:r>
    </w:p>
    <w:tbl>
      <w:tblPr>
        <w:tblStyle w:val="Table"/>
        <w:tblW w:type="pct" w:w="4956"/>
        <w:tblLook w:firstRow="1" w:lastRow="0" w:firstColumn="0" w:lastColumn="0" w:noHBand="0" w:noVBand="0" w:val="0020"/>
        <w:jc w:val="start"/>
        <w:tblCaption w:val="Table 2.4: Cluster description"/>
      </w:tblPr>
      <w:tblGrid>
        <w:gridCol w:w="558"/>
        <w:gridCol w:w="837"/>
        <w:gridCol w:w="4779"/>
        <w:gridCol w:w="1674"/>
      </w:tblGrid>
      <w:tr>
        <w:trPr>
          <w:tblHeader w:val="true"/>
        </w:trPr>
        <w:tc>
          <w:tcPr/>
          <w:p>
            <w:pPr>
              <w:pStyle w:val="Compact"/>
              <w:jc w:val="left"/>
            </w:pPr>
            <w:r>
              <w:t xml:space="preserve">Cluster</w:t>
            </w:r>
          </w:p>
        </w:tc>
        <w:tc>
          <w:tcPr/>
          <w:p>
            <w:pPr>
              <w:pStyle w:val="Compact"/>
              <w:jc w:val="left"/>
            </w:pPr>
            <w:r>
              <w:t xml:space="preserve">Weight</w:t>
            </w:r>
          </w:p>
        </w:tc>
        <w:tc>
          <w:tcPr/>
          <w:p>
            <w:pPr>
              <w:pStyle w:val="Compact"/>
              <w:jc w:val="left"/>
            </w:pPr>
            <w:r>
              <w:t xml:space="preserve">Policy Preferences</w:t>
            </w:r>
          </w:p>
        </w:tc>
        <w:tc>
          <w:tcPr/>
          <w:p>
            <w:pPr>
              <w:pStyle w:val="Compact"/>
              <w:jc w:val="left"/>
            </w:pPr>
            <w:r>
              <w:t xml:space="preserve">Characteristics</w:t>
            </w:r>
          </w:p>
        </w:tc>
      </w:tr>
      <w:tr>
        <w:tc>
          <w:tcPr/>
          <w:p>
            <w:pPr>
              <w:pStyle w:val="Compact"/>
              <w:jc w:val="left"/>
            </w:pPr>
            <w:r>
              <w:t xml:space="preserve">1</w:t>
            </w:r>
          </w:p>
        </w:tc>
        <w:tc>
          <w:tcPr/>
          <w:p>
            <w:pPr>
              <w:pStyle w:val="Compact"/>
              <w:jc w:val="left"/>
            </w:pPr>
            <w:r>
              <w:t xml:space="preserve">17,8%</w:t>
            </w:r>
            <w:r>
              <w:br/>
            </w:r>
          </w:p>
        </w:tc>
        <w:tc>
          <w:tcPr/>
          <w:p>
            <w:pPr>
              <w:jc w:val="left"/>
            </w:pPr>
            <w:r>
              <w:t xml:space="preserve">For increase in social spending and in taxes on high income (HI). Rather free market.</w:t>
            </w:r>
          </w:p>
          <w:p>
            <w:pPr>
              <w:jc w:val="left"/>
            </w:pPr>
            <w:r>
              <w:t xml:space="preserve">No clear opinion on Swiss army.</w:t>
            </w:r>
          </w:p>
          <w:p>
            <w:pPr>
              <w:jc w:val="left"/>
            </w:pPr>
            <w:r>
              <w:t xml:space="preserve">Rather pro-EU integration, but with an appreciable minority of anti-EU supporters (40%)</w:t>
            </w:r>
          </w:p>
          <w:p>
            <w:pPr>
              <w:jc w:val="left"/>
            </w:pPr>
            <w:r>
              <w:t xml:space="preserve">For equal chances Swiss-foreigners, but defend traditions.</w:t>
            </w:r>
          </w:p>
          <w:p>
            <w:pPr>
              <w:jc w:val="left"/>
            </w:pPr>
            <w:r>
              <w:t xml:space="preserve">Rather pro-environment and against nuclear energy.</w:t>
            </w:r>
          </w:p>
        </w:tc>
        <w:tc>
          <w:tcPr/>
          <w:p>
            <w:pPr>
              <w:jc w:val="left"/>
            </w:pPr>
            <w:r>
              <w:t xml:space="preserve">Rather middle-aged and old.</w:t>
            </w:r>
          </w:p>
          <w:p>
            <w:pPr>
              <w:jc w:val="left"/>
            </w:pPr>
            <w:r>
              <w:t xml:space="preserve">Female, low income, low and middle education.</w:t>
            </w:r>
          </w:p>
          <w:p>
            <w:pPr>
              <w:jc w:val="left"/>
            </w:pPr>
            <w:r>
              <w:t xml:space="preserve">Protestant, urban, German.</w:t>
            </w:r>
          </w:p>
        </w:tc>
      </w:tr>
      <w:tr>
        <w:tc>
          <w:tcPr/>
          <w:p>
            <w:pPr>
              <w:pStyle w:val="Compact"/>
              <w:jc w:val="left"/>
            </w:pPr>
            <w:r>
              <w:t xml:space="preserve">2</w:t>
            </w:r>
          </w:p>
        </w:tc>
        <w:tc>
          <w:tcPr/>
          <w:p>
            <w:pPr>
              <w:pStyle w:val="Compact"/>
              <w:jc w:val="left"/>
            </w:pPr>
            <w:r>
              <w:t xml:space="preserve">13,7%</w:t>
            </w:r>
          </w:p>
        </w:tc>
        <w:tc>
          <w:tcPr/>
          <w:p>
            <w:pPr>
              <w:jc w:val="left"/>
            </w:pPr>
            <w:r>
              <w:t xml:space="preserve">Strongly against neoliberal policies (against reducing social spending, taxes on HI).</w:t>
            </w:r>
          </w:p>
          <w:p>
            <w:pPr>
              <w:jc w:val="left"/>
            </w:pPr>
            <w:r>
              <w:t xml:space="preserve">For no Swiss army. Strongly pro-EU integration.</w:t>
            </w:r>
          </w:p>
          <w:p>
            <w:pPr>
              <w:jc w:val="left"/>
            </w:pPr>
            <w:r>
              <w:t xml:space="preserve">For equal chances Swiss-CH and culturally progressive.</w:t>
            </w:r>
          </w:p>
          <w:p>
            <w:pPr>
              <w:jc w:val="left"/>
            </w:pPr>
            <w:r>
              <w:t xml:space="preserve">Srongly pro-environment and against nuclear energy.</w:t>
            </w:r>
          </w:p>
        </w:tc>
        <w:tc>
          <w:tcPr/>
          <w:p>
            <w:pPr>
              <w:jc w:val="left"/>
            </w:pPr>
            <w:r>
              <w:t xml:space="preserve">Young, female,</w:t>
            </w:r>
          </w:p>
          <w:p>
            <w:pPr>
              <w:jc w:val="left"/>
            </w:pPr>
            <w:r>
              <w:t xml:space="preserve">high income, High education,</w:t>
            </w:r>
          </w:p>
          <w:p>
            <w:pPr>
              <w:jc w:val="left"/>
            </w:pPr>
            <w:r>
              <w:t xml:space="preserve">French-speaking, urban.</w:t>
            </w:r>
          </w:p>
        </w:tc>
      </w:tr>
      <w:tr>
        <w:tc>
          <w:tcPr/>
          <w:p>
            <w:pPr>
              <w:pStyle w:val="Compact"/>
              <w:jc w:val="left"/>
            </w:pPr>
            <w:r>
              <w:t xml:space="preserve">3</w:t>
            </w:r>
          </w:p>
        </w:tc>
        <w:tc>
          <w:tcPr/>
          <w:p>
            <w:pPr>
              <w:pStyle w:val="Compact"/>
              <w:jc w:val="left"/>
            </w:pPr>
            <w:r>
              <w:t xml:space="preserve">13,4%</w:t>
            </w:r>
          </w:p>
        </w:tc>
        <w:tc>
          <w:tcPr/>
          <w:p>
            <w:pPr>
              <w:jc w:val="left"/>
            </w:pPr>
            <w:r>
              <w:t xml:space="preserve">Against social spending, for taxes on HI, rather free-market.</w:t>
            </w:r>
          </w:p>
          <w:p>
            <w:pPr>
              <w:jc w:val="left"/>
            </w:pPr>
            <w:r>
              <w:t xml:space="preserve">For a strong Swiss army.</w:t>
            </w:r>
          </w:p>
          <w:p>
            <w:pPr>
              <w:jc w:val="left"/>
            </w:pPr>
            <w:r>
              <w:t xml:space="preserve">Against EU integration.</w:t>
            </w:r>
          </w:p>
          <w:p>
            <w:pPr>
              <w:jc w:val="left"/>
            </w:pPr>
            <w:r>
              <w:t xml:space="preserve">For better chances for the Swiss, culturally conservative.</w:t>
            </w:r>
          </w:p>
          <w:p>
            <w:pPr>
              <w:jc w:val="left"/>
            </w:pPr>
            <w:r>
              <w:t xml:space="preserve">Pro-environment and against nuclear energy.</w:t>
            </w:r>
          </w:p>
        </w:tc>
        <w:tc>
          <w:tcPr/>
          <w:p>
            <w:pPr>
              <w:jc w:val="left"/>
            </w:pPr>
            <w:r>
              <w:t xml:space="preserve">Rather old, female,</w:t>
            </w:r>
          </w:p>
          <w:p>
            <w:pPr>
              <w:jc w:val="left"/>
            </w:pPr>
            <w:r>
              <w:t xml:space="preserve">low income,</w:t>
            </w:r>
          </w:p>
          <w:p>
            <w:pPr>
              <w:jc w:val="left"/>
            </w:pPr>
            <w:r>
              <w:t xml:space="preserve">low education, unskilled workers,</w:t>
            </w:r>
          </w:p>
          <w:p>
            <w:pPr>
              <w:jc w:val="left"/>
            </w:pPr>
            <w:r>
              <w:t xml:space="preserve">craft specialists, self-employed,</w:t>
            </w:r>
          </w:p>
          <w:p>
            <w:pPr>
              <w:jc w:val="left"/>
            </w:pPr>
            <w:r>
              <w:t xml:space="preserve">Protestant, German and Italian Speaking,</w:t>
            </w:r>
          </w:p>
          <w:p>
            <w:pPr>
              <w:jc w:val="left"/>
            </w:pPr>
            <w:r>
              <w:t xml:space="preserve">rural.</w:t>
            </w:r>
          </w:p>
        </w:tc>
      </w:tr>
      <w:tr>
        <w:tc>
          <w:tcPr/>
          <w:p>
            <w:pPr>
              <w:pStyle w:val="Compact"/>
              <w:jc w:val="left"/>
            </w:pPr>
            <w:r>
              <w:t xml:space="preserve">4</w:t>
            </w:r>
          </w:p>
        </w:tc>
        <w:tc>
          <w:tcPr/>
          <w:p>
            <w:pPr>
              <w:pStyle w:val="Compact"/>
              <w:jc w:val="left"/>
            </w:pPr>
            <w:r>
              <w:t xml:space="preserve">12,4%</w:t>
            </w:r>
          </w:p>
        </w:tc>
        <w:tc>
          <w:tcPr/>
          <w:p>
            <w:pPr>
              <w:jc w:val="left"/>
            </w:pPr>
            <w:r>
              <w:t xml:space="preserve">In favor of social spending and taxes HI, but rather free-market.</w:t>
            </w:r>
          </w:p>
          <w:p>
            <w:pPr>
              <w:jc w:val="left"/>
            </w:pPr>
            <w:r>
              <w:t xml:space="preserve">Divided over Swiss army, but with a majority of no army supporters (46%).</w:t>
            </w:r>
          </w:p>
          <w:p>
            <w:pPr>
              <w:jc w:val="left"/>
            </w:pPr>
            <w:r>
              <w:t xml:space="preserve">Pro-EU integration.</w:t>
            </w:r>
          </w:p>
          <w:p>
            <w:pPr>
              <w:jc w:val="left"/>
            </w:pPr>
            <w:r>
              <w:t xml:space="preserve">For equal chances Swiss-foreigners, but divided over tradition vs modernity.</w:t>
            </w:r>
          </w:p>
          <w:p>
            <w:pPr>
              <w:jc w:val="left"/>
            </w:pPr>
            <w:r>
              <w:t xml:space="preserve">For environment protection and against nuclear energy.</w:t>
            </w:r>
          </w:p>
        </w:tc>
        <w:tc>
          <w:tcPr/>
          <w:p>
            <w:pPr>
              <w:jc w:val="left"/>
            </w:pPr>
            <w:r>
              <w:t xml:space="preserve">Young, female,</w:t>
            </w:r>
          </w:p>
          <w:p>
            <w:pPr>
              <w:jc w:val="left"/>
            </w:pPr>
            <w:r>
              <w:t xml:space="preserve">middle-high income and education,</w:t>
            </w:r>
          </w:p>
          <w:p>
            <w:pPr>
              <w:jc w:val="left"/>
            </w:pPr>
            <w:r>
              <w:t xml:space="preserve">skilled workers and managers,</w:t>
            </w:r>
          </w:p>
          <w:p>
            <w:pPr>
              <w:jc w:val="left"/>
            </w:pPr>
            <w:r>
              <w:t xml:space="preserve">catholics or no religion, urban.</w:t>
            </w:r>
          </w:p>
        </w:tc>
      </w:tr>
      <w:tr>
        <w:tc>
          <w:tcPr/>
          <w:p>
            <w:pPr>
              <w:pStyle w:val="Compact"/>
              <w:jc w:val="left"/>
            </w:pPr>
            <w:r>
              <w:t xml:space="preserve">5</w:t>
            </w:r>
          </w:p>
        </w:tc>
        <w:tc>
          <w:tcPr/>
          <w:p>
            <w:pPr>
              <w:pStyle w:val="Compact"/>
              <w:jc w:val="left"/>
            </w:pPr>
            <w:r>
              <w:t xml:space="preserve">7,1%</w:t>
            </w:r>
          </w:p>
        </w:tc>
        <w:tc>
          <w:tcPr/>
          <w:p>
            <w:pPr>
              <w:jc w:val="left"/>
            </w:pPr>
            <w:r>
              <w:t xml:space="preserve">Against social spending and state intervention, but for taxes HI.</w:t>
            </w:r>
          </w:p>
          <w:p>
            <w:pPr>
              <w:jc w:val="left"/>
            </w:pPr>
            <w:r>
              <w:t xml:space="preserve">For strong army.</w:t>
            </w:r>
          </w:p>
          <w:p>
            <w:pPr>
              <w:jc w:val="left"/>
            </w:pPr>
            <w:r>
              <w:t xml:space="preserve">Against EU-integration.</w:t>
            </w:r>
          </w:p>
          <w:p>
            <w:pPr>
              <w:jc w:val="left"/>
            </w:pPr>
            <w:r>
              <w:t xml:space="preserve">For better chances for the Swiss, culturally conservative.</w:t>
            </w:r>
          </w:p>
          <w:p>
            <w:pPr>
              <w:jc w:val="left"/>
            </w:pPr>
            <w:r>
              <w:t xml:space="preserve">Divided over environment vs growth, for nuclear energy.</w:t>
            </w:r>
          </w:p>
        </w:tc>
        <w:tc>
          <w:tcPr/>
          <w:p>
            <w:pPr>
              <w:jc w:val="left"/>
            </w:pPr>
            <w:r>
              <w:t xml:space="preserve">Rather old,</w:t>
            </w:r>
          </w:p>
          <w:p>
            <w:pPr>
              <w:jc w:val="left"/>
            </w:pPr>
            <w:r>
              <w:t xml:space="preserve">Male,</w:t>
            </w:r>
          </w:p>
          <w:p>
            <w:pPr>
              <w:jc w:val="left"/>
            </w:pPr>
            <w:r>
              <w:t xml:space="preserve">middle-low income and education,</w:t>
            </w:r>
          </w:p>
          <w:p>
            <w:pPr>
              <w:jc w:val="left"/>
            </w:pPr>
            <w:r>
              <w:t xml:space="preserve">protestant, German speaking,</w:t>
            </w:r>
          </w:p>
          <w:p>
            <w:pPr>
              <w:jc w:val="left"/>
            </w:pPr>
            <w:r>
              <w:t xml:space="preserve">rural.</w:t>
            </w:r>
          </w:p>
        </w:tc>
      </w:tr>
      <w:tr>
        <w:tc>
          <w:tcPr/>
          <w:p>
            <w:pPr>
              <w:pStyle w:val="Compact"/>
              <w:jc w:val="left"/>
            </w:pPr>
            <w:r>
              <w:t xml:space="preserve">6</w:t>
            </w:r>
          </w:p>
        </w:tc>
        <w:tc>
          <w:tcPr/>
          <w:p>
            <w:pPr>
              <w:pStyle w:val="Compact"/>
              <w:jc w:val="left"/>
            </w:pPr>
            <w:r>
              <w:t xml:space="preserve">6,9%</w:t>
            </w:r>
          </w:p>
        </w:tc>
        <w:tc>
          <w:tcPr/>
          <w:p>
            <w:pPr>
              <w:jc w:val="left"/>
            </w:pPr>
            <w:r>
              <w:t xml:space="preserve">No opinion on social spending, no opinion or rather in favor of taxes HI and free market.</w:t>
            </w:r>
          </w:p>
          <w:p>
            <w:pPr>
              <w:jc w:val="left"/>
            </w:pPr>
            <w:r>
              <w:t xml:space="preserve">Pro-EU integration.</w:t>
            </w:r>
          </w:p>
          <w:p>
            <w:pPr>
              <w:jc w:val="left"/>
            </w:pPr>
            <w:r>
              <w:t xml:space="preserve">For equal chances Swiss-foreigners, rather defend traditions. For nuclear energy</w:t>
            </w:r>
          </w:p>
        </w:tc>
        <w:tc>
          <w:tcPr/>
          <w:p>
            <w:pPr>
              <w:jc w:val="left"/>
            </w:pPr>
            <w:r>
              <w:t xml:space="preserve">Rather old, high income, high education,</w:t>
            </w:r>
          </w:p>
          <w:p>
            <w:pPr>
              <w:jc w:val="left"/>
            </w:pPr>
            <w:r>
              <w:t xml:space="preserve">vocational training,</w:t>
            </w:r>
          </w:p>
          <w:p>
            <w:pPr>
              <w:jc w:val="left"/>
            </w:pPr>
            <w:r>
              <w:t xml:space="preserve">managers, skilled employees,</w:t>
            </w:r>
          </w:p>
          <w:p>
            <w:pPr>
              <w:jc w:val="left"/>
            </w:pPr>
            <w:r>
              <w:t xml:space="preserve">retired, German-speaking,</w:t>
            </w:r>
          </w:p>
          <w:p>
            <w:pPr>
              <w:jc w:val="left"/>
            </w:pPr>
            <w:r>
              <w:t xml:space="preserve">urban.</w:t>
            </w:r>
          </w:p>
        </w:tc>
      </w:tr>
      <w:tr>
        <w:tc>
          <w:tcPr/>
          <w:p>
            <w:pPr>
              <w:pStyle w:val="Compact"/>
              <w:jc w:val="left"/>
            </w:pPr>
            <w:r>
              <w:t xml:space="preserve">7</w:t>
            </w:r>
          </w:p>
        </w:tc>
        <w:tc>
          <w:tcPr/>
          <w:p>
            <w:pPr>
              <w:pStyle w:val="Compact"/>
              <w:jc w:val="left"/>
            </w:pPr>
            <w:r>
              <w:t xml:space="preserve">6,9%</w:t>
            </w:r>
          </w:p>
        </w:tc>
        <w:tc>
          <w:tcPr/>
          <w:p>
            <w:pPr>
              <w:jc w:val="left"/>
            </w:pPr>
            <w:r>
              <w:t xml:space="preserve">For higher taxes on HI. For strong army.</w:t>
            </w:r>
          </w:p>
          <w:p>
            <w:pPr>
              <w:jc w:val="left"/>
            </w:pPr>
            <w:r>
              <w:t xml:space="preserve">Pro-EU integration.</w:t>
            </w:r>
          </w:p>
          <w:p>
            <w:pPr>
              <w:jc w:val="left"/>
            </w:pPr>
            <w:r>
              <w:t xml:space="preserve">For equal chances Swiss-foreigners and defend traditions.</w:t>
            </w:r>
          </w:p>
          <w:p>
            <w:pPr>
              <w:jc w:val="left"/>
            </w:pPr>
            <w:r>
              <w:t xml:space="preserve">Against nuclear energy.</w:t>
            </w:r>
          </w:p>
        </w:tc>
        <w:tc>
          <w:tcPr/>
          <w:p>
            <w:pPr>
              <w:jc w:val="left"/>
            </w:pPr>
            <w:r>
              <w:t xml:space="preserve">Old, low income,</w:t>
            </w:r>
          </w:p>
          <w:p>
            <w:pPr>
              <w:jc w:val="left"/>
            </w:pPr>
            <w:r>
              <w:t xml:space="preserve">low education,</w:t>
            </w:r>
          </w:p>
          <w:p>
            <w:pPr>
              <w:jc w:val="left"/>
            </w:pPr>
            <w:r>
              <w:t xml:space="preserve">protestant, craft specialists,</w:t>
            </w:r>
          </w:p>
          <w:p>
            <w:pPr>
              <w:jc w:val="left"/>
            </w:pPr>
            <w:r>
              <w:t xml:space="preserve">skilled and unskilled employees,</w:t>
            </w:r>
          </w:p>
          <w:p>
            <w:pPr>
              <w:jc w:val="left"/>
            </w:pPr>
            <w:r>
              <w:t xml:space="preserve">managers,</w:t>
            </w:r>
          </w:p>
          <w:p>
            <w:pPr>
              <w:jc w:val="left"/>
            </w:pPr>
            <w:r>
              <w:t xml:space="preserve">German-speaking,</w:t>
            </w:r>
          </w:p>
          <w:p>
            <w:pPr>
              <w:jc w:val="left"/>
            </w:pPr>
            <w:r>
              <w:t xml:space="preserve">rural.</w:t>
            </w:r>
          </w:p>
        </w:tc>
      </w:tr>
      <w:tr>
        <w:tc>
          <w:tcPr/>
          <w:p>
            <w:pPr>
              <w:pStyle w:val="Compact"/>
              <w:jc w:val="left"/>
            </w:pPr>
            <w:r>
              <w:t xml:space="preserve">8</w:t>
            </w:r>
          </w:p>
        </w:tc>
        <w:tc>
          <w:tcPr/>
          <w:p>
            <w:pPr>
              <w:pStyle w:val="Compact"/>
              <w:jc w:val="left"/>
            </w:pPr>
            <w:r>
              <w:t xml:space="preserve">5,9%</w:t>
            </w:r>
          </w:p>
        </w:tc>
        <w:tc>
          <w:tcPr/>
          <w:p>
            <w:pPr>
              <w:jc w:val="left"/>
            </w:pPr>
            <w:r>
              <w:t xml:space="preserve">For increase in social spending and taxes on HI.</w:t>
            </w:r>
          </w:p>
          <w:p>
            <w:pPr>
              <w:jc w:val="left"/>
            </w:pPr>
            <w:r>
              <w:t xml:space="preserve">For no army.</w:t>
            </w:r>
          </w:p>
          <w:p>
            <w:pPr>
              <w:jc w:val="left"/>
            </w:pPr>
            <w:r>
              <w:t xml:space="preserve">Pro-EU integration.</w:t>
            </w:r>
          </w:p>
          <w:p>
            <w:pPr>
              <w:jc w:val="left"/>
            </w:pPr>
            <w:r>
              <w:t xml:space="preserve">For equal chances Swiss-foreigners and question traditions.</w:t>
            </w:r>
          </w:p>
          <w:p>
            <w:pPr>
              <w:jc w:val="left"/>
            </w:pPr>
            <w:r>
              <w:t xml:space="preserve">Rather pro-environment and against nuclear energy.</w:t>
            </w:r>
          </w:p>
        </w:tc>
        <w:tc>
          <w:tcPr/>
          <w:p>
            <w:pPr>
              <w:jc w:val="left"/>
            </w:pPr>
            <w:r>
              <w:t xml:space="preserve">Rather young,</w:t>
            </w:r>
          </w:p>
          <w:p>
            <w:pPr>
              <w:jc w:val="left"/>
            </w:pPr>
            <w:r>
              <w:t xml:space="preserve">female,</w:t>
            </w:r>
          </w:p>
          <w:p>
            <w:pPr>
              <w:jc w:val="left"/>
            </w:pPr>
            <w:r>
              <w:t xml:space="preserve">high income,</w:t>
            </w:r>
          </w:p>
          <w:p>
            <w:pPr>
              <w:jc w:val="left"/>
            </w:pPr>
            <w:r>
              <w:t xml:space="preserve">high education,</w:t>
            </w:r>
          </w:p>
          <w:p>
            <w:pPr>
              <w:jc w:val="left"/>
            </w:pPr>
            <w:r>
              <w:t xml:space="preserve">skilled workers, managers,</w:t>
            </w:r>
          </w:p>
          <w:p>
            <w:pPr>
              <w:jc w:val="left"/>
            </w:pPr>
            <w:r>
              <w:t xml:space="preserve">socio-cultural specialists,</w:t>
            </w:r>
          </w:p>
          <w:p>
            <w:pPr>
              <w:jc w:val="left"/>
            </w:pPr>
            <w:r>
              <w:t xml:space="preserve">German and french-speaking,</w:t>
            </w:r>
          </w:p>
          <w:p>
            <w:pPr>
              <w:jc w:val="left"/>
            </w:pPr>
            <w:r>
              <w:t xml:space="preserve">Protestant, catholics,</w:t>
            </w:r>
          </w:p>
          <w:p>
            <w:pPr>
              <w:jc w:val="left"/>
            </w:pPr>
            <w:r>
              <w:t xml:space="preserve">no religion, urban.</w:t>
            </w:r>
          </w:p>
        </w:tc>
      </w:tr>
      <w:tr>
        <w:tc>
          <w:tcPr/>
          <w:p>
            <w:pPr>
              <w:pStyle w:val="Compact"/>
              <w:jc w:val="left"/>
            </w:pPr>
            <w:r>
              <w:t xml:space="preserve">9</w:t>
            </w:r>
          </w:p>
        </w:tc>
        <w:tc>
          <w:tcPr/>
          <w:p>
            <w:pPr>
              <w:pStyle w:val="Compact"/>
              <w:jc w:val="left"/>
            </w:pPr>
            <w:r>
              <w:t xml:space="preserve">4,9%</w:t>
            </w:r>
          </w:p>
        </w:tc>
        <w:tc>
          <w:tcPr/>
          <w:p>
            <w:pPr>
              <w:jc w:val="left"/>
            </w:pPr>
            <w:r>
              <w:t xml:space="preserve">Against social spending and taxes on HI, strongly for free-markets.</w:t>
            </w:r>
          </w:p>
          <w:p>
            <w:pPr>
              <w:jc w:val="left"/>
            </w:pPr>
            <w:r>
              <w:t xml:space="preserve">For strong army.</w:t>
            </w:r>
          </w:p>
          <w:p>
            <w:pPr>
              <w:jc w:val="left"/>
            </w:pPr>
            <w:r>
              <w:t xml:space="preserve">Against EU-integration.</w:t>
            </w:r>
          </w:p>
          <w:p>
            <w:pPr>
              <w:jc w:val="left"/>
            </w:pPr>
            <w:r>
              <w:t xml:space="preserve">Rather for better chances for the Swiss and defend traditions.</w:t>
            </w:r>
          </w:p>
          <w:p>
            <w:pPr>
              <w:jc w:val="left"/>
            </w:pPr>
            <w:r>
              <w:t xml:space="preserve">Divided on environment vs growth, pro-nuclear energy.</w:t>
            </w:r>
          </w:p>
        </w:tc>
        <w:tc>
          <w:tcPr/>
          <w:p>
            <w:pPr>
              <w:jc w:val="left"/>
            </w:pPr>
            <w:r>
              <w:t xml:space="preserve">Old, male, high income,</w:t>
            </w:r>
          </w:p>
          <w:p>
            <w:pPr>
              <w:jc w:val="left"/>
            </w:pPr>
            <w:r>
              <w:t xml:space="preserve">rather high education,</w:t>
            </w:r>
          </w:p>
          <w:p>
            <w:pPr>
              <w:jc w:val="left"/>
            </w:pPr>
            <w:r>
              <w:t xml:space="preserve">protestant, self-employed,, German-speaking,</w:t>
            </w:r>
          </w:p>
        </w:tc>
      </w:tr>
      <w:tr>
        <w:tc>
          <w:tcPr/>
          <w:p>
            <w:pPr>
              <w:pStyle w:val="Compact"/>
              <w:jc w:val="left"/>
            </w:pPr>
            <w:r>
              <w:t xml:space="preserve">10</w:t>
            </w:r>
          </w:p>
        </w:tc>
        <w:tc>
          <w:tcPr/>
          <w:p>
            <w:pPr>
              <w:pStyle w:val="Compact"/>
              <w:jc w:val="left"/>
            </w:pPr>
            <w:r>
              <w:t xml:space="preserve">4.9%</w:t>
            </w:r>
          </w:p>
        </w:tc>
        <w:tc>
          <w:tcPr/>
          <w:p>
            <w:pPr>
              <w:jc w:val="left"/>
            </w:pPr>
            <w:r>
              <w:t xml:space="preserve">Against social spending and taxes on HI, strongly for free markets.</w:t>
            </w:r>
          </w:p>
          <w:p>
            <w:pPr>
              <w:jc w:val="left"/>
            </w:pPr>
            <w:r>
              <w:t xml:space="preserve">For strong army, but with a appreciable minority of no army supporters (37%).</w:t>
            </w:r>
          </w:p>
          <w:p>
            <w:pPr>
              <w:jc w:val="left"/>
            </w:pPr>
            <w:r>
              <w:t xml:space="preserve">For EU-integration.</w:t>
            </w:r>
          </w:p>
          <w:p>
            <w:pPr>
              <w:jc w:val="left"/>
            </w:pPr>
            <w:r>
              <w:t xml:space="preserve">For equal chances Swiss-foreigners, question traditions.</w:t>
            </w:r>
          </w:p>
          <w:p>
            <w:pPr>
              <w:jc w:val="left"/>
            </w:pPr>
            <w:r>
              <w:t xml:space="preserve">Rather for economic growth and nuclear energy.</w:t>
            </w:r>
          </w:p>
        </w:tc>
        <w:tc>
          <w:tcPr/>
          <w:p>
            <w:pPr>
              <w:jc w:val="left"/>
            </w:pPr>
            <w:r>
              <w:t xml:space="preserve">Young, male, high income,</w:t>
            </w:r>
          </w:p>
          <w:p>
            <w:pPr>
              <w:jc w:val="left"/>
            </w:pPr>
            <w:r>
              <w:t xml:space="preserve">high education,</w:t>
            </w:r>
          </w:p>
          <w:p>
            <w:pPr>
              <w:jc w:val="left"/>
            </w:pPr>
            <w:r>
              <w:t xml:space="preserve">managers, skilled workers,</w:t>
            </w:r>
          </w:p>
          <w:p>
            <w:pPr>
              <w:jc w:val="left"/>
            </w:pPr>
            <w:r>
              <w:t xml:space="preserve">self-employed,</w:t>
            </w:r>
          </w:p>
          <w:p>
            <w:pPr>
              <w:jc w:val="left"/>
            </w:pPr>
            <w:r>
              <w:t xml:space="preserve">German-speaking, urban.</w:t>
            </w:r>
          </w:p>
        </w:tc>
      </w:tr>
      <w:tr>
        <w:tc>
          <w:tcPr/>
          <w:p>
            <w:pPr>
              <w:pStyle w:val="Compact"/>
              <w:jc w:val="left"/>
            </w:pPr>
            <w:r>
              <w:t xml:space="preserve">11</w:t>
            </w:r>
          </w:p>
        </w:tc>
        <w:tc>
          <w:tcPr/>
          <w:p>
            <w:pPr>
              <w:pStyle w:val="Compact"/>
              <w:jc w:val="left"/>
            </w:pPr>
            <w:r>
              <w:t xml:space="preserve">3,3%</w:t>
            </w:r>
          </w:p>
        </w:tc>
        <w:tc>
          <w:tcPr/>
          <w:p>
            <w:pPr>
              <w:pStyle w:val="Compact"/>
              <w:jc w:val="left"/>
            </w:pPr>
            <w:r>
              <w:t xml:space="preserve">Against EU-integration. For better chances for the Swiss and defend traditions. For environment protection and against nuclear energy.</w:t>
            </w:r>
          </w:p>
        </w:tc>
        <w:tc>
          <w:tcPr/>
          <w:p>
            <w:pPr>
              <w:jc w:val="left"/>
            </w:pPr>
            <w:r>
              <w:t xml:space="preserve">Old, female,</w:t>
            </w:r>
          </w:p>
          <w:p>
            <w:pPr>
              <w:jc w:val="left"/>
            </w:pPr>
            <w:r>
              <w:t xml:space="preserve">low income, middle-education,</w:t>
            </w:r>
          </w:p>
          <w:p>
            <w:pPr>
              <w:jc w:val="left"/>
            </w:pPr>
            <w:r>
              <w:t xml:space="preserve">skilled and unskilled workers,</w:t>
            </w:r>
          </w:p>
          <w:p>
            <w:pPr>
              <w:jc w:val="left"/>
            </w:pPr>
            <w:r>
              <w:t xml:space="preserve">protestant.</w:t>
            </w:r>
          </w:p>
        </w:tc>
      </w:tr>
      <w:tr>
        <w:tc>
          <w:tcPr/>
          <w:p>
            <w:pPr>
              <w:pStyle w:val="Compact"/>
              <w:jc w:val="left"/>
            </w:pPr>
            <w:r>
              <w:t xml:space="preserve">12</w:t>
            </w:r>
          </w:p>
        </w:tc>
        <w:tc>
          <w:tcPr/>
          <w:p>
            <w:pPr>
              <w:pStyle w:val="Compact"/>
              <w:jc w:val="left"/>
            </w:pPr>
            <w:r>
              <w:t xml:space="preserve">2,6%</w:t>
            </w:r>
          </w:p>
        </w:tc>
        <w:tc>
          <w:tcPr/>
          <w:p>
            <w:pPr>
              <w:jc w:val="left"/>
            </w:pPr>
            <w:r>
              <w:t xml:space="preserve">For increase in social spending and taxes HI and state intervention.</w:t>
            </w:r>
          </w:p>
          <w:p>
            <w:pPr>
              <w:jc w:val="left"/>
            </w:pPr>
            <w:r>
              <w:t xml:space="preserve">Rather for no army.</w:t>
            </w:r>
          </w:p>
          <w:p>
            <w:pPr>
              <w:jc w:val="left"/>
            </w:pPr>
            <w:r>
              <w:t xml:space="preserve">For better chances for the Swiss and defend traditions.</w:t>
            </w:r>
          </w:p>
          <w:p>
            <w:pPr>
              <w:jc w:val="left"/>
            </w:pPr>
            <w:r>
              <w:t xml:space="preserve">For environment protection, against nuclear energy.</w:t>
            </w:r>
          </w:p>
        </w:tc>
        <w:tc>
          <w:tcPr/>
          <w:p>
            <w:pPr>
              <w:jc w:val="left"/>
            </w:pPr>
            <w:r>
              <w:t xml:space="preserve">Rather old, female,</w:t>
            </w:r>
          </w:p>
          <w:p>
            <w:pPr>
              <w:jc w:val="left"/>
            </w:pPr>
            <w:r>
              <w:t xml:space="preserve">low income,</w:t>
            </w:r>
          </w:p>
          <w:p>
            <w:pPr>
              <w:jc w:val="left"/>
            </w:pPr>
            <w:r>
              <w:t xml:space="preserve">low education,</w:t>
            </w:r>
          </w:p>
          <w:p>
            <w:pPr>
              <w:jc w:val="left"/>
            </w:pPr>
            <w:r>
              <w:t xml:space="preserve">unskilled workers,</w:t>
            </w:r>
          </w:p>
          <w:p>
            <w:pPr>
              <w:jc w:val="left"/>
            </w:pPr>
            <w:r>
              <w:t xml:space="preserve">socio-cultural specialists.</w:t>
            </w:r>
          </w:p>
        </w:tc>
      </w:tr>
    </w:tbl>
    <w:bookmarkEnd w:id="70"/>
    <w:bookmarkEnd w:id="71"/>
    <w:bookmarkEnd w:id="72"/>
    <w:bookmarkEnd w:id="73"/>
    <w:bookmarkEnd w:id="74"/>
    <w:bookmarkStart w:id="186" w:name="references"/>
    <w:p>
      <w:pPr>
        <w:pStyle w:val="Heading1"/>
      </w:pPr>
      <w:r>
        <w:t xml:space="preserve">References</w:t>
      </w:r>
    </w:p>
    <w:bookmarkStart w:id="185" w:name="refs"/>
    <w:bookmarkStart w:id="76"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75">
        <w:r>
          <w:rPr>
            <w:rStyle w:val="Hyperlink"/>
          </w:rPr>
          <w:t xml:space="preserve">https://doi.org/10.1177/002200947901400402</w:t>
        </w:r>
      </w:hyperlink>
      <w:r>
        <w:t xml:space="preserve">.</w:t>
      </w:r>
    </w:p>
    <w:bookmarkEnd w:id="76"/>
    <w:bookmarkStart w:id="77"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77"/>
    <w:bookmarkStart w:id="79"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78">
        <w:r>
          <w:rPr>
            <w:rStyle w:val="Hyperlink"/>
          </w:rPr>
          <w:t xml:space="preserve">https://doi.org/10.1093/acprof:oso/9780198787815.001.0001</w:t>
        </w:r>
      </w:hyperlink>
      <w:r>
        <w:t xml:space="preserve">.</w:t>
      </w:r>
    </w:p>
    <w:bookmarkEnd w:id="79"/>
    <w:bookmarkStart w:id="81"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80">
        <w:r>
          <w:rPr>
            <w:rStyle w:val="Hyperlink"/>
          </w:rPr>
          <w:t xml:space="preserve">https://doi.org/10.4000/regulation.20350</w:t>
        </w:r>
      </w:hyperlink>
      <w:r>
        <w:t xml:space="preserve">.</w:t>
      </w:r>
    </w:p>
    <w:bookmarkEnd w:id="81"/>
    <w:bookmarkStart w:id="82"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82"/>
    <w:bookmarkStart w:id="84"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83">
        <w:r>
          <w:rPr>
            <w:rStyle w:val="Hyperlink"/>
          </w:rPr>
          <w:t xml:space="preserve">https://doi.org/10.1080/09692290.2021.1913440</w:t>
        </w:r>
      </w:hyperlink>
      <w:r>
        <w:t xml:space="preserve">.</w:t>
      </w:r>
    </w:p>
    <w:bookmarkEnd w:id="84"/>
    <w:bookmarkStart w:id="85"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85"/>
    <w:bookmarkStart w:id="86"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86"/>
    <w:bookmarkStart w:id="88"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87">
        <w:r>
          <w:rPr>
            <w:rStyle w:val="Hyperlink"/>
          </w:rPr>
          <w:t xml:space="preserve">https://doi.org/10.1093/ser/mwn018</w:t>
        </w:r>
      </w:hyperlink>
      <w:r>
        <w:t xml:space="preserve">.</w:t>
      </w:r>
    </w:p>
    <w:bookmarkEnd w:id="88"/>
    <w:bookmarkStart w:id="90"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89">
        <w:r>
          <w:rPr>
            <w:rStyle w:val="Hyperlink"/>
          </w:rPr>
          <w:t xml:space="preserve">https://doi.org/10.4337/9781782549925.00015</w:t>
        </w:r>
      </w:hyperlink>
      <w:r>
        <w:t xml:space="preserve">.</w:t>
      </w:r>
    </w:p>
    <w:bookmarkEnd w:id="90"/>
    <w:bookmarkStart w:id="91"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91"/>
    <w:bookmarkStart w:id="93"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92">
        <w:r>
          <w:rPr>
            <w:rStyle w:val="Hyperlink"/>
          </w:rPr>
          <w:t xml:space="preserve">https://doi.org/10.1080/13563467.2023.2215701</w:t>
        </w:r>
      </w:hyperlink>
      <w:r>
        <w:t xml:space="preserve">.</w:t>
      </w:r>
    </w:p>
    <w:bookmarkEnd w:id="93"/>
    <w:bookmarkStart w:id="94"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94"/>
    <w:bookmarkStart w:id="96"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95">
        <w:r>
          <w:rPr>
            <w:rStyle w:val="Hyperlink"/>
          </w:rPr>
          <w:t xml:space="preserve">https://doi.org/10.5169/seals-515017</w:t>
        </w:r>
      </w:hyperlink>
      <w:r>
        <w:t xml:space="preserve">.</w:t>
      </w:r>
    </w:p>
    <w:bookmarkEnd w:id="96"/>
    <w:bookmarkStart w:id="98"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97">
        <w:r>
          <w:rPr>
            <w:rStyle w:val="Hyperlink"/>
          </w:rPr>
          <w:t xml:space="preserve">http://gen.lib.rus.ec/book/index.php?md5=ee123095cfe9fb8d6bcd03d6579a0705</w:t>
        </w:r>
      </w:hyperlink>
      <w:r>
        <w:t xml:space="preserve">.</w:t>
      </w:r>
    </w:p>
    <w:bookmarkEnd w:id="98"/>
    <w:bookmarkStart w:id="99"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99"/>
    <w:bookmarkStart w:id="101"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00">
        <w:r>
          <w:rPr>
            <w:rStyle w:val="Hyperlink"/>
          </w:rPr>
          <w:t xml:space="preserve">https://doi.org/10.23662/FORS-DS-688-2</w:t>
        </w:r>
      </w:hyperlink>
      <w:r>
        <w:t xml:space="preserve">.</w:t>
      </w:r>
    </w:p>
    <w:bookmarkEnd w:id="101"/>
    <w:bookmarkStart w:id="103"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02">
        <w:r>
          <w:rPr>
            <w:rStyle w:val="Hyperlink"/>
          </w:rPr>
          <w:t xml:space="preserve">https://doi.org/10.1002/j.1662-6370.1997.tb00198.x</w:t>
        </w:r>
      </w:hyperlink>
      <w:r>
        <w:t xml:space="preserve">.</w:t>
      </w:r>
    </w:p>
    <w:bookmarkEnd w:id="103"/>
    <w:bookmarkStart w:id="105"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04">
        <w:r>
          <w:rPr>
            <w:rStyle w:val="Hyperlink"/>
          </w:rPr>
          <w:t xml:space="preserve">https://oec.world/en/rankings/eci/hs6/hs96</w:t>
        </w:r>
      </w:hyperlink>
      <w:r>
        <w:t xml:space="preserve">.</w:t>
      </w:r>
    </w:p>
    <w:bookmarkEnd w:id="105"/>
    <w:bookmarkStart w:id="106"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06"/>
    <w:bookmarkStart w:id="108"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07">
        <w:r>
          <w:rPr>
            <w:rStyle w:val="Hyperlink"/>
          </w:rPr>
          <w:t xml:space="preserve">https://wid.world/wp-content/uploads/2021/03/WorldInequalityLab_WP2021_08_PoliticalCleavages_AustriaBelgiumNLSwitzerland.pdf</w:t>
        </w:r>
      </w:hyperlink>
      <w:r>
        <w:t xml:space="preserve">.</w:t>
      </w:r>
    </w:p>
    <w:bookmarkEnd w:id="108"/>
    <w:bookmarkStart w:id="110"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09">
        <w:r>
          <w:rPr>
            <w:rStyle w:val="Hyperlink"/>
          </w:rPr>
          <w:t xml:space="preserve">https://doi.org/10.1177/0010414002250664</w:t>
        </w:r>
      </w:hyperlink>
      <w:r>
        <w:t xml:space="preserve">.</w:t>
      </w:r>
    </w:p>
    <w:bookmarkEnd w:id="110"/>
    <w:bookmarkStart w:id="112"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11">
        <w:r>
          <w:rPr>
            <w:rStyle w:val="Hyperlink"/>
          </w:rPr>
          <w:t xml:space="preserve">https://www.letemps.ch/economie/gerhard-schwarz-une-suisse-neoliberale-cest-une-fake-news</w:t>
        </w:r>
      </w:hyperlink>
      <w:r>
        <w:t xml:space="preserve">.</w:t>
      </w:r>
    </w:p>
    <w:bookmarkEnd w:id="112"/>
    <w:bookmarkStart w:id="114"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13">
        <w:r>
          <w:rPr>
            <w:rStyle w:val="Hyperlink"/>
          </w:rPr>
          <w:t xml:space="preserve">https://doi.org/10.1093/qje/qjab036</w:t>
        </w:r>
      </w:hyperlink>
      <w:r>
        <w:t xml:space="preserve">.</w:t>
      </w:r>
    </w:p>
    <w:bookmarkEnd w:id="114"/>
    <w:bookmarkStart w:id="115"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15"/>
    <w:bookmarkStart w:id="117"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16">
        <w:r>
          <w:rPr>
            <w:rStyle w:val="Hyperlink"/>
          </w:rPr>
          <w:t xml:space="preserve">https://www.avenir-suisse.ch/fr/7-bonnes-raisons-de-privatiser-lenergie/</w:t>
        </w:r>
      </w:hyperlink>
      <w:r>
        <w:t xml:space="preserve">.</w:t>
      </w:r>
    </w:p>
    <w:bookmarkEnd w:id="117"/>
    <w:bookmarkStart w:id="118"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18"/>
    <w:bookmarkStart w:id="120"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19">
        <w:r>
          <w:rPr>
            <w:rStyle w:val="Hyperlink"/>
          </w:rPr>
          <w:t xml:space="preserve">https://doi.org/10.48573/9EX9-FP54</w:t>
        </w:r>
      </w:hyperlink>
      <w:r>
        <w:t xml:space="preserve">.</w:t>
      </w:r>
    </w:p>
    <w:bookmarkEnd w:id="120"/>
    <w:bookmarkStart w:id="121"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21"/>
    <w:bookmarkStart w:id="123"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22">
        <w:r>
          <w:rPr>
            <w:rStyle w:val="Hyperlink"/>
          </w:rPr>
          <w:t xml:space="preserve">https://doi.org/10.1080/13501763.2017.1310279</w:t>
        </w:r>
      </w:hyperlink>
      <w:r>
        <w:t xml:space="preserve">.</w:t>
      </w:r>
    </w:p>
    <w:bookmarkEnd w:id="123"/>
    <w:bookmarkStart w:id="125"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24">
        <w:r>
          <w:rPr>
            <w:rStyle w:val="Hyperlink"/>
          </w:rPr>
          <w:t xml:space="preserve">https://doi.org/10.2307/1953494</w:t>
        </w:r>
      </w:hyperlink>
      <w:r>
        <w:t xml:space="preserve">.</w:t>
      </w:r>
    </w:p>
    <w:bookmarkEnd w:id="125"/>
    <w:bookmarkStart w:id="127"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26">
        <w:r>
          <w:rPr>
            <w:rStyle w:val="Hyperlink"/>
          </w:rPr>
          <w:t xml:space="preserve">https://doi.org/10.2307/j.ctv346rbz</w:t>
        </w:r>
      </w:hyperlink>
      <w:r>
        <w:t xml:space="preserve">.</w:t>
      </w:r>
    </w:p>
    <w:bookmarkEnd w:id="127"/>
    <w:bookmarkStart w:id="129"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28">
        <w:r>
          <w:rPr>
            <w:rStyle w:val="Hyperlink"/>
          </w:rPr>
          <w:t xml:space="preserve">https://doi.org/10.2307/1962590</w:t>
        </w:r>
      </w:hyperlink>
      <w:r>
        <w:t xml:space="preserve">.</w:t>
      </w:r>
    </w:p>
    <w:bookmarkEnd w:id="129"/>
    <w:bookmarkStart w:id="130"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30"/>
    <w:bookmarkStart w:id="131"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31"/>
    <w:bookmarkStart w:id="133"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32">
        <w:r>
          <w:rPr>
            <w:rStyle w:val="Hyperlink"/>
          </w:rPr>
          <w:t xml:space="preserve">http://gen.lib.rus.ec/book/index.php?md5=672bb6ec977ceddc83c745ffc8db0022</w:t>
        </w:r>
      </w:hyperlink>
      <w:r>
        <w:t xml:space="preserve">.</w:t>
      </w:r>
    </w:p>
    <w:bookmarkEnd w:id="133"/>
    <w:bookmarkStart w:id="135"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34">
        <w:r>
          <w:rPr>
            <w:rStyle w:val="Hyperlink"/>
          </w:rPr>
          <w:t xml:space="preserve">https://doi.org/10.1111/j.1475-6765.2006.00644.x</w:t>
        </w:r>
      </w:hyperlink>
      <w:r>
        <w:t xml:space="preserve">.</w:t>
      </w:r>
    </w:p>
    <w:bookmarkEnd w:id="135"/>
    <w:bookmarkStart w:id="137"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36">
        <w:r>
          <w:rPr>
            <w:rStyle w:val="Hyperlink"/>
          </w:rPr>
          <w:t xml:space="preserve">https://doi.org/10.1017/CBO9780511790720</w:t>
        </w:r>
      </w:hyperlink>
      <w:r>
        <w:t xml:space="preserve">.</w:t>
      </w:r>
    </w:p>
    <w:bookmarkEnd w:id="137"/>
    <w:bookmarkStart w:id="138"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38"/>
    <w:bookmarkStart w:id="139"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39"/>
    <w:bookmarkStart w:id="141"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40">
        <w:r>
          <w:rPr>
            <w:rStyle w:val="Hyperlink"/>
          </w:rPr>
          <w:t xml:space="preserve">https://doi.org/10.1080/1350176032000059053</w:t>
        </w:r>
      </w:hyperlink>
      <w:r>
        <w:t xml:space="preserve">.</w:t>
      </w:r>
    </w:p>
    <w:bookmarkEnd w:id="141"/>
    <w:bookmarkStart w:id="143"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42">
        <w:r>
          <w:rPr>
            <w:rStyle w:val="Hyperlink"/>
          </w:rPr>
          <w:t xml:space="preserve">https://doi.org/10.2202/1935-6226.1022</w:t>
        </w:r>
      </w:hyperlink>
      <w:r>
        <w:t xml:space="preserve">.</w:t>
      </w:r>
    </w:p>
    <w:bookmarkEnd w:id="143"/>
    <w:bookmarkStart w:id="144"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44"/>
    <w:bookmarkStart w:id="145"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45"/>
    <w:bookmarkStart w:id="146"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46"/>
    <w:bookmarkStart w:id="147"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47"/>
    <w:bookmarkStart w:id="149"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48">
        <w:r>
          <w:rPr>
            <w:rStyle w:val="Hyperlink"/>
          </w:rPr>
          <w:t xml:space="preserve">https://hdr.undp.org/content/human-development-report-2021-22</w:t>
        </w:r>
      </w:hyperlink>
      <w:r>
        <w:t xml:space="preserve">.</w:t>
      </w:r>
    </w:p>
    <w:bookmarkEnd w:id="149"/>
    <w:bookmarkStart w:id="151"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150">
        <w:r>
          <w:rPr>
            <w:rStyle w:val="Hyperlink"/>
          </w:rPr>
          <w:t xml:space="preserve">https://doi.org/10.1080/10705510701575396</w:t>
        </w:r>
      </w:hyperlink>
      <w:r>
        <w:t xml:space="preserve">.</w:t>
      </w:r>
    </w:p>
    <w:bookmarkEnd w:id="151"/>
    <w:bookmarkStart w:id="153"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52">
        <w:r>
          <w:rPr>
            <w:rStyle w:val="Hyperlink"/>
          </w:rPr>
          <w:t xml:space="preserve">https://doi.org/10.1017/S0143814X98000129</w:t>
        </w:r>
      </w:hyperlink>
      <w:r>
        <w:t xml:space="preserve">.</w:t>
      </w:r>
    </w:p>
    <w:bookmarkEnd w:id="153"/>
    <w:bookmarkStart w:id="155"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54">
        <w:r>
          <w:rPr>
            <w:rStyle w:val="Hyperlink"/>
          </w:rPr>
          <w:t xml:space="preserve">https://www.oecd-ilibrary.org/economics/oecd-economic-surveys-switzerland-1992_eco_surveys-che-1992-en</w:t>
        </w:r>
      </w:hyperlink>
      <w:r>
        <w:t xml:space="preserve">.</w:t>
      </w:r>
    </w:p>
    <w:bookmarkEnd w:id="155"/>
    <w:bookmarkStart w:id="157"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56">
        <w:r>
          <w:rPr>
            <w:rStyle w:val="Hyperlink"/>
          </w:rPr>
          <w:t xml:space="preserve">https://www.oecd-ilibrary.org/economics/oecd-economic-surveys-switzerland-2019_7e6fd372-en</w:t>
        </w:r>
      </w:hyperlink>
      <w:r>
        <w:t xml:space="preserve">.</w:t>
      </w:r>
    </w:p>
    <w:bookmarkEnd w:id="157"/>
    <w:bookmarkStart w:id="159"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58">
        <w:r>
          <w:rPr>
            <w:rStyle w:val="Hyperlink"/>
          </w:rPr>
          <w:t xml:space="preserve">https://www.oecd-ilibrary.org/economics/oecd-economic-surveys-switzerland-2022_1fde6924-en</w:t>
        </w:r>
      </w:hyperlink>
      <w:r>
        <w:t xml:space="preserve">.</w:t>
      </w:r>
    </w:p>
    <w:bookmarkEnd w:id="159"/>
    <w:bookmarkStart w:id="160"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60"/>
    <w:bookmarkStart w:id="162"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161">
        <w:r>
          <w:rPr>
            <w:rStyle w:val="Hyperlink"/>
          </w:rPr>
          <w:t xml:space="preserve">https://doi.org/10.1002/j.1662-6370.2010.tb00433.x</w:t>
        </w:r>
      </w:hyperlink>
      <w:r>
        <w:t xml:space="preserve">.</w:t>
      </w:r>
    </w:p>
    <w:bookmarkEnd w:id="162"/>
    <w:bookmarkStart w:id="164"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63">
        <w:r>
          <w:rPr>
            <w:rStyle w:val="Hyperlink"/>
          </w:rPr>
          <w:t xml:space="preserve">https://doi.org/10.1111/1475-6765.12259</w:t>
        </w:r>
      </w:hyperlink>
      <w:r>
        <w:t xml:space="preserve">.</w:t>
      </w:r>
    </w:p>
    <w:bookmarkEnd w:id="164"/>
    <w:bookmarkStart w:id="165"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65"/>
    <w:bookmarkStart w:id="166"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66"/>
    <w:bookmarkStart w:id="167"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67"/>
    <w:bookmarkStart w:id="168" w:name="ref-piketty_capital_2019"/>
    <w:p>
      <w:pPr>
        <w:pStyle w:val="Bibliography"/>
      </w:pPr>
      <w:r>
        <w:t xml:space="preserve">———. 2019.</w:t>
      </w:r>
      <w:r>
        <w:t xml:space="preserve"> </w:t>
      </w:r>
      <w:r>
        <w:rPr>
          <w:iCs/>
          <w:i/>
        </w:rPr>
        <w:t xml:space="preserve">Capital Et Idéologie</w:t>
      </w:r>
      <w:r>
        <w:t xml:space="preserve">. Le Seuil.</w:t>
      </w:r>
    </w:p>
    <w:bookmarkEnd w:id="168"/>
    <w:bookmarkStart w:id="170"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169">
        <w:r>
          <w:rPr>
            <w:rStyle w:val="Hyperlink"/>
          </w:rPr>
          <w:t xml:space="preserve">https://doi.org/10.1111/spsr.12124</w:t>
        </w:r>
      </w:hyperlink>
      <w:r>
        <w:t xml:space="preserve">.</w:t>
      </w:r>
    </w:p>
    <w:bookmarkEnd w:id="170"/>
    <w:bookmarkStart w:id="172"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71">
        <w:r>
          <w:rPr>
            <w:rStyle w:val="Hyperlink"/>
          </w:rPr>
          <w:t xml:space="preserve">http://gen.lib.rus.ec/book/index.php?md5=DC2AFED8958B9AE0932FFEFEAB45546C</w:t>
        </w:r>
      </w:hyperlink>
      <w:r>
        <w:t xml:space="preserve">.</w:t>
      </w:r>
    </w:p>
    <w:bookmarkEnd w:id="172"/>
    <w:bookmarkStart w:id="173" w:name="ref-ribeaud_quand_1998"/>
    <w:p>
      <w:pPr>
        <w:pStyle w:val="Bibliography"/>
      </w:pPr>
      <w:r>
        <w:t xml:space="preserve">Ribeaud, José. 1998.</w:t>
      </w:r>
      <w:r>
        <w:t xml:space="preserve"> </w:t>
      </w:r>
      <w:r>
        <w:rPr>
          <w:iCs/>
          <w:i/>
        </w:rPr>
        <w:t xml:space="preserve">Quand La Suisse Disparaîtra</w:t>
      </w:r>
      <w:r>
        <w:t xml:space="preserve">. Vevey: L’Aire.</w:t>
      </w:r>
    </w:p>
    <w:bookmarkEnd w:id="173"/>
    <w:bookmarkStart w:id="175"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74">
        <w:r>
          <w:rPr>
            <w:rStyle w:val="Hyperlink"/>
          </w:rPr>
          <w:t xml:space="preserve">https://www.epflpress.org/produit/1421/9782889155279/politique-suisse</w:t>
        </w:r>
      </w:hyperlink>
      <w:r>
        <w:t xml:space="preserve">.</w:t>
      </w:r>
    </w:p>
    <w:bookmarkEnd w:id="175"/>
    <w:bookmarkStart w:id="177"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176">
        <w:r>
          <w:rPr>
            <w:rStyle w:val="Hyperlink"/>
          </w:rPr>
          <w:t xml:space="preserve">https://doi.org/10.3917/socio.103.0243</w:t>
        </w:r>
      </w:hyperlink>
      <w:r>
        <w:t xml:space="preserve">.</w:t>
      </w:r>
    </w:p>
    <w:bookmarkEnd w:id="177"/>
    <w:bookmarkStart w:id="179"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78">
        <w:r>
          <w:rPr>
            <w:rStyle w:val="Hyperlink"/>
          </w:rPr>
          <w:t xml:space="preserve">https://doi.org/10.1017/S1755773913000246</w:t>
        </w:r>
      </w:hyperlink>
      <w:r>
        <w:t xml:space="preserve">.</w:t>
      </w:r>
    </w:p>
    <w:bookmarkEnd w:id="179"/>
    <w:bookmarkStart w:id="180"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80"/>
    <w:bookmarkStart w:id="182"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181">
        <w:r>
          <w:rPr>
            <w:rStyle w:val="Hyperlink"/>
          </w:rPr>
          <w:t xml:space="preserve">https://doi.org/10.48573/PCBM-2280</w:t>
        </w:r>
      </w:hyperlink>
      <w:r>
        <w:t xml:space="preserve">.</w:t>
      </w:r>
    </w:p>
    <w:bookmarkEnd w:id="182"/>
    <w:bookmarkStart w:id="184"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83">
        <w:r>
          <w:rPr>
            <w:rStyle w:val="Hyperlink"/>
          </w:rPr>
          <w:t xml:space="preserve">https://doi.org/10.1111/ajps.12743</w:t>
        </w:r>
      </w:hyperlink>
      <w:r>
        <w:t xml:space="preserve">.</w:t>
      </w:r>
    </w:p>
    <w:bookmarkEnd w:id="184"/>
    <w:bookmarkEnd w:id="185"/>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64">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hyperlink" Id="rId132" Target="http://gen.lib.rus.ec/book/index.php?md5=672bb6ec977ceddc83c745ffc8db0022" TargetMode="External" /><Relationship Type="http://schemas.openxmlformats.org/officeDocument/2006/relationships/hyperlink" Id="rId171" Target="http://gen.lib.rus.ec/book/index.php?md5=DC2AFED8958B9AE0932FFEFEAB45546C" TargetMode="External" /><Relationship Type="http://schemas.openxmlformats.org/officeDocument/2006/relationships/hyperlink" Id="rId97" Target="http://gen.lib.rus.ec/book/index.php?md5=ee123095cfe9fb8d6bcd03d6579a0705" TargetMode="External" /><Relationship Type="http://schemas.openxmlformats.org/officeDocument/2006/relationships/hyperlink" Id="rId102" Target="https://doi.org/10.1002/j.1662-6370.1997.tb00198.x" TargetMode="External" /><Relationship Type="http://schemas.openxmlformats.org/officeDocument/2006/relationships/hyperlink" Id="rId161" Target="https://doi.org/10.1002/j.1662-6370.2010.tb00433.x" TargetMode="External" /><Relationship Type="http://schemas.openxmlformats.org/officeDocument/2006/relationships/hyperlink" Id="rId136" Target="https://doi.org/10.1017/CBO9780511790720" TargetMode="External" /><Relationship Type="http://schemas.openxmlformats.org/officeDocument/2006/relationships/hyperlink" Id="rId152" Target="https://doi.org/10.1017/S0143814X98000129" TargetMode="External" /><Relationship Type="http://schemas.openxmlformats.org/officeDocument/2006/relationships/hyperlink" Id="rId178" Target="https://doi.org/10.1017/S1755773913000246" TargetMode="External" /><Relationship Type="http://schemas.openxmlformats.org/officeDocument/2006/relationships/hyperlink" Id="rId83" Target="https://doi.org/10.1080/09692290.2021.1913440" TargetMode="External" /><Relationship Type="http://schemas.openxmlformats.org/officeDocument/2006/relationships/hyperlink" Id="rId150" Target="https://doi.org/10.1080/10705510701575396" TargetMode="External" /><Relationship Type="http://schemas.openxmlformats.org/officeDocument/2006/relationships/hyperlink" Id="rId140" Target="https://doi.org/10.1080/1350176032000059053" TargetMode="External" /><Relationship Type="http://schemas.openxmlformats.org/officeDocument/2006/relationships/hyperlink" Id="rId122" Target="https://doi.org/10.1080/13501763.2017.1310279" TargetMode="External" /><Relationship Type="http://schemas.openxmlformats.org/officeDocument/2006/relationships/hyperlink" Id="rId92" Target="https://doi.org/10.1080/13563467.2023.2215701" TargetMode="External" /><Relationship Type="http://schemas.openxmlformats.org/officeDocument/2006/relationships/hyperlink" Id="rId78" Target="https://doi.org/10.1093/acprof:oso/9780198787815.001.0001" TargetMode="External" /><Relationship Type="http://schemas.openxmlformats.org/officeDocument/2006/relationships/hyperlink" Id="rId113" Target="https://doi.org/10.1093/qje/qjab036" TargetMode="External" /><Relationship Type="http://schemas.openxmlformats.org/officeDocument/2006/relationships/hyperlink" Id="rId87" Target="https://doi.org/10.1093/ser/mwn018" TargetMode="External" /><Relationship Type="http://schemas.openxmlformats.org/officeDocument/2006/relationships/hyperlink" Id="rId163" Target="https://doi.org/10.1111/1475-6765.12259" TargetMode="External" /><Relationship Type="http://schemas.openxmlformats.org/officeDocument/2006/relationships/hyperlink" Id="rId183" Target="https://doi.org/10.1111/ajps.12743" TargetMode="External" /><Relationship Type="http://schemas.openxmlformats.org/officeDocument/2006/relationships/hyperlink" Id="rId134" Target="https://doi.org/10.1111/j.1475-6765.2006.00644.x" TargetMode="External" /><Relationship Type="http://schemas.openxmlformats.org/officeDocument/2006/relationships/hyperlink" Id="rId169" Target="https://doi.org/10.1111/spsr.12124" TargetMode="External" /><Relationship Type="http://schemas.openxmlformats.org/officeDocument/2006/relationships/hyperlink" Id="rId109" Target="https://doi.org/10.1177/0010414002250664" TargetMode="External" /><Relationship Type="http://schemas.openxmlformats.org/officeDocument/2006/relationships/hyperlink" Id="rId75" Target="https://doi.org/10.1177/002200947901400402" TargetMode="External" /><Relationship Type="http://schemas.openxmlformats.org/officeDocument/2006/relationships/hyperlink" Id="rId142" Target="https://doi.org/10.2202/1935-6226.1022" TargetMode="External" /><Relationship Type="http://schemas.openxmlformats.org/officeDocument/2006/relationships/hyperlink" Id="rId124" Target="https://doi.org/10.2307/1953494" TargetMode="External" /><Relationship Type="http://schemas.openxmlformats.org/officeDocument/2006/relationships/hyperlink" Id="rId128" Target="https://doi.org/10.2307/1962590" TargetMode="External" /><Relationship Type="http://schemas.openxmlformats.org/officeDocument/2006/relationships/hyperlink" Id="rId126" Target="https://doi.org/10.2307/j.ctv346rbz" TargetMode="External" /><Relationship Type="http://schemas.openxmlformats.org/officeDocument/2006/relationships/hyperlink" Id="rId100" Target="https://doi.org/10.23662/FORS-DS-688-2" TargetMode="External" /><Relationship Type="http://schemas.openxmlformats.org/officeDocument/2006/relationships/hyperlink" Id="rId176" Target="https://doi.org/10.3917/socio.103.0243" TargetMode="External" /><Relationship Type="http://schemas.openxmlformats.org/officeDocument/2006/relationships/hyperlink" Id="rId80" Target="https://doi.org/10.4000/regulation.20350" TargetMode="External" /><Relationship Type="http://schemas.openxmlformats.org/officeDocument/2006/relationships/hyperlink" Id="rId89" Target="https://doi.org/10.4337/9781782549925.00015" TargetMode="External" /><Relationship Type="http://schemas.openxmlformats.org/officeDocument/2006/relationships/hyperlink" Id="rId119" Target="https://doi.org/10.48573/9EX9-FP54" TargetMode="External" /><Relationship Type="http://schemas.openxmlformats.org/officeDocument/2006/relationships/hyperlink" Id="rId181" Target="https://doi.org/10.48573/PCBM-2280" TargetMode="External" /><Relationship Type="http://schemas.openxmlformats.org/officeDocument/2006/relationships/hyperlink" Id="rId95" Target="https://doi.org/10.5169/seals-515017" TargetMode="External" /><Relationship Type="http://schemas.openxmlformats.org/officeDocument/2006/relationships/hyperlink" Id="rId148" Target="https://hdr.undp.org/content/human-development-report-2021-22" TargetMode="External" /><Relationship Type="http://schemas.openxmlformats.org/officeDocument/2006/relationships/hyperlink" Id="rId104" Target="https://oec.world/en/rankings/eci/hs6/hs96" TargetMode="External" /><Relationship Type="http://schemas.openxmlformats.org/officeDocument/2006/relationships/hyperlink" Id="rId107" Target="https://wid.world/wp-content/uploads/2021/03/WorldInequalityLab_WP2021_08_PoliticalCleavages_AustriaBelgiumNLSwitzerland.pdf" TargetMode="External" /><Relationship Type="http://schemas.openxmlformats.org/officeDocument/2006/relationships/hyperlink" Id="rId116" Target="https://www.avenir-suisse.ch/fr/7-bonnes-raisons-de-privatiser-lenergie/" TargetMode="External" /><Relationship Type="http://schemas.openxmlformats.org/officeDocument/2006/relationships/hyperlink" Id="rId174" Target="https://www.epflpress.org/produit/1421/9782889155279/politique-suisse" TargetMode="External" /><Relationship Type="http://schemas.openxmlformats.org/officeDocument/2006/relationships/hyperlink" Id="rId111" Target="https://www.letemps.ch/economie/gerhard-schwarz-une-suisse-neoliberale-cest-une-fake-news" TargetMode="External" /><Relationship Type="http://schemas.openxmlformats.org/officeDocument/2006/relationships/hyperlink" Id="rId154" Target="https://www.oecd-ilibrary.org/economics/oecd-economic-surveys-switzerland-1992_eco_surveys-che-1992-en" TargetMode="External" /><Relationship Type="http://schemas.openxmlformats.org/officeDocument/2006/relationships/hyperlink" Id="rId156" Target="https://www.oecd-ilibrary.org/economics/oecd-economic-surveys-switzerland-2019_7e6fd372-en" TargetMode="External" /><Relationship Type="http://schemas.openxmlformats.org/officeDocument/2006/relationships/hyperlink" Id="rId158"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32" Target="http://gen.lib.rus.ec/book/index.php?md5=672bb6ec977ceddc83c745ffc8db0022" TargetMode="External" /><Relationship Type="http://schemas.openxmlformats.org/officeDocument/2006/relationships/hyperlink" Id="rId171" Target="http://gen.lib.rus.ec/book/index.php?md5=DC2AFED8958B9AE0932FFEFEAB45546C" TargetMode="External" /><Relationship Type="http://schemas.openxmlformats.org/officeDocument/2006/relationships/hyperlink" Id="rId97" Target="http://gen.lib.rus.ec/book/index.php?md5=ee123095cfe9fb8d6bcd03d6579a0705" TargetMode="External" /><Relationship Type="http://schemas.openxmlformats.org/officeDocument/2006/relationships/hyperlink" Id="rId102" Target="https://doi.org/10.1002/j.1662-6370.1997.tb00198.x" TargetMode="External" /><Relationship Type="http://schemas.openxmlformats.org/officeDocument/2006/relationships/hyperlink" Id="rId161" Target="https://doi.org/10.1002/j.1662-6370.2010.tb00433.x" TargetMode="External" /><Relationship Type="http://schemas.openxmlformats.org/officeDocument/2006/relationships/hyperlink" Id="rId136" Target="https://doi.org/10.1017/CBO9780511790720" TargetMode="External" /><Relationship Type="http://schemas.openxmlformats.org/officeDocument/2006/relationships/hyperlink" Id="rId152" Target="https://doi.org/10.1017/S0143814X98000129" TargetMode="External" /><Relationship Type="http://schemas.openxmlformats.org/officeDocument/2006/relationships/hyperlink" Id="rId178" Target="https://doi.org/10.1017/S1755773913000246" TargetMode="External" /><Relationship Type="http://schemas.openxmlformats.org/officeDocument/2006/relationships/hyperlink" Id="rId83" Target="https://doi.org/10.1080/09692290.2021.1913440" TargetMode="External" /><Relationship Type="http://schemas.openxmlformats.org/officeDocument/2006/relationships/hyperlink" Id="rId150" Target="https://doi.org/10.1080/10705510701575396" TargetMode="External" /><Relationship Type="http://schemas.openxmlformats.org/officeDocument/2006/relationships/hyperlink" Id="rId140" Target="https://doi.org/10.1080/1350176032000059053" TargetMode="External" /><Relationship Type="http://schemas.openxmlformats.org/officeDocument/2006/relationships/hyperlink" Id="rId122" Target="https://doi.org/10.1080/13501763.2017.1310279" TargetMode="External" /><Relationship Type="http://schemas.openxmlformats.org/officeDocument/2006/relationships/hyperlink" Id="rId92" Target="https://doi.org/10.1080/13563467.2023.2215701" TargetMode="External" /><Relationship Type="http://schemas.openxmlformats.org/officeDocument/2006/relationships/hyperlink" Id="rId78" Target="https://doi.org/10.1093/acprof:oso/9780198787815.001.0001" TargetMode="External" /><Relationship Type="http://schemas.openxmlformats.org/officeDocument/2006/relationships/hyperlink" Id="rId113" Target="https://doi.org/10.1093/qje/qjab036" TargetMode="External" /><Relationship Type="http://schemas.openxmlformats.org/officeDocument/2006/relationships/hyperlink" Id="rId87" Target="https://doi.org/10.1093/ser/mwn018" TargetMode="External" /><Relationship Type="http://schemas.openxmlformats.org/officeDocument/2006/relationships/hyperlink" Id="rId163" Target="https://doi.org/10.1111/1475-6765.12259" TargetMode="External" /><Relationship Type="http://schemas.openxmlformats.org/officeDocument/2006/relationships/hyperlink" Id="rId183" Target="https://doi.org/10.1111/ajps.12743" TargetMode="External" /><Relationship Type="http://schemas.openxmlformats.org/officeDocument/2006/relationships/hyperlink" Id="rId134" Target="https://doi.org/10.1111/j.1475-6765.2006.00644.x" TargetMode="External" /><Relationship Type="http://schemas.openxmlformats.org/officeDocument/2006/relationships/hyperlink" Id="rId169" Target="https://doi.org/10.1111/spsr.12124" TargetMode="External" /><Relationship Type="http://schemas.openxmlformats.org/officeDocument/2006/relationships/hyperlink" Id="rId109" Target="https://doi.org/10.1177/0010414002250664" TargetMode="External" /><Relationship Type="http://schemas.openxmlformats.org/officeDocument/2006/relationships/hyperlink" Id="rId75" Target="https://doi.org/10.1177/002200947901400402" TargetMode="External" /><Relationship Type="http://schemas.openxmlformats.org/officeDocument/2006/relationships/hyperlink" Id="rId142" Target="https://doi.org/10.2202/1935-6226.1022" TargetMode="External" /><Relationship Type="http://schemas.openxmlformats.org/officeDocument/2006/relationships/hyperlink" Id="rId124" Target="https://doi.org/10.2307/1953494" TargetMode="External" /><Relationship Type="http://schemas.openxmlformats.org/officeDocument/2006/relationships/hyperlink" Id="rId128" Target="https://doi.org/10.2307/1962590" TargetMode="External" /><Relationship Type="http://schemas.openxmlformats.org/officeDocument/2006/relationships/hyperlink" Id="rId126" Target="https://doi.org/10.2307/j.ctv346rbz" TargetMode="External" /><Relationship Type="http://schemas.openxmlformats.org/officeDocument/2006/relationships/hyperlink" Id="rId100" Target="https://doi.org/10.23662/FORS-DS-688-2" TargetMode="External" /><Relationship Type="http://schemas.openxmlformats.org/officeDocument/2006/relationships/hyperlink" Id="rId176" Target="https://doi.org/10.3917/socio.103.0243" TargetMode="External" /><Relationship Type="http://schemas.openxmlformats.org/officeDocument/2006/relationships/hyperlink" Id="rId80" Target="https://doi.org/10.4000/regulation.20350" TargetMode="External" /><Relationship Type="http://schemas.openxmlformats.org/officeDocument/2006/relationships/hyperlink" Id="rId89" Target="https://doi.org/10.4337/9781782549925.00015" TargetMode="External" /><Relationship Type="http://schemas.openxmlformats.org/officeDocument/2006/relationships/hyperlink" Id="rId119" Target="https://doi.org/10.48573/9EX9-FP54" TargetMode="External" /><Relationship Type="http://schemas.openxmlformats.org/officeDocument/2006/relationships/hyperlink" Id="rId181" Target="https://doi.org/10.48573/PCBM-2280" TargetMode="External" /><Relationship Type="http://schemas.openxmlformats.org/officeDocument/2006/relationships/hyperlink" Id="rId95" Target="https://doi.org/10.5169/seals-515017" TargetMode="External" /><Relationship Type="http://schemas.openxmlformats.org/officeDocument/2006/relationships/hyperlink" Id="rId148" Target="https://hdr.undp.org/content/human-development-report-2021-22" TargetMode="External" /><Relationship Type="http://schemas.openxmlformats.org/officeDocument/2006/relationships/hyperlink" Id="rId104" Target="https://oec.world/en/rankings/eci/hs6/hs96" TargetMode="External" /><Relationship Type="http://schemas.openxmlformats.org/officeDocument/2006/relationships/hyperlink" Id="rId107" Target="https://wid.world/wp-content/uploads/2021/03/WorldInequalityLab_WP2021_08_PoliticalCleavages_AustriaBelgiumNLSwitzerland.pdf" TargetMode="External" /><Relationship Type="http://schemas.openxmlformats.org/officeDocument/2006/relationships/hyperlink" Id="rId116" Target="https://www.avenir-suisse.ch/fr/7-bonnes-raisons-de-privatiser-lenergie/" TargetMode="External" /><Relationship Type="http://schemas.openxmlformats.org/officeDocument/2006/relationships/hyperlink" Id="rId174" Target="https://www.epflpress.org/produit/1421/9782889155279/politique-suisse" TargetMode="External" /><Relationship Type="http://schemas.openxmlformats.org/officeDocument/2006/relationships/hyperlink" Id="rId111" Target="https://www.letemps.ch/economie/gerhard-schwarz-une-suisse-neoliberale-cest-une-fake-news" TargetMode="External" /><Relationship Type="http://schemas.openxmlformats.org/officeDocument/2006/relationships/hyperlink" Id="rId154" Target="https://www.oecd-ilibrary.org/economics/oecd-economic-surveys-switzerland-1992_eco_surveys-che-1992-en" TargetMode="External" /><Relationship Type="http://schemas.openxmlformats.org/officeDocument/2006/relationships/hyperlink" Id="rId156" Target="https://www.oecd-ilibrary.org/economics/oecd-economic-surveys-switzerland-2019_7e6fd372-en" TargetMode="External" /><Relationship Type="http://schemas.openxmlformats.org/officeDocument/2006/relationships/hyperlink" Id="rId158"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2023-11-29T14:11:27Z</dcterms:created>
  <dcterms:modified xsi:type="dcterms:W3CDTF">2023-11-29T14:11:27Z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