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TP1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 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TP1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  <w:t xml:space="preserve">EX1.vhd : ce fichier correspond à une architecture de selecteur (2 entrées 4 sorties et sortie 1 quand 00 sortie 2 quand 01,...)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testbench.vhd : ce fichier correspond à l’exécution du programme TP1-EX1 (il renvoie des 0 ou des 1 en fonction du temps et envoie donc 00, 01,10 et 11 successivement)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logiciel renvoie les résultats attendus (quand i0 et i1 sont à 0 et 0 o0 est à 1, quand i0 et i1 sont à 1 et 0 o1 est à 1, quand i0 et i1 sont à 0 et 1 o2 est à 1 et quand i0 et i1 sont à 1 et 1 o3 est à 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Quand on est entre 40 ns et 50 ns on constate que toutes les sorties sont à 0 (c’est le OTHERS dans le code)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2 :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</w:t>
        <w:tab/>
        <w:t xml:space="preserve">0001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01</w:t>
        <w:tab/>
        <w:t xml:space="preserve">0010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</w:t>
        <w:tab/>
        <w:t xml:space="preserve">0100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</w:t>
        <w:tab/>
        <w:t xml:space="preserve">1000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000</w:t>
        <w:tab/>
        <w:t xml:space="preserve">0001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001</w:t>
        <w:tab/>
        <w:t xml:space="preserve">‘Z’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010</w:t>
        <w:tab/>
        <w:t xml:space="preserve">0010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011</w:t>
        <w:tab/>
        <w:t xml:space="preserve">‘Z’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</w:t>
        <w:tab/>
        <w:t xml:space="preserve">0100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101</w:t>
        <w:tab/>
        <w:t xml:space="preserve">‘Z’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110</w:t>
        <w:tab/>
        <w:t xml:space="preserve">1000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111</w:t>
        <w:tab/>
        <w:t xml:space="preserve">‘Z’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