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0B" w:rsidRPr="00DE110B" w:rsidRDefault="004B3644" w:rsidP="00DE110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28157" wp14:editId="12C8AFBD">
            <wp:simplePos x="0" y="0"/>
            <wp:positionH relativeFrom="margin">
              <wp:posOffset>-95432</wp:posOffset>
            </wp:positionH>
            <wp:positionV relativeFrom="paragraph">
              <wp:posOffset>0</wp:posOffset>
            </wp:positionV>
            <wp:extent cx="2455545" cy="124587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0B">
        <w:rPr>
          <w:noProof/>
        </w:rPr>
        <w:drawing>
          <wp:anchor distT="0" distB="0" distL="114300" distR="114300" simplePos="0" relativeHeight="251660288" behindDoc="0" locked="0" layoutInCell="1" allowOverlap="1" wp14:anchorId="097780BC" wp14:editId="48926637">
            <wp:simplePos x="0" y="0"/>
            <wp:positionH relativeFrom="margin">
              <wp:posOffset>4815840</wp:posOffset>
            </wp:positionH>
            <wp:positionV relativeFrom="paragraph">
              <wp:posOffset>0</wp:posOffset>
            </wp:positionV>
            <wp:extent cx="1113790" cy="11137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01EA" wp14:editId="1DB32E86">
                <wp:simplePos x="0" y="0"/>
                <wp:positionH relativeFrom="margin">
                  <wp:align>right</wp:align>
                </wp:positionH>
                <wp:positionV relativeFrom="paragraph">
                  <wp:posOffset>1315322</wp:posOffset>
                </wp:positionV>
                <wp:extent cx="5916304" cy="13316"/>
                <wp:effectExtent l="0" t="0" r="2730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304" cy="13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108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103.55pt" to="880.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B022D" w:rsidRDefault="008B50A7" w:rsidP="008B50A7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 xml:space="preserve"> </w:t>
      </w:r>
    </w:p>
    <w:p w:rsidR="00F65F36" w:rsidRPr="00F84209" w:rsidRDefault="00DE110B" w:rsidP="008B50A7">
      <w:pPr>
        <w:jc w:val="center"/>
        <w:rPr>
          <w:rFonts w:cstheme="minorHAnsi"/>
          <w:b/>
          <w:sz w:val="52"/>
        </w:rPr>
      </w:pPr>
      <w:r w:rsidRPr="00F84209">
        <w:rPr>
          <w:rFonts w:cstheme="minorHAnsi"/>
          <w:b/>
          <w:sz w:val="52"/>
        </w:rPr>
        <w:t xml:space="preserve">100 Minute </w:t>
      </w:r>
      <w:r w:rsidR="00144AAD" w:rsidRPr="00F84209">
        <w:rPr>
          <w:rFonts w:cstheme="minorHAnsi"/>
          <w:b/>
          <w:sz w:val="52"/>
        </w:rPr>
        <w:t>Stopwatch with Multiplexing and Persistence of Vision Display</w:t>
      </w:r>
    </w:p>
    <w:p w:rsidR="00DE110B" w:rsidRDefault="00DE110B" w:rsidP="00375272">
      <w:pPr>
        <w:jc w:val="center"/>
      </w:pPr>
    </w:p>
    <w:p w:rsidR="005B022D" w:rsidRDefault="005B022D" w:rsidP="005B022D">
      <w:pPr>
        <w:jc w:val="center"/>
        <w:rPr>
          <w:sz w:val="24"/>
        </w:rPr>
      </w:pPr>
    </w:p>
    <w:p w:rsidR="005B022D" w:rsidRPr="00F84209" w:rsidRDefault="005B022D" w:rsidP="005B022D">
      <w:pPr>
        <w:jc w:val="center"/>
        <w:rPr>
          <w:sz w:val="24"/>
        </w:rPr>
      </w:pPr>
    </w:p>
    <w:p w:rsidR="005B022D" w:rsidRPr="00F84209" w:rsidRDefault="005B022D" w:rsidP="005B022D">
      <w:pPr>
        <w:jc w:val="center"/>
        <w:rPr>
          <w:sz w:val="32"/>
        </w:rPr>
      </w:pPr>
      <w:r w:rsidRPr="00F84209">
        <w:rPr>
          <w:sz w:val="32"/>
        </w:rPr>
        <w:t xml:space="preserve">CPE </w:t>
      </w:r>
      <w:r>
        <w:rPr>
          <w:sz w:val="32"/>
        </w:rPr>
        <w:t>412</w:t>
      </w:r>
      <w:r w:rsidRPr="00F84209">
        <w:rPr>
          <w:sz w:val="32"/>
        </w:rPr>
        <w:t xml:space="preserve">N </w:t>
      </w:r>
      <w:r>
        <w:rPr>
          <w:sz w:val="32"/>
        </w:rPr>
        <w:t>Digital Machine Design</w:t>
      </w:r>
    </w:p>
    <w:p w:rsidR="005B022D" w:rsidRPr="00F84209" w:rsidRDefault="005B022D" w:rsidP="005B022D">
      <w:pPr>
        <w:jc w:val="center"/>
        <w:rPr>
          <w:sz w:val="32"/>
        </w:rPr>
      </w:pPr>
      <w:r>
        <w:rPr>
          <w:sz w:val="32"/>
        </w:rPr>
        <w:t>1:30 – 4:30 TTH</w:t>
      </w:r>
    </w:p>
    <w:p w:rsidR="00DE110B" w:rsidRDefault="00DE110B" w:rsidP="00DE110B"/>
    <w:p w:rsidR="00DE110B" w:rsidRPr="00DE110B" w:rsidRDefault="00DE110B" w:rsidP="00375272">
      <w:pPr>
        <w:jc w:val="center"/>
        <w:rPr>
          <w:sz w:val="24"/>
        </w:rPr>
      </w:pPr>
    </w:p>
    <w:p w:rsidR="00DE110B" w:rsidRDefault="00DE110B" w:rsidP="00375272">
      <w:pPr>
        <w:jc w:val="center"/>
        <w:rPr>
          <w:sz w:val="28"/>
        </w:rPr>
      </w:pPr>
    </w:p>
    <w:p w:rsidR="005B022D" w:rsidRPr="00DE110B" w:rsidRDefault="005B022D" w:rsidP="00375272">
      <w:pPr>
        <w:jc w:val="center"/>
        <w:rPr>
          <w:sz w:val="28"/>
        </w:rPr>
      </w:pPr>
    </w:p>
    <w:p w:rsidR="008B50A7" w:rsidRDefault="005B022D" w:rsidP="005B022D">
      <w:pPr>
        <w:jc w:val="center"/>
        <w:rPr>
          <w:sz w:val="32"/>
        </w:rPr>
      </w:pPr>
      <w:r>
        <w:rPr>
          <w:sz w:val="32"/>
        </w:rPr>
        <w:t>Submitted by:</w:t>
      </w:r>
    </w:p>
    <w:p w:rsidR="00144AAD" w:rsidRPr="00F84209" w:rsidRDefault="00144AAD" w:rsidP="00375272">
      <w:pPr>
        <w:jc w:val="center"/>
        <w:rPr>
          <w:sz w:val="32"/>
        </w:rPr>
      </w:pPr>
      <w:r w:rsidRPr="00F84209">
        <w:rPr>
          <w:sz w:val="32"/>
        </w:rPr>
        <w:t>Diez, Christian Raymond IV</w:t>
      </w:r>
      <w:r w:rsidR="003A711D">
        <w:rPr>
          <w:sz w:val="32"/>
        </w:rPr>
        <w:t xml:space="preserve"> J.</w:t>
      </w:r>
      <w:r w:rsidR="00053524">
        <w:rPr>
          <w:sz w:val="32"/>
        </w:rPr>
        <w:t xml:space="preserve"> </w:t>
      </w:r>
    </w:p>
    <w:p w:rsidR="00144AAD" w:rsidRPr="00F84209" w:rsidRDefault="00144AAD" w:rsidP="00375272">
      <w:pPr>
        <w:jc w:val="center"/>
        <w:rPr>
          <w:sz w:val="32"/>
        </w:rPr>
      </w:pPr>
      <w:r w:rsidRPr="00F84209">
        <w:rPr>
          <w:sz w:val="32"/>
        </w:rPr>
        <w:t>Lim, Gian Christian</w:t>
      </w:r>
      <w:r w:rsidR="00053524">
        <w:rPr>
          <w:sz w:val="32"/>
        </w:rPr>
        <w:t xml:space="preserve"> L.</w:t>
      </w:r>
    </w:p>
    <w:p w:rsidR="008B50A7" w:rsidRDefault="008B50A7" w:rsidP="00375272">
      <w:pPr>
        <w:jc w:val="center"/>
        <w:rPr>
          <w:sz w:val="32"/>
        </w:rPr>
      </w:pPr>
      <w:r>
        <w:rPr>
          <w:sz w:val="32"/>
        </w:rPr>
        <w:t>Mendola, Princess Dianne D.</w:t>
      </w:r>
    </w:p>
    <w:p w:rsidR="00DE110B" w:rsidRDefault="00144AAD" w:rsidP="005B022D">
      <w:pPr>
        <w:jc w:val="center"/>
        <w:rPr>
          <w:sz w:val="32"/>
        </w:rPr>
      </w:pPr>
      <w:r w:rsidRPr="00F84209">
        <w:rPr>
          <w:sz w:val="32"/>
        </w:rPr>
        <w:t>Tan, Jezreel</w:t>
      </w:r>
      <w:r w:rsidR="00053524">
        <w:rPr>
          <w:sz w:val="32"/>
        </w:rPr>
        <w:t xml:space="preserve"> V.</w:t>
      </w:r>
    </w:p>
    <w:p w:rsidR="00DE110B" w:rsidRPr="005B022D" w:rsidRDefault="005B022D" w:rsidP="005B022D">
      <w:pPr>
        <w:jc w:val="center"/>
        <w:rPr>
          <w:sz w:val="32"/>
        </w:rPr>
      </w:pPr>
      <w:r>
        <w:rPr>
          <w:sz w:val="32"/>
        </w:rPr>
        <w:t>On December 11, 2018</w:t>
      </w:r>
    </w:p>
    <w:p w:rsidR="00DE110B" w:rsidRPr="00F84209" w:rsidRDefault="007171CD" w:rsidP="00F867AC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Project Description</w:t>
      </w:r>
    </w:p>
    <w:p w:rsidR="00D618C0" w:rsidRDefault="00DE110B" w:rsidP="008B50A7">
      <w:pPr>
        <w:spacing w:line="360" w:lineRule="auto"/>
        <w:ind w:firstLine="720"/>
        <w:jc w:val="both"/>
        <w:rPr>
          <w:b/>
          <w:sz w:val="28"/>
          <w:u w:val="single"/>
        </w:rPr>
      </w:pPr>
      <w:r w:rsidRPr="00DE110B">
        <w:rPr>
          <w:sz w:val="24"/>
        </w:rPr>
        <w:t xml:space="preserve">This project is </w:t>
      </w:r>
      <w:r w:rsidR="005B022D">
        <w:rPr>
          <w:sz w:val="24"/>
        </w:rPr>
        <w:t>a</w:t>
      </w:r>
      <w:r w:rsidRPr="00DE110B">
        <w:rPr>
          <w:sz w:val="24"/>
        </w:rPr>
        <w:t xml:space="preserve"> 100-minute stopwatch with a </w:t>
      </w:r>
      <w:r>
        <w:rPr>
          <w:sz w:val="24"/>
        </w:rPr>
        <w:t>MM:</w:t>
      </w:r>
      <w:r w:rsidRPr="00DE110B">
        <w:rPr>
          <w:sz w:val="24"/>
        </w:rPr>
        <w:t xml:space="preserve">SS display. It will continue to increment every second once activated through the </w:t>
      </w:r>
      <w:r w:rsidR="005B022D">
        <w:rPr>
          <w:sz w:val="24"/>
        </w:rPr>
        <w:t xml:space="preserve">asynchronous </w:t>
      </w:r>
      <w:r w:rsidRPr="00DE110B">
        <w:rPr>
          <w:sz w:val="24"/>
        </w:rPr>
        <w:t xml:space="preserve">start-stop button and stopped by the same external input. </w:t>
      </w:r>
      <w:r w:rsidR="009B28DF">
        <w:rPr>
          <w:sz w:val="24"/>
        </w:rPr>
        <w:t xml:space="preserve">Once the timer reaches 99:59, it will reset back to 00:00 and continue counting up. </w:t>
      </w:r>
      <w:r w:rsidRPr="00DE110B">
        <w:rPr>
          <w:sz w:val="24"/>
        </w:rPr>
        <w:t>The timer can also be restarted by anot</w:t>
      </w:r>
      <w:r w:rsidR="005B022D">
        <w:rPr>
          <w:sz w:val="24"/>
        </w:rPr>
        <w:t xml:space="preserve">her asynchronous </w:t>
      </w:r>
      <w:r w:rsidR="00F867AC">
        <w:rPr>
          <w:sz w:val="24"/>
        </w:rPr>
        <w:t>push button called r</w:t>
      </w:r>
      <w:r w:rsidRPr="00DE110B">
        <w:rPr>
          <w:sz w:val="24"/>
        </w:rPr>
        <w:t>estart. The restart button can only be activated once the timer is not moving to prevent any unwanted accidental restarts. The stopwatch is connected to four 7-segment displays with a common data input lines thus, employing multiplexing and persistence of vision.</w:t>
      </w:r>
      <w:r w:rsidR="005B022D">
        <w:rPr>
          <w:sz w:val="24"/>
        </w:rPr>
        <w:t xml:space="preserve"> This project needs to be turned on primarily to allow other features to work.</w:t>
      </w:r>
    </w:p>
    <w:p w:rsidR="00EE1D2F" w:rsidRDefault="00224AA7" w:rsidP="00EE1D2F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FSM</w:t>
      </w:r>
    </w:p>
    <w:p w:rsidR="003C7084" w:rsidRPr="0090167D" w:rsidRDefault="008F65C6" w:rsidP="00EE1D2F">
      <w:pPr>
        <w:spacing w:line="360" w:lineRule="auto"/>
        <w:rPr>
          <w:b/>
          <w:i/>
          <w:sz w:val="24"/>
          <w:szCs w:val="24"/>
        </w:rPr>
      </w:pPr>
      <w:r w:rsidRPr="0090167D">
        <w:rPr>
          <w:b/>
          <w:i/>
          <w:sz w:val="24"/>
          <w:szCs w:val="24"/>
        </w:rPr>
        <w:t xml:space="preserve">Mealy </w:t>
      </w:r>
      <w:r w:rsidR="003C7084" w:rsidRPr="0090167D">
        <w:rPr>
          <w:b/>
          <w:i/>
          <w:sz w:val="24"/>
          <w:szCs w:val="24"/>
        </w:rPr>
        <w:t>State</w:t>
      </w:r>
      <w:r w:rsidRPr="0090167D">
        <w:rPr>
          <w:b/>
          <w:i/>
          <w:sz w:val="24"/>
          <w:szCs w:val="24"/>
        </w:rPr>
        <w:t xml:space="preserve"> Diagram for the stopwatch timer</w:t>
      </w:r>
      <w:r w:rsidR="00A51E1C" w:rsidRPr="0090167D">
        <w:rPr>
          <w:b/>
          <w:i/>
          <w:sz w:val="24"/>
          <w:szCs w:val="24"/>
        </w:rPr>
        <w:t xml:space="preserve"> system as a whole</w:t>
      </w:r>
    </w:p>
    <w:p w:rsidR="003C7084" w:rsidRDefault="00A51E1C" w:rsidP="00A51E1C">
      <w:pPr>
        <w:spacing w:line="360" w:lineRule="auto"/>
        <w:rPr>
          <w:b/>
          <w:sz w:val="32"/>
          <w:szCs w:val="32"/>
          <w:u w:val="single"/>
        </w:rPr>
      </w:pPr>
      <w:r w:rsidRPr="00A51E1C">
        <w:rPr>
          <w:b/>
          <w:noProof/>
          <w:sz w:val="32"/>
          <w:szCs w:val="32"/>
          <w:u w:val="single"/>
        </w:rPr>
        <w:drawing>
          <wp:inline distT="0" distB="0" distL="0" distR="0" wp14:anchorId="10DE88D1" wp14:editId="0636D4F6">
            <wp:extent cx="5443870" cy="404858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897" cy="40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1A" w:rsidRDefault="002F531A" w:rsidP="00A51E1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Input: Start</w:t>
      </w:r>
      <w:r w:rsidR="0090167D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Reset (d is for don’t care)</w:t>
      </w:r>
      <w:r>
        <w:rPr>
          <w:sz w:val="20"/>
          <w:szCs w:val="20"/>
        </w:rPr>
        <w:br/>
        <w:t>Output: 7 Segments (x because they change value depending on the time)</w:t>
      </w:r>
    </w:p>
    <w:p w:rsidR="002F531A" w:rsidRPr="0090167D" w:rsidRDefault="002F531A" w:rsidP="00A51E1C">
      <w:pPr>
        <w:spacing w:line="360" w:lineRule="auto"/>
        <w:rPr>
          <w:b/>
          <w:i/>
          <w:sz w:val="24"/>
          <w:szCs w:val="24"/>
        </w:rPr>
      </w:pPr>
      <w:r w:rsidRPr="0090167D">
        <w:rPr>
          <w:b/>
          <w:i/>
          <w:sz w:val="24"/>
          <w:szCs w:val="24"/>
        </w:rPr>
        <w:t xml:space="preserve">Moore State Diagram for the </w:t>
      </w:r>
      <w:r w:rsidR="0090167D" w:rsidRPr="0090167D">
        <w:rPr>
          <w:b/>
          <w:i/>
          <w:sz w:val="24"/>
          <w:szCs w:val="24"/>
        </w:rPr>
        <w:t>7 segment display employing persistence of vision</w:t>
      </w:r>
    </w:p>
    <w:p w:rsidR="003C7084" w:rsidRDefault="00A51E1C" w:rsidP="00EE1D2F">
      <w:pPr>
        <w:spacing w:line="360" w:lineRule="auto"/>
        <w:rPr>
          <w:b/>
          <w:sz w:val="32"/>
          <w:szCs w:val="32"/>
          <w:u w:val="single"/>
        </w:rPr>
      </w:pPr>
      <w:r w:rsidRPr="00A51E1C">
        <w:rPr>
          <w:b/>
          <w:noProof/>
          <w:sz w:val="32"/>
          <w:szCs w:val="32"/>
          <w:u w:val="single"/>
        </w:rPr>
        <w:drawing>
          <wp:inline distT="0" distB="0" distL="0" distR="0" wp14:anchorId="18769BD1" wp14:editId="5933F649">
            <wp:extent cx="5801535" cy="5268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84" w:rsidRPr="0090167D" w:rsidRDefault="0090167D" w:rsidP="003C7084">
      <w:pPr>
        <w:spacing w:line="360" w:lineRule="auto"/>
        <w:rPr>
          <w:i/>
          <w:sz w:val="20"/>
          <w:szCs w:val="20"/>
        </w:rPr>
      </w:pPr>
      <w:r w:rsidRPr="0090167D">
        <w:rPr>
          <w:i/>
          <w:sz w:val="20"/>
          <w:szCs w:val="20"/>
        </w:rPr>
        <w:t>*1 means that the segment is on</w:t>
      </w:r>
    </w:p>
    <w:p w:rsidR="003C7084" w:rsidRDefault="003C7084" w:rsidP="003C7084">
      <w:pPr>
        <w:spacing w:line="360" w:lineRule="auto"/>
        <w:rPr>
          <w:b/>
          <w:sz w:val="32"/>
          <w:u w:val="single"/>
        </w:rPr>
      </w:pPr>
    </w:p>
    <w:p w:rsidR="003C7084" w:rsidRDefault="003C7084" w:rsidP="003C7084">
      <w:pPr>
        <w:spacing w:line="360" w:lineRule="auto"/>
        <w:rPr>
          <w:b/>
          <w:sz w:val="32"/>
          <w:u w:val="single"/>
        </w:rPr>
      </w:pPr>
    </w:p>
    <w:p w:rsidR="003C7084" w:rsidRDefault="003C7084" w:rsidP="003C7084">
      <w:pPr>
        <w:spacing w:line="360" w:lineRule="auto"/>
        <w:rPr>
          <w:b/>
          <w:sz w:val="32"/>
          <w:u w:val="single"/>
        </w:rPr>
      </w:pPr>
    </w:p>
    <w:p w:rsidR="003C7084" w:rsidRDefault="003C7084" w:rsidP="003C7084">
      <w:pPr>
        <w:spacing w:line="360" w:lineRule="auto"/>
        <w:rPr>
          <w:b/>
          <w:sz w:val="32"/>
          <w:u w:val="single"/>
        </w:rPr>
      </w:pPr>
    </w:p>
    <w:p w:rsidR="003C7084" w:rsidRPr="00FB4A39" w:rsidRDefault="003C7084" w:rsidP="003C7084">
      <w:pPr>
        <w:spacing w:line="360" w:lineRule="auto"/>
        <w:rPr>
          <w:b/>
          <w:sz w:val="28"/>
          <w:u w:val="single"/>
        </w:rPr>
      </w:pPr>
      <w:r>
        <w:rPr>
          <w:b/>
          <w:sz w:val="32"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171"/>
        <w:gridCol w:w="2137"/>
        <w:gridCol w:w="2550"/>
      </w:tblGrid>
      <w:tr w:rsidR="003C7084" w:rsidTr="00475CDA">
        <w:trPr>
          <w:trHeight w:val="1152"/>
        </w:trPr>
        <w:tc>
          <w:tcPr>
            <w:tcW w:w="6800" w:type="dxa"/>
            <w:gridSpan w:val="3"/>
            <w:vAlign w:val="center"/>
          </w:tcPr>
          <w:p w:rsidR="003C7084" w:rsidRPr="002F294B" w:rsidRDefault="003C7084" w:rsidP="00F63474">
            <w:pPr>
              <w:jc w:val="center"/>
              <w:rPr>
                <w:b/>
                <w:sz w:val="28"/>
                <w:szCs w:val="24"/>
              </w:rPr>
            </w:pPr>
            <w:r w:rsidRPr="002F294B">
              <w:rPr>
                <w:b/>
                <w:sz w:val="28"/>
                <w:szCs w:val="24"/>
              </w:rPr>
              <w:t>Test Inputs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F63474">
            <w:pPr>
              <w:jc w:val="center"/>
              <w:rPr>
                <w:b/>
                <w:sz w:val="28"/>
                <w:szCs w:val="24"/>
              </w:rPr>
            </w:pPr>
            <w:r w:rsidRPr="002F294B">
              <w:rPr>
                <w:b/>
                <w:sz w:val="28"/>
                <w:szCs w:val="24"/>
              </w:rPr>
              <w:t>Outputs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Pr="002F294B" w:rsidRDefault="003C7084" w:rsidP="003C70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Power Button</w:t>
            </w:r>
          </w:p>
        </w:tc>
        <w:tc>
          <w:tcPr>
            <w:tcW w:w="2171" w:type="dxa"/>
            <w:vAlign w:val="center"/>
          </w:tcPr>
          <w:p w:rsidR="003C7084" w:rsidRPr="002F294B" w:rsidRDefault="003C7084" w:rsidP="003C7084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Start-Stop Pushbutton</w:t>
            </w:r>
          </w:p>
        </w:tc>
        <w:tc>
          <w:tcPr>
            <w:tcW w:w="2137" w:type="dxa"/>
            <w:vAlign w:val="center"/>
          </w:tcPr>
          <w:p w:rsidR="003C7084" w:rsidRPr="002F294B" w:rsidRDefault="003C7084" w:rsidP="003C7084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Restart Pushbutton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3C7084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7-Segment Display Counter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7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does not count up.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7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All outputs in the stopwatch resets to 0. Display turns 00:00.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7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counts up.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7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0" w:type="dxa"/>
            <w:vAlign w:val="center"/>
          </w:tcPr>
          <w:p w:rsidR="003C7084" w:rsidRPr="002F294B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continues counting up ignoring the restart button input.</w:t>
            </w:r>
          </w:p>
        </w:tc>
      </w:tr>
      <w:tr w:rsidR="003C7084" w:rsidTr="00366003">
        <w:trPr>
          <w:trHeight w:val="1152"/>
        </w:trPr>
        <w:tc>
          <w:tcPr>
            <w:tcW w:w="2492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71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2137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2550" w:type="dxa"/>
            <w:vAlign w:val="center"/>
          </w:tcPr>
          <w:p w:rsidR="003C7084" w:rsidRDefault="003C7084" w:rsidP="003C70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Systems turns off, nothing happens</w:t>
            </w:r>
          </w:p>
        </w:tc>
      </w:tr>
    </w:tbl>
    <w:p w:rsidR="00AE3CC1" w:rsidRDefault="00AE3CC1" w:rsidP="00EE1D2F">
      <w:pPr>
        <w:spacing w:line="360" w:lineRule="auto"/>
        <w:rPr>
          <w:i/>
          <w:sz w:val="20"/>
          <w:szCs w:val="20"/>
        </w:rPr>
      </w:pPr>
    </w:p>
    <w:p w:rsidR="003C7084" w:rsidRDefault="00AE3CC1" w:rsidP="00BB12E9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</w:t>
      </w:r>
      <w:r w:rsidRPr="00AE3CC1">
        <w:rPr>
          <w:i/>
          <w:sz w:val="20"/>
          <w:szCs w:val="20"/>
        </w:rPr>
        <w:t>d</w:t>
      </w:r>
      <w:r w:rsidR="0090167D">
        <w:rPr>
          <w:i/>
          <w:sz w:val="20"/>
          <w:szCs w:val="20"/>
        </w:rPr>
        <w:t>c</w:t>
      </w:r>
      <w:r w:rsidRPr="00AE3CC1">
        <w:rPr>
          <w:i/>
          <w:sz w:val="20"/>
          <w:szCs w:val="20"/>
        </w:rPr>
        <w:t xml:space="preserve"> is for don’t </w:t>
      </w:r>
      <w:r w:rsidR="00BB12E9">
        <w:rPr>
          <w:i/>
          <w:sz w:val="20"/>
          <w:szCs w:val="20"/>
        </w:rPr>
        <w:t>care</w:t>
      </w:r>
    </w:p>
    <w:p w:rsidR="005E5856" w:rsidRDefault="005E5856" w:rsidP="005E5856">
      <w:pPr>
        <w:spacing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Main Module Code</w:t>
      </w:r>
    </w:p>
    <w:p w:rsidR="005E5856" w:rsidRDefault="005E5856" w:rsidP="005E5856">
      <w:pPr>
        <w:spacing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Testbench Code</w:t>
      </w:r>
    </w:p>
    <w:p w:rsidR="008573E1" w:rsidRPr="008573E1" w:rsidRDefault="008573E1" w:rsidP="005E5856">
      <w:pPr>
        <w:spacing w:line="360" w:lineRule="auto"/>
        <w:rPr>
          <w:i/>
          <w:sz w:val="24"/>
          <w:szCs w:val="24"/>
        </w:rPr>
      </w:pPr>
      <w:r w:rsidRPr="008573E1">
        <w:rPr>
          <w:i/>
          <w:sz w:val="24"/>
          <w:szCs w:val="24"/>
        </w:rPr>
        <w:t>*attached at next pages</w:t>
      </w:r>
    </w:p>
    <w:p w:rsidR="005E5856" w:rsidRDefault="005E5856" w:rsidP="00BB12E9">
      <w:pPr>
        <w:spacing w:line="360" w:lineRule="auto"/>
        <w:rPr>
          <w:sz w:val="20"/>
          <w:szCs w:val="20"/>
        </w:rPr>
      </w:pPr>
    </w:p>
    <w:p w:rsidR="00F156A3" w:rsidRDefault="00F156A3" w:rsidP="00BB12E9">
      <w:pPr>
        <w:spacing w:line="360" w:lineRule="auto"/>
        <w:rPr>
          <w:sz w:val="20"/>
          <w:szCs w:val="20"/>
        </w:rPr>
      </w:pPr>
    </w:p>
    <w:p w:rsidR="00F156A3" w:rsidRPr="00787C65" w:rsidRDefault="00F156A3" w:rsidP="00BB12E9">
      <w:pPr>
        <w:spacing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GTK Wave Images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KWA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iste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6A3" w:rsidRPr="00787C65" w:rsidSect="00A7155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C6" w:rsidRDefault="006C0CC6" w:rsidP="00F84209">
      <w:pPr>
        <w:spacing w:after="0" w:line="240" w:lineRule="auto"/>
      </w:pPr>
      <w:r>
        <w:separator/>
      </w:r>
    </w:p>
  </w:endnote>
  <w:endnote w:type="continuationSeparator" w:id="0">
    <w:p w:rsidR="006C0CC6" w:rsidRDefault="006C0CC6" w:rsidP="00F8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C6" w:rsidRDefault="006C0CC6" w:rsidP="00F84209">
      <w:pPr>
        <w:spacing w:after="0" w:line="240" w:lineRule="auto"/>
      </w:pPr>
      <w:r>
        <w:separator/>
      </w:r>
    </w:p>
  </w:footnote>
  <w:footnote w:type="continuationSeparator" w:id="0">
    <w:p w:rsidR="006C0CC6" w:rsidRDefault="006C0CC6" w:rsidP="00F84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FCE"/>
    <w:multiLevelType w:val="hybridMultilevel"/>
    <w:tmpl w:val="959C064E"/>
    <w:lvl w:ilvl="0" w:tplc="D70C88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F0FE7"/>
    <w:multiLevelType w:val="hybridMultilevel"/>
    <w:tmpl w:val="95320B38"/>
    <w:lvl w:ilvl="0" w:tplc="C1325720">
      <w:start w:val="1"/>
      <w:numFmt w:val="upperRoman"/>
      <w:pStyle w:val="TOC1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A7E"/>
    <w:multiLevelType w:val="hybridMultilevel"/>
    <w:tmpl w:val="ECA86F88"/>
    <w:lvl w:ilvl="0" w:tplc="D026B9D6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E39A6"/>
    <w:multiLevelType w:val="hybridMultilevel"/>
    <w:tmpl w:val="004CA79A"/>
    <w:lvl w:ilvl="0" w:tplc="6826FC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2A9"/>
    <w:multiLevelType w:val="hybridMultilevel"/>
    <w:tmpl w:val="E5E2AE22"/>
    <w:lvl w:ilvl="0" w:tplc="2418F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3C23"/>
    <w:multiLevelType w:val="hybridMultilevel"/>
    <w:tmpl w:val="875AF1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4597E59"/>
    <w:multiLevelType w:val="hybridMultilevel"/>
    <w:tmpl w:val="3508EC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E33C1"/>
    <w:multiLevelType w:val="hybridMultilevel"/>
    <w:tmpl w:val="088A0A86"/>
    <w:lvl w:ilvl="0" w:tplc="F13E6F92">
      <w:start w:val="1"/>
      <w:numFmt w:val="lowerRoman"/>
      <w:pStyle w:val="TOC2"/>
      <w:suff w:val="space"/>
      <w:lvlText w:val="%1."/>
      <w:lvlJc w:val="righ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3F0D1012"/>
    <w:multiLevelType w:val="hybridMultilevel"/>
    <w:tmpl w:val="8DECF91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4A027647"/>
    <w:multiLevelType w:val="hybridMultilevel"/>
    <w:tmpl w:val="4E72E852"/>
    <w:lvl w:ilvl="0" w:tplc="719CF9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56233"/>
    <w:multiLevelType w:val="hybridMultilevel"/>
    <w:tmpl w:val="FAD8E23E"/>
    <w:lvl w:ilvl="0" w:tplc="40E4E092">
      <w:start w:val="1"/>
      <w:numFmt w:val="lowerRoman"/>
      <w:lvlText w:val="%1."/>
      <w:lvlJc w:val="lef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95DAB"/>
    <w:multiLevelType w:val="hybridMultilevel"/>
    <w:tmpl w:val="96326FCC"/>
    <w:lvl w:ilvl="0" w:tplc="9B92A318">
      <w:start w:val="1"/>
      <w:numFmt w:val="lowerRoman"/>
      <w:suff w:val="space"/>
      <w:lvlText w:val="%1."/>
      <w:lvlJc w:val="right"/>
      <w:pPr>
        <w:ind w:left="288" w:firstLine="14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5D597F"/>
    <w:multiLevelType w:val="hybridMultilevel"/>
    <w:tmpl w:val="CC186D8A"/>
    <w:lvl w:ilvl="0" w:tplc="2CC6F5C2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C62A03"/>
    <w:multiLevelType w:val="hybridMultilevel"/>
    <w:tmpl w:val="D5B669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24368C4"/>
    <w:multiLevelType w:val="hybridMultilevel"/>
    <w:tmpl w:val="29889A04"/>
    <w:lvl w:ilvl="0" w:tplc="33C69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81088"/>
    <w:multiLevelType w:val="hybridMultilevel"/>
    <w:tmpl w:val="315E3FBE"/>
    <w:lvl w:ilvl="0" w:tplc="7820F52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E694D"/>
    <w:multiLevelType w:val="hybridMultilevel"/>
    <w:tmpl w:val="8BE41666"/>
    <w:lvl w:ilvl="0" w:tplc="D4205096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7E3F"/>
    <w:multiLevelType w:val="hybridMultilevel"/>
    <w:tmpl w:val="A078AA9E"/>
    <w:lvl w:ilvl="0" w:tplc="FBBC2794">
      <w:start w:val="1"/>
      <w:numFmt w:val="lowerLetter"/>
      <w:lvlText w:val="%1."/>
      <w:lvlJc w:val="lef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5"/>
  </w:num>
  <w:num w:numId="8">
    <w:abstractNumId w:val="9"/>
  </w:num>
  <w:num w:numId="9">
    <w:abstractNumId w:val="4"/>
  </w:num>
  <w:num w:numId="10">
    <w:abstractNumId w:val="14"/>
  </w:num>
  <w:num w:numId="11">
    <w:abstractNumId w:val="7"/>
  </w:num>
  <w:num w:numId="12">
    <w:abstractNumId w:val="1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AD"/>
    <w:rsid w:val="00053524"/>
    <w:rsid w:val="00071442"/>
    <w:rsid w:val="00083F0F"/>
    <w:rsid w:val="000A0AF2"/>
    <w:rsid w:val="000A30E1"/>
    <w:rsid w:val="00144AAD"/>
    <w:rsid w:val="001C51BD"/>
    <w:rsid w:val="001D1037"/>
    <w:rsid w:val="001F4BF5"/>
    <w:rsid w:val="002113C9"/>
    <w:rsid w:val="00224AA7"/>
    <w:rsid w:val="002763C2"/>
    <w:rsid w:val="002F294B"/>
    <w:rsid w:val="002F531A"/>
    <w:rsid w:val="0033271E"/>
    <w:rsid w:val="003327A4"/>
    <w:rsid w:val="00371AA9"/>
    <w:rsid w:val="00375272"/>
    <w:rsid w:val="0038262F"/>
    <w:rsid w:val="003A711D"/>
    <w:rsid w:val="003C367B"/>
    <w:rsid w:val="003C7084"/>
    <w:rsid w:val="004B3644"/>
    <w:rsid w:val="004D7F29"/>
    <w:rsid w:val="00501A8E"/>
    <w:rsid w:val="00541585"/>
    <w:rsid w:val="005A0951"/>
    <w:rsid w:val="005A23D5"/>
    <w:rsid w:val="005B022D"/>
    <w:rsid w:val="005D7B0A"/>
    <w:rsid w:val="005E5856"/>
    <w:rsid w:val="00613097"/>
    <w:rsid w:val="006731FB"/>
    <w:rsid w:val="0067690F"/>
    <w:rsid w:val="00697630"/>
    <w:rsid w:val="006C0CC6"/>
    <w:rsid w:val="006E2860"/>
    <w:rsid w:val="006E4AA7"/>
    <w:rsid w:val="007171CD"/>
    <w:rsid w:val="00722DCD"/>
    <w:rsid w:val="00787C65"/>
    <w:rsid w:val="007A2AB1"/>
    <w:rsid w:val="007F630A"/>
    <w:rsid w:val="008072D3"/>
    <w:rsid w:val="00850D4E"/>
    <w:rsid w:val="008573E1"/>
    <w:rsid w:val="008B50A7"/>
    <w:rsid w:val="008B62BC"/>
    <w:rsid w:val="008F65C6"/>
    <w:rsid w:val="008F6DD7"/>
    <w:rsid w:val="0090167D"/>
    <w:rsid w:val="009274DE"/>
    <w:rsid w:val="009B28DF"/>
    <w:rsid w:val="009C526A"/>
    <w:rsid w:val="00A052F8"/>
    <w:rsid w:val="00A22FF3"/>
    <w:rsid w:val="00A51E1C"/>
    <w:rsid w:val="00A7155A"/>
    <w:rsid w:val="00A77611"/>
    <w:rsid w:val="00A872CB"/>
    <w:rsid w:val="00A875B9"/>
    <w:rsid w:val="00AB2608"/>
    <w:rsid w:val="00AE3CC1"/>
    <w:rsid w:val="00B35FB6"/>
    <w:rsid w:val="00BB12E9"/>
    <w:rsid w:val="00BB25A4"/>
    <w:rsid w:val="00BE21C6"/>
    <w:rsid w:val="00C81BCB"/>
    <w:rsid w:val="00CD7BD1"/>
    <w:rsid w:val="00CF2BDA"/>
    <w:rsid w:val="00CF619E"/>
    <w:rsid w:val="00D32F29"/>
    <w:rsid w:val="00D47E55"/>
    <w:rsid w:val="00D618C0"/>
    <w:rsid w:val="00DC4144"/>
    <w:rsid w:val="00DC7B02"/>
    <w:rsid w:val="00DE110B"/>
    <w:rsid w:val="00E179AC"/>
    <w:rsid w:val="00E206A4"/>
    <w:rsid w:val="00E76868"/>
    <w:rsid w:val="00E86CB1"/>
    <w:rsid w:val="00EE1D2F"/>
    <w:rsid w:val="00F07406"/>
    <w:rsid w:val="00F156A3"/>
    <w:rsid w:val="00F42D37"/>
    <w:rsid w:val="00F65F36"/>
    <w:rsid w:val="00F84209"/>
    <w:rsid w:val="00F867AC"/>
    <w:rsid w:val="00FB4A39"/>
    <w:rsid w:val="00FC4F40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D44D"/>
  <w15:chartTrackingRefBased/>
  <w15:docId w15:val="{9D1B03E7-3C1F-4144-AA68-BA0C171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A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052F8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052F8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52F8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A052F8"/>
    <w:rPr>
      <w:i/>
      <w:iCs/>
    </w:rPr>
  </w:style>
  <w:style w:type="table" w:styleId="LightShading-Accent1">
    <w:name w:val="Light Shading Accent 1"/>
    <w:basedOn w:val="TableNormal"/>
    <w:uiPriority w:val="60"/>
    <w:rsid w:val="00A052F8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0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2F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867AC"/>
    <w:pPr>
      <w:numPr>
        <w:numId w:val="11"/>
      </w:numPr>
      <w:spacing w:after="100" w:line="360" w:lineRule="auto"/>
      <w:outlineLvl w:val="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4209"/>
    <w:pPr>
      <w:numPr>
        <w:numId w:val="12"/>
      </w:numPr>
      <w:spacing w:after="100"/>
    </w:pPr>
    <w:rPr>
      <w:rFonts w:cs="Times New Roman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B3644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09"/>
  </w:style>
  <w:style w:type="paragraph" w:styleId="Footer">
    <w:name w:val="footer"/>
    <w:basedOn w:val="Normal"/>
    <w:link w:val="FooterChar"/>
    <w:uiPriority w:val="99"/>
    <w:unhideWhenUsed/>
    <w:rsid w:val="00F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09"/>
  </w:style>
  <w:style w:type="table" w:styleId="TableGrid">
    <w:name w:val="Table Grid"/>
    <w:basedOn w:val="TableNormal"/>
    <w:uiPriority w:val="39"/>
    <w:rsid w:val="00E2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5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D8192-F4B8-4480-88C9-F2279D8F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Jezreel Tan</dc:creator>
  <cp:keywords/>
  <dc:description/>
  <cp:lastModifiedBy>Jezreel Tan</cp:lastModifiedBy>
  <cp:revision>35</cp:revision>
  <cp:lastPrinted>2018-12-09T01:04:00Z</cp:lastPrinted>
  <dcterms:created xsi:type="dcterms:W3CDTF">2018-07-02T15:11:00Z</dcterms:created>
  <dcterms:modified xsi:type="dcterms:W3CDTF">2018-12-10T12:09:00Z</dcterms:modified>
</cp:coreProperties>
</file>