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1a1a2e"/>
          </w:tcPr>
          <w:p>
            <w:pPr>
              <w:jc w:val="center"/>
            </w:pPr>
          </w:p>
        </w:tc>
      </w:tr>
    </w:tbl>
    <w:p/>
    <w:tbl>
      <w:tblPr>
        <w:tblW w:type="auto" w:w="0"/>
        <w:jc w:val="center"/>
        <w:tblLook w:firstColumn="1" w:firstRow="1" w:lastColumn="0" w:lastRow="0" w:noHBand="0" w:noVBand="1" w:val="04A0"/>
      </w:tblPr>
      <w:tblGrid>
        <w:gridCol w:w="9072"/>
      </w:tblGrid>
      <w:tr>
        <w:tc>
          <w:tcPr>
            <w:tcW w:type="dxa" w:w="9071"/>
            <w:shd w:val="clear" w:color="auto" w:fill="1a1a2e"/>
            <w:vAlign w:val="center"/>
          </w:tcPr>
          <w:p>
            <w:pPr>
              <w:jc w:val="left"/>
            </w:pPr>
            <w:r/>
            <w:r>
              <w:rPr>
                <w:rFonts w:ascii="Calibri" w:hAnsi="Calibri"/>
                <w:b w:val="0"/>
                <w:sz w:val="20"/>
              </w:rPr>
            </w:r>
          </w:p>
        </w:tc>
      </w:tr>
      <w:tr>
        <w:tc>
          <w:tcPr>
            <w:tcW w:type="dxa" w:w="9071"/>
            <w:shd w:val="clear" w:color="auto" w:fill="1a1a2e"/>
          </w:tcPr>
          <w:p>
            <w:pPr>
              <w:jc w:val="center"/>
            </w:pPr>
            <w:r>
              <w:drawing>
                <wp:inline xmlns:a="http://schemas.openxmlformats.org/drawingml/2006/main" xmlns:pic="http://schemas.openxmlformats.org/drawingml/2006/picture">
                  <wp:extent cx="1980000" cy="398475"/>
                  <wp:docPr id="1" name="Picture 1"/>
                  <wp:cNvGraphicFramePr>
                    <a:graphicFrameLocks noChangeAspect="1"/>
                  </wp:cNvGraphicFramePr>
                  <a:graphic>
                    <a:graphicData uri="http://schemas.openxmlformats.org/drawingml/2006/picture">
                      <pic:pic>
                        <pic:nvPicPr>
                          <pic:cNvPr id="0" name="logo-codanor.png"/>
                          <pic:cNvPicPr/>
                        </pic:nvPicPr>
                        <pic:blipFill>
                          <a:blip r:embed="rId9"/>
                          <a:stretch>
                            <a:fillRect/>
                          </a:stretch>
                        </pic:blipFill>
                        <pic:spPr>
                          <a:xfrm>
                            <a:off x="0" y="0"/>
                            <a:ext cx="1980000" cy="398475"/>
                          </a:xfrm>
                          <a:prstGeom prst="rect"/>
                        </pic:spPr>
                      </pic:pic>
                    </a:graphicData>
                  </a:graphic>
                </wp:inline>
              </w:drawing>
            </w:r>
          </w:p>
        </w:tc>
      </w:tr>
      <w:tr>
        <w:tc>
          <w:tcPr>
            <w:tcW w:type="dxa" w:w="9071"/>
            <w:shd w:val="clear" w:color="auto" w:fill="1a1a2e"/>
          </w:tcPr>
          <w:p>
            <w:pPr>
              <w:jc w:val="center"/>
              <w:spacing w:before="120" w:after="120"/>
            </w:pPr>
            <w:r>
              <w:rPr>
                <w:color w:val="178DC2"/>
                <w:sz w:val="16"/>
              </w:rPr>
              <w:t>────────────────────────────────────────────────</w:t>
            </w:r>
          </w:p>
        </w:tc>
      </w:tr>
      <w:tr>
        <w:tc>
          <w:tcPr>
            <w:tcW w:type="dxa" w:w="9071"/>
            <w:shd w:val="clear" w:color="auto" w:fill="1a1a2e"/>
          </w:tcPr>
          <w:p>
            <w:pPr>
              <w:jc w:val="center"/>
              <w:spacing w:before="40" w:after="40"/>
            </w:pPr>
            <w:r>
              <w:rPr>
                <w:rFonts w:ascii="Calibri" w:hAnsi="Calibri"/>
                <w:b/>
                <w:caps/>
                <w:color w:val="12A79D"/>
                <w:sz w:val="20"/>
              </w:rPr>
              <w:t>JAFA, S.L.  ·  CODANOR</w:t>
            </w:r>
          </w:p>
        </w:tc>
      </w:tr>
      <w:tr>
        <w:tc>
          <w:tcPr>
            <w:tcW w:type="dxa" w:w="9071"/>
            <w:shd w:val="clear" w:color="auto" w:fill="1a1a2e"/>
          </w:tcPr>
          <w:p>
            <w:pPr>
              <w:jc w:val="center"/>
              <w:spacing w:before="200" w:after="80"/>
            </w:pPr>
            <w:r>
              <w:rPr>
                <w:rFonts w:ascii="Calibri" w:hAnsi="Calibri"/>
                <w:b/>
                <w:color w:val="FFFFFF"/>
                <w:sz w:val="56"/>
              </w:rPr>
              <w:t>INFORME DE ESTADO</w:t>
            </w:r>
          </w:p>
          <w:p>
            <w:pPr>
              <w:jc w:val="center"/>
              <w:spacing w:before="40" w:after="160"/>
            </w:pPr>
            <w:r>
              <w:rPr>
                <w:rFonts w:ascii="Calibri" w:hAnsi="Calibri"/>
                <w:b/>
                <w:color w:val="178DC2"/>
                <w:sz w:val="30"/>
              </w:rPr>
              <w:t>ECOSISTEMA DE PROYECTOS CODANOR</w:t>
            </w:r>
          </w:p>
        </w:tc>
      </w:tr>
      <w:tr>
        <w:tc>
          <w:tcPr>
            <w:tcW w:type="dxa" w:w="9071"/>
            <w:shd w:val="clear" w:color="auto" w:fill="1a1a2e"/>
          </w:tcPr>
          <w:p>
            <w:pPr>
              <w:jc w:val="center"/>
              <w:spacing w:before="80" w:after="80"/>
            </w:pPr>
            <w:r>
              <w:rPr>
                <w:rFonts w:ascii="Calibri" w:hAnsi="Calibri"/>
                <w:color w:val="F0F4F8"/>
                <w:sz w:val="22"/>
              </w:rPr>
              <w:t>Análisis de repositorios, documentación y estado de commits</w:t>
            </w:r>
          </w:p>
          <w:p>
            <w:pPr>
              <w:jc w:val="center"/>
              <w:spacing w:before="40" w:after="80"/>
            </w:pPr>
            <w:r>
              <w:rPr>
                <w:rFonts w:ascii="Calibri" w:hAnsi="Calibri"/>
                <w:color w:val="AABBCC"/>
                <w:sz w:val="20"/>
              </w:rPr>
              <w:t>Revisión: 15 repositorios · 20 proyectos · 5 normas ISO/ENS activas</w:t>
            </w:r>
          </w:p>
        </w:tc>
      </w:tr>
      <w:tr>
        <w:tc>
          <w:tcPr>
            <w:tcW w:type="dxa" w:w="9071"/>
            <w:shd w:val="clear" w:color="auto" w:fill="1a1a2e"/>
          </w:tcPr>
          <w:p>
            <w:pPr>
              <w:jc w:val="center"/>
              <w:spacing w:before="160" w:after="120"/>
            </w:pPr>
            <w:r>
              <w:rPr>
                <w:color w:val="178DC2"/>
                <w:sz w:val="16"/>
              </w:rPr>
              <w:t>────────────────────────────────────────────────</w:t>
            </w:r>
          </w:p>
        </w:tc>
      </w:tr>
      <w:tr>
        <w:tc>
          <w:tcPr>
            <w:tcW w:type="dxa" w:w="9071"/>
            <w:shd w:val="clear" w:color="auto" w:fill="1a1a2e"/>
          </w:tcPr>
          <w:p>
            <w:pPr>
              <w:jc w:val="center"/>
              <w:spacing w:before="80" w:after="80"/>
            </w:pPr>
            <w:r>
              <w:rPr>
                <w:rFonts w:ascii="Calibri" w:hAnsi="Calibri"/>
                <w:color w:val="99AABB"/>
                <w:sz w:val="18"/>
              </w:rPr>
              <w:t>Versión 1.0  ·  Septiembre 2026  ·  Barcelona, Catalunya</w:t>
            </w:r>
          </w:p>
        </w:tc>
      </w:tr>
    </w:tbl>
    <w:p>
      <w:r>
        <w:br w:type="page"/>
      </w:r>
    </w:p>
    <w:p>
      <w:pPr>
        <w:jc w:val="left"/>
        <w:spacing w:before="280" w:after="80"/>
        <w:pBdr>
          <w:bottom w:val="single" w:sz="6" w:space="4" w:color="178DC2"/>
        </w:pBdr>
      </w:pPr>
      <w:r>
        <w:rPr>
          <w:rFonts w:ascii="Calibri" w:hAnsi="Calibri"/>
          <w:b/>
          <w:color w:val="178DC2"/>
          <w:sz w:val="28"/>
        </w:rPr>
        <w:t>Índice de Contenidos</w:t>
      </w:r>
    </w:p>
    <w:tbl>
      <w:tblPr>
        <w:tblW w:type="auto" w:w="0"/>
        <w:jc w:val="left"/>
        <w:tblLook w:firstColumn="1" w:firstRow="1" w:lastColumn="0" w:lastRow="0" w:noHBand="0" w:noVBand="1" w:val="04A0"/>
      </w:tblPr>
      <w:tblGrid>
        <w:gridCol w:w="4536"/>
        <w:gridCol w:w="4536"/>
      </w:tblGrid>
      <w:tr>
        <w:tc>
          <w:tcPr>
            <w:tcW w:type="dxa" w:w="1134"/>
            <w:vAlign w:val="center"/>
            <w:shd w:val="clear" w:color="auto" w:fill="F0F4F8"/>
          </w:tcPr>
          <w:p>
            <w:pPr>
              <w:jc w:val="left"/>
            </w:pPr>
            <w:r/>
            <w:r>
              <w:rPr>
                <w:rFonts w:ascii="Calibri" w:hAnsi="Calibri"/>
                <w:b/>
                <w:color w:val="178DC2"/>
                <w:sz w:val="19"/>
              </w:rPr>
              <w:t>1.</w:t>
            </w:r>
          </w:p>
        </w:tc>
        <w:tc>
          <w:tcPr>
            <w:tcW w:type="dxa" w:w="7937"/>
            <w:vAlign w:val="center"/>
            <w:shd w:val="clear" w:color="auto" w:fill="F0F4F8"/>
          </w:tcPr>
          <w:p>
            <w:pPr>
              <w:jc w:val="left"/>
            </w:pPr>
            <w:r/>
            <w:r>
              <w:rPr>
                <w:rFonts w:ascii="Calibri" w:hAnsi="Calibri"/>
                <w:b/>
                <w:color w:val="1A1A2E"/>
                <w:sz w:val="19"/>
              </w:rPr>
              <w:t>Resumen Ejecutivo</w:t>
            </w:r>
          </w:p>
        </w:tc>
      </w:tr>
      <w:tr>
        <w:tc>
          <w:tcPr>
            <w:tcW w:type="dxa" w:w="1134"/>
            <w:vAlign w:val="center"/>
          </w:tcPr>
          <w:p>
            <w:pPr>
              <w:jc w:val="left"/>
            </w:pPr>
            <w:r/>
            <w:r>
              <w:rPr>
                <w:rFonts w:ascii="Calibri" w:hAnsi="Calibri"/>
                <w:b/>
                <w:color w:val="178DC2"/>
                <w:sz w:val="19"/>
              </w:rPr>
              <w:t>2.</w:t>
            </w:r>
          </w:p>
        </w:tc>
        <w:tc>
          <w:tcPr>
            <w:tcW w:type="dxa" w:w="7937"/>
            <w:vAlign w:val="center"/>
          </w:tcPr>
          <w:p>
            <w:pPr>
              <w:jc w:val="left"/>
            </w:pPr>
            <w:r/>
            <w:r>
              <w:rPr>
                <w:rFonts w:ascii="Calibri" w:hAnsi="Calibri"/>
                <w:b/>
                <w:color w:val="1A1A2E"/>
                <w:sz w:val="19"/>
              </w:rPr>
              <w:t>Mapa del Ecosistema de Proyectos</w:t>
            </w:r>
          </w:p>
        </w:tc>
      </w:tr>
      <w:tr>
        <w:tc>
          <w:tcPr>
            <w:tcW w:type="dxa" w:w="1134"/>
            <w:vAlign w:val="center"/>
            <w:shd w:val="clear" w:color="auto" w:fill="F0F4F8"/>
          </w:tcPr>
          <w:p>
            <w:pPr>
              <w:jc w:val="left"/>
            </w:pPr>
            <w:r/>
            <w:r>
              <w:rPr>
                <w:rFonts w:ascii="Calibri" w:hAnsi="Calibri"/>
                <w:b/>
                <w:color w:val="178DC2"/>
                <w:sz w:val="19"/>
              </w:rPr>
              <w:t>3.</w:t>
            </w:r>
          </w:p>
        </w:tc>
        <w:tc>
          <w:tcPr>
            <w:tcW w:type="dxa" w:w="7937"/>
            <w:vAlign w:val="center"/>
            <w:shd w:val="clear" w:color="auto" w:fill="F0F4F8"/>
          </w:tcPr>
          <w:p>
            <w:pPr>
              <w:jc w:val="left"/>
            </w:pPr>
            <w:r/>
            <w:r>
              <w:rPr>
                <w:rFonts w:ascii="Calibri" w:hAnsi="Calibri"/>
                <w:b/>
                <w:color w:val="1A1A2E"/>
                <w:sz w:val="19"/>
              </w:rPr>
              <w:t>Estado Detallado por Proyecto</w:t>
            </w:r>
          </w:p>
        </w:tc>
      </w:tr>
      <w:tr>
        <w:tc>
          <w:tcPr>
            <w:tcW w:type="dxa" w:w="1134"/>
            <w:vAlign w:val="center"/>
          </w:tcPr>
          <w:p>
            <w:pPr>
              <w:jc w:val="left"/>
            </w:pPr>
            <w:r/>
            <w:r>
              <w:rPr>
                <w:rFonts w:ascii="Calibri" w:hAnsi="Calibri"/>
                <w:b/>
                <w:color w:val="178DC2"/>
                <w:sz w:val="19"/>
              </w:rPr>
              <w:t xml:space="preserve">   3.1</w:t>
            </w:r>
          </w:p>
        </w:tc>
        <w:tc>
          <w:tcPr>
            <w:tcW w:type="dxa" w:w="7937"/>
            <w:vAlign w:val="center"/>
          </w:tcPr>
          <w:p>
            <w:pPr>
              <w:jc w:val="left"/>
            </w:pPr>
            <w:r/>
            <w:r>
              <w:rPr>
                <w:rFonts w:ascii="Calibri" w:hAnsi="Calibri"/>
                <w:b/>
                <w:color w:val="1A1A2E"/>
                <w:sz w:val="19"/>
              </w:rPr>
              <w:t>Proyectos con remote GitHub</w:t>
            </w:r>
          </w:p>
        </w:tc>
      </w:tr>
      <w:tr>
        <w:tc>
          <w:tcPr>
            <w:tcW w:type="dxa" w:w="1134"/>
            <w:vAlign w:val="center"/>
            <w:shd w:val="clear" w:color="auto" w:fill="F0F4F8"/>
          </w:tcPr>
          <w:p>
            <w:pPr>
              <w:jc w:val="left"/>
            </w:pPr>
            <w:r/>
            <w:r>
              <w:rPr>
                <w:rFonts w:ascii="Calibri" w:hAnsi="Calibri"/>
                <w:b/>
                <w:color w:val="178DC2"/>
                <w:sz w:val="19"/>
              </w:rPr>
              <w:t xml:space="preserve">   3.2</w:t>
            </w:r>
          </w:p>
        </w:tc>
        <w:tc>
          <w:tcPr>
            <w:tcW w:type="dxa" w:w="7937"/>
            <w:vAlign w:val="center"/>
            <w:shd w:val="clear" w:color="auto" w:fill="F0F4F8"/>
          </w:tcPr>
          <w:p>
            <w:pPr>
              <w:jc w:val="left"/>
            </w:pPr>
            <w:r/>
            <w:r>
              <w:rPr>
                <w:rFonts w:ascii="Calibri" w:hAnsi="Calibri"/>
                <w:b/>
                <w:color w:val="1A1A2E"/>
                <w:sz w:val="19"/>
              </w:rPr>
              <w:t>Proyectos solo locales (sin remote)</w:t>
            </w:r>
          </w:p>
        </w:tc>
      </w:tr>
      <w:tr>
        <w:tc>
          <w:tcPr>
            <w:tcW w:type="dxa" w:w="1134"/>
            <w:vAlign w:val="center"/>
          </w:tcPr>
          <w:p>
            <w:pPr>
              <w:jc w:val="left"/>
            </w:pPr>
            <w:r/>
            <w:r>
              <w:rPr>
                <w:rFonts w:ascii="Calibri" w:hAnsi="Calibri"/>
                <w:b/>
                <w:color w:val="178DC2"/>
                <w:sz w:val="19"/>
              </w:rPr>
              <w:t>4.</w:t>
            </w:r>
          </w:p>
        </w:tc>
        <w:tc>
          <w:tcPr>
            <w:tcW w:type="dxa" w:w="7937"/>
            <w:vAlign w:val="center"/>
          </w:tcPr>
          <w:p>
            <w:pPr>
              <w:jc w:val="left"/>
            </w:pPr>
            <w:r/>
            <w:r>
              <w:rPr>
                <w:rFonts w:ascii="Calibri" w:hAnsi="Calibri"/>
                <w:b/>
                <w:color w:val="1A1A2E"/>
                <w:sz w:val="19"/>
              </w:rPr>
              <w:t>Análisis AGENTS.md — Cobertura de documentación</w:t>
            </w:r>
          </w:p>
        </w:tc>
      </w:tr>
      <w:tr>
        <w:tc>
          <w:tcPr>
            <w:tcW w:type="dxa" w:w="1134"/>
            <w:vAlign w:val="center"/>
            <w:shd w:val="clear" w:color="auto" w:fill="F0F4F8"/>
          </w:tcPr>
          <w:p>
            <w:pPr>
              <w:jc w:val="left"/>
            </w:pPr>
            <w:r/>
            <w:r>
              <w:rPr>
                <w:rFonts w:ascii="Calibri" w:hAnsi="Calibri"/>
                <w:b/>
                <w:color w:val="178DC2"/>
                <w:sz w:val="19"/>
              </w:rPr>
              <w:t>5.</w:t>
            </w:r>
          </w:p>
        </w:tc>
        <w:tc>
          <w:tcPr>
            <w:tcW w:type="dxa" w:w="7937"/>
            <w:vAlign w:val="center"/>
            <w:shd w:val="clear" w:color="auto" w:fill="F0F4F8"/>
          </w:tcPr>
          <w:p>
            <w:pPr>
              <w:jc w:val="left"/>
            </w:pPr>
            <w:r/>
            <w:r>
              <w:rPr>
                <w:rFonts w:ascii="Calibri" w:hAnsi="Calibri"/>
                <w:b/>
                <w:color w:val="1A1A2E"/>
                <w:sz w:val="19"/>
              </w:rPr>
              <w:t>Análisis Memory.md — Estado funcional</w:t>
            </w:r>
          </w:p>
        </w:tc>
      </w:tr>
      <w:tr>
        <w:tc>
          <w:tcPr>
            <w:tcW w:type="dxa" w:w="1134"/>
            <w:vAlign w:val="center"/>
          </w:tcPr>
          <w:p>
            <w:pPr>
              <w:jc w:val="left"/>
            </w:pPr>
            <w:r/>
            <w:r>
              <w:rPr>
                <w:rFonts w:ascii="Calibri" w:hAnsi="Calibri"/>
                <w:b/>
                <w:color w:val="178DC2"/>
                <w:sz w:val="19"/>
              </w:rPr>
              <w:t>6.</w:t>
            </w:r>
          </w:p>
        </w:tc>
        <w:tc>
          <w:tcPr>
            <w:tcW w:type="dxa" w:w="7937"/>
            <w:vAlign w:val="center"/>
          </w:tcPr>
          <w:p>
            <w:pPr>
              <w:jc w:val="left"/>
            </w:pPr>
            <w:r/>
            <w:r>
              <w:rPr>
                <w:rFonts w:ascii="Calibri" w:hAnsi="Calibri"/>
                <w:b/>
                <w:color w:val="1A1A2E"/>
                <w:sz w:val="19"/>
              </w:rPr>
              <w:t>Análisis Git — Commits y riesgo de pérdida</w:t>
            </w:r>
          </w:p>
        </w:tc>
      </w:tr>
      <w:tr>
        <w:tc>
          <w:tcPr>
            <w:tcW w:type="dxa" w:w="1134"/>
            <w:vAlign w:val="center"/>
            <w:shd w:val="clear" w:color="auto" w:fill="F0F4F8"/>
          </w:tcPr>
          <w:p>
            <w:pPr>
              <w:jc w:val="left"/>
            </w:pPr>
            <w:r/>
            <w:r>
              <w:rPr>
                <w:rFonts w:ascii="Calibri" w:hAnsi="Calibri"/>
                <w:b/>
                <w:color w:val="178DC2"/>
                <w:sz w:val="19"/>
              </w:rPr>
              <w:t>7.</w:t>
            </w:r>
          </w:p>
        </w:tc>
        <w:tc>
          <w:tcPr>
            <w:tcW w:type="dxa" w:w="7937"/>
            <w:vAlign w:val="center"/>
            <w:shd w:val="clear" w:color="auto" w:fill="F0F4F8"/>
          </w:tcPr>
          <w:p>
            <w:pPr>
              <w:jc w:val="left"/>
            </w:pPr>
            <w:r/>
            <w:r>
              <w:rPr>
                <w:rFonts w:ascii="Calibri" w:hAnsi="Calibri"/>
                <w:b/>
                <w:color w:val="1A1A2E"/>
                <w:sz w:val="19"/>
              </w:rPr>
              <w:t>Deuda Técnica y Vulnerabilidades de Seguridad</w:t>
            </w:r>
          </w:p>
        </w:tc>
      </w:tr>
      <w:tr>
        <w:tc>
          <w:tcPr>
            <w:tcW w:type="dxa" w:w="1134"/>
            <w:vAlign w:val="center"/>
          </w:tcPr>
          <w:p>
            <w:pPr>
              <w:jc w:val="left"/>
            </w:pPr>
            <w:r/>
            <w:r>
              <w:rPr>
                <w:rFonts w:ascii="Calibri" w:hAnsi="Calibri"/>
                <w:b/>
                <w:color w:val="178DC2"/>
                <w:sz w:val="19"/>
              </w:rPr>
              <w:t>8.</w:t>
            </w:r>
          </w:p>
        </w:tc>
        <w:tc>
          <w:tcPr>
            <w:tcW w:type="dxa" w:w="7937"/>
            <w:vAlign w:val="center"/>
          </w:tcPr>
          <w:p>
            <w:pPr>
              <w:jc w:val="left"/>
            </w:pPr>
            <w:r/>
            <w:r>
              <w:rPr>
                <w:rFonts w:ascii="Calibri" w:hAnsi="Calibri"/>
                <w:b/>
                <w:color w:val="1A1A2E"/>
                <w:sz w:val="19"/>
              </w:rPr>
              <w:t>Plan de Acción — Prioridades</w:t>
            </w:r>
          </w:p>
        </w:tc>
      </w:tr>
      <w:tr>
        <w:tc>
          <w:tcPr>
            <w:tcW w:type="dxa" w:w="1134"/>
            <w:vAlign w:val="center"/>
            <w:shd w:val="clear" w:color="auto" w:fill="F0F4F8"/>
          </w:tcPr>
          <w:p>
            <w:pPr>
              <w:jc w:val="left"/>
            </w:pPr>
            <w:r/>
            <w:r>
              <w:rPr>
                <w:rFonts w:ascii="Calibri" w:hAnsi="Calibri"/>
                <w:b/>
                <w:color w:val="178DC2"/>
                <w:sz w:val="19"/>
              </w:rPr>
              <w:t>Apéndice A.</w:t>
            </w:r>
          </w:p>
        </w:tc>
        <w:tc>
          <w:tcPr>
            <w:tcW w:type="dxa" w:w="7937"/>
            <w:vAlign w:val="center"/>
            <w:shd w:val="clear" w:color="auto" w:fill="F0F4F8"/>
          </w:tcPr>
          <w:p>
            <w:pPr>
              <w:jc w:val="left"/>
            </w:pPr>
            <w:r/>
            <w:r>
              <w:rPr>
                <w:rFonts w:ascii="Calibri" w:hAnsi="Calibri"/>
                <w:b/>
                <w:color w:val="1A1A2E"/>
                <w:sz w:val="19"/>
              </w:rPr>
              <w:t>Versiones de módulos activos (9 apps)</w:t>
            </w:r>
          </w:p>
        </w:tc>
      </w:tr>
      <w:tr>
        <w:tc>
          <w:tcPr>
            <w:tcW w:type="dxa" w:w="1134"/>
            <w:vAlign w:val="center"/>
          </w:tcPr>
          <w:p>
            <w:pPr>
              <w:jc w:val="left"/>
            </w:pPr>
            <w:r/>
            <w:r>
              <w:rPr>
                <w:rFonts w:ascii="Calibri" w:hAnsi="Calibri"/>
                <w:b/>
                <w:color w:val="178DC2"/>
                <w:sz w:val="19"/>
              </w:rPr>
              <w:t>Apéndice B.</w:t>
            </w:r>
          </w:p>
        </w:tc>
        <w:tc>
          <w:tcPr>
            <w:tcW w:type="dxa" w:w="7937"/>
            <w:vAlign w:val="center"/>
          </w:tcPr>
          <w:p>
            <w:pPr>
              <w:jc w:val="left"/>
            </w:pPr>
            <w:r/>
            <w:r>
              <w:rPr>
                <w:rFonts w:ascii="Calibri" w:hAnsi="Calibri"/>
                <w:b/>
                <w:color w:val="1A1A2E"/>
                <w:sz w:val="19"/>
              </w:rPr>
              <w:t>Historial de commits recientes</w:t>
            </w:r>
          </w:p>
        </w:tc>
      </w:tr>
    </w:tbl>
    <w:p/>
    <w:p>
      <w:r>
        <w:br w:type="page"/>
      </w:r>
    </w:p>
    <w:p>
      <w:pPr>
        <w:jc w:val="left"/>
        <w:spacing w:before="280" w:after="80"/>
        <w:pBdr>
          <w:bottom w:val="single" w:sz="6" w:space="4" w:color="178DC2"/>
        </w:pBdr>
      </w:pPr>
      <w:r>
        <w:rPr>
          <w:rFonts w:ascii="Calibri" w:hAnsi="Calibri"/>
          <w:b/>
          <w:color w:val="178DC2"/>
          <w:sz w:val="28"/>
        </w:rPr>
        <w:t>1.  Resumen Ejecutivo</w:t>
      </w:r>
    </w:p>
    <w:p>
      <w:pPr>
        <w:spacing w:before="80" w:after="120"/>
      </w:pPr>
      <w:r>
        <w:rPr>
          <w:rFonts w:ascii="Calibri" w:hAnsi="Calibri"/>
          <w:color w:val="1A1A2E"/>
          <w:sz w:val="20"/>
        </w:rPr>
        <w:t>Este informe recoge el estado técnico y documental del ecosistema de proyectos de software desarrollado por CODANOR (Jafa, S.L.) entre abril de 2025 y septiembre de 2026. El análisis abarca 15 repositorios Git, 20 proyectos de software activos, y el estado de los ficheros AGENTS.md, Memory.md y commits de cada uno. El objetivo es obtener una visión consolidada que permita priorizar las acciones de mantenimiento, seguridad y continuidad del desarrollo.</w:t>
      </w:r>
    </w:p>
    <w:p>
      <w:pPr>
        <w:spacing w:before="160" w:after="60"/>
      </w:pPr>
      <w:r>
        <w:rPr>
          <w:rFonts w:ascii="Calibri" w:hAnsi="Calibri"/>
          <w:b/>
          <w:color w:val="12A79D"/>
          <w:sz w:val="22"/>
        </w:rPr>
        <w:t>KPIs del ecosistema</w:t>
      </w:r>
    </w:p>
    <w:tbl>
      <w:tblPr>
        <w:tblW w:type="auto" w:w="0"/>
        <w:jc w:val="center"/>
        <w:tblLook w:firstColumn="1" w:firstRow="1" w:lastColumn="0" w:lastRow="0" w:noHBand="0" w:noVBand="1" w:val="04A0"/>
      </w:tblPr>
      <w:tblGrid>
        <w:gridCol w:w="2268"/>
        <w:gridCol w:w="2268"/>
        <w:gridCol w:w="2268"/>
        <w:gridCol w:w="2268"/>
      </w:tblGrid>
      <w:tr>
        <w:tc>
          <w:tcPr>
            <w:tcW w:type="dxa" w:w="3402"/>
            <w:shd w:val="clear" w:color="auto" w:fill="178DC2"/>
            <w:vAlign w:val="center"/>
          </w:tcPr>
          <w:p>
            <w:pPr>
              <w:jc w:val="center"/>
            </w:pPr>
            <w:r/>
            <w:r>
              <w:rPr>
                <w:rFonts w:ascii="Calibri" w:hAnsi="Calibri"/>
                <w:b/>
                <w:color w:val="FFFFFF"/>
                <w:sz w:val="17"/>
              </w:rPr>
              <w:t>Indicador</w:t>
            </w:r>
          </w:p>
        </w:tc>
        <w:tc>
          <w:tcPr>
            <w:tcW w:type="dxa" w:w="1417"/>
            <w:shd w:val="clear" w:color="auto" w:fill="178DC2"/>
            <w:vAlign w:val="center"/>
          </w:tcPr>
          <w:p>
            <w:pPr>
              <w:jc w:val="center"/>
            </w:pPr>
            <w:r/>
            <w:r>
              <w:rPr>
                <w:rFonts w:ascii="Calibri" w:hAnsi="Calibri"/>
                <w:b/>
                <w:color w:val="FFFFFF"/>
                <w:sz w:val="17"/>
              </w:rPr>
              <w:t>Total</w:t>
            </w:r>
          </w:p>
        </w:tc>
        <w:tc>
          <w:tcPr>
            <w:tcW w:type="dxa" w:w="1417"/>
            <w:shd w:val="clear" w:color="auto" w:fill="178DC2"/>
            <w:vAlign w:val="center"/>
          </w:tcPr>
          <w:p>
            <w:pPr>
              <w:jc w:val="center"/>
            </w:pPr>
            <w:r/>
            <w:r>
              <w:rPr>
                <w:rFonts w:ascii="Calibri" w:hAnsi="Calibri"/>
                <w:b/>
                <w:color w:val="FFFFFF"/>
                <w:sz w:val="17"/>
              </w:rPr>
              <w:t>OK / Activos</w:t>
            </w:r>
          </w:p>
        </w:tc>
        <w:tc>
          <w:tcPr>
            <w:tcW w:type="dxa" w:w="2835"/>
            <w:shd w:val="clear" w:color="auto" w:fill="178DC2"/>
            <w:vAlign w:val="center"/>
          </w:tcPr>
          <w:p>
            <w:pPr>
              <w:jc w:val="center"/>
            </w:pPr>
            <w:r/>
            <w:r>
              <w:rPr>
                <w:rFonts w:ascii="Calibri" w:hAnsi="Calibri"/>
                <w:b/>
                <w:color w:val="FFFFFF"/>
                <w:sz w:val="17"/>
              </w:rPr>
              <w:t>Requieren acción</w:t>
            </w:r>
          </w:p>
        </w:tc>
      </w:tr>
      <w:tr>
        <w:tc>
          <w:tcPr>
            <w:tcW w:type="dxa" w:w="3402"/>
            <w:shd w:val="clear" w:color="auto" w:fill="F0F4F8"/>
          </w:tcPr>
          <w:p/>
        </w:tc>
        <w:tc>
          <w:tcPr>
            <w:tcW w:type="dxa" w:w="1417"/>
            <w:shd w:val="clear" w:color="auto" w:fill="F0F4F8"/>
          </w:tcPr>
          <w:p/>
        </w:tc>
        <w:tc>
          <w:tcPr>
            <w:tcW w:type="dxa" w:w="1417"/>
            <w:shd w:val="clear" w:color="auto" w:fill="F0F4F8"/>
          </w:tcPr>
          <w:p/>
        </w:tc>
        <w:tc>
          <w:tcPr>
            <w:tcW w:type="dxa" w:w="2835"/>
            <w:shd w:val="clear" w:color="auto" w:fill="F0F4F8"/>
          </w:tcPr>
          <w:p/>
        </w:tc>
      </w:tr>
      <w:tr>
        <w:tc>
          <w:tcPr>
            <w:tcW w:type="dxa" w:w="3402"/>
          </w:tcPr>
          <w:p/>
        </w:tc>
        <w:tc>
          <w:tcPr>
            <w:tcW w:type="dxa" w:w="1417"/>
          </w:tcPr>
          <w:p/>
        </w:tc>
        <w:tc>
          <w:tcPr>
            <w:tcW w:type="dxa" w:w="1417"/>
          </w:tcPr>
          <w:p/>
        </w:tc>
        <w:tc>
          <w:tcPr>
            <w:tcW w:type="dxa" w:w="2835"/>
          </w:tcPr>
          <w:p/>
        </w:tc>
      </w:tr>
      <w:tr>
        <w:tc>
          <w:tcPr>
            <w:tcW w:type="dxa" w:w="3402"/>
            <w:vAlign w:val="center"/>
            <w:shd w:val="clear" w:color="auto" w:fill="F0F4F8"/>
          </w:tcPr>
          <w:p>
            <w:pPr>
              <w:jc w:val="left"/>
            </w:pPr>
            <w:r/>
            <w:r>
              <w:rPr>
                <w:rFonts w:ascii="Calibri" w:hAnsi="Calibri"/>
                <w:b/>
                <w:color w:val="1A1A2E"/>
                <w:sz w:val="17"/>
              </w:rPr>
              <w:t>Repositorios Git analizados</w:t>
            </w:r>
          </w:p>
        </w:tc>
        <w:tc>
          <w:tcPr>
            <w:tcW w:type="dxa" w:w="1417"/>
            <w:vAlign w:val="center"/>
            <w:shd w:val="clear" w:color="auto" w:fill="F0F4F8"/>
          </w:tcPr>
          <w:p>
            <w:pPr>
              <w:jc w:val="left"/>
            </w:pPr>
            <w:r/>
            <w:r>
              <w:rPr>
                <w:rFonts w:ascii="Calibri" w:hAnsi="Calibri"/>
                <w:b w:val="0"/>
                <w:color w:val="1A1A2E"/>
                <w:sz w:val="17"/>
              </w:rPr>
              <w:t>15</w:t>
            </w:r>
          </w:p>
        </w:tc>
        <w:tc>
          <w:tcPr>
            <w:tcW w:type="dxa" w:w="1417"/>
            <w:vAlign w:val="center"/>
            <w:shd w:val="clear" w:color="auto" w:fill="F0F4F8"/>
          </w:tcPr>
          <w:p>
            <w:pPr>
              <w:jc w:val="left"/>
            </w:pPr>
            <w:r/>
            <w:r>
              <w:rPr>
                <w:rFonts w:ascii="Calibri" w:hAnsi="Calibri"/>
                <w:b w:val="0"/>
                <w:color w:val="27AE60"/>
                <w:sz w:val="17"/>
              </w:rPr>
              <w:t>15 inicializados</w:t>
            </w:r>
          </w:p>
        </w:tc>
        <w:tc>
          <w:tcPr>
            <w:tcW w:type="dxa" w:w="2835"/>
            <w:vAlign w:val="center"/>
            <w:shd w:val="clear" w:color="auto" w:fill="F0F4F8"/>
          </w:tcPr>
          <w:p>
            <w:pPr>
              <w:jc w:val="left"/>
            </w:pPr>
            <w:r/>
            <w:r>
              <w:rPr>
                <w:rFonts w:ascii="Calibri" w:hAnsi="Calibri"/>
                <w:b w:val="0"/>
                <w:color w:val="C0392B"/>
                <w:sz w:val="17"/>
              </w:rPr>
              <w:t>13 sin remote GitHub</w:t>
            </w:r>
          </w:p>
        </w:tc>
      </w:tr>
      <w:tr>
        <w:tc>
          <w:tcPr>
            <w:tcW w:type="dxa" w:w="3402"/>
            <w:vAlign w:val="center"/>
          </w:tcPr>
          <w:p>
            <w:pPr>
              <w:jc w:val="left"/>
            </w:pPr>
            <w:r/>
            <w:r>
              <w:rPr>
                <w:rFonts w:ascii="Calibri" w:hAnsi="Calibri"/>
                <w:b/>
                <w:color w:val="1A1A2E"/>
                <w:sz w:val="17"/>
              </w:rPr>
              <w:t>Proyectos con AGENTS.md</w:t>
            </w:r>
          </w:p>
        </w:tc>
        <w:tc>
          <w:tcPr>
            <w:tcW w:type="dxa" w:w="1417"/>
            <w:vAlign w:val="center"/>
          </w:tcPr>
          <w:p>
            <w:pPr>
              <w:jc w:val="left"/>
            </w:pPr>
            <w:r/>
            <w:r>
              <w:rPr>
                <w:rFonts w:ascii="Calibri" w:hAnsi="Calibri"/>
                <w:b w:val="0"/>
                <w:color w:val="1A1A2E"/>
                <w:sz w:val="17"/>
              </w:rPr>
              <w:t>19/20</w:t>
            </w:r>
          </w:p>
        </w:tc>
        <w:tc>
          <w:tcPr>
            <w:tcW w:type="dxa" w:w="1417"/>
            <w:vAlign w:val="center"/>
          </w:tcPr>
          <w:p>
            <w:pPr>
              <w:jc w:val="left"/>
            </w:pPr>
            <w:r/>
            <w:r>
              <w:rPr>
                <w:rFonts w:ascii="Calibri" w:hAnsi="Calibri"/>
                <w:b w:val="0"/>
                <w:color w:val="27AE60"/>
                <w:sz w:val="17"/>
              </w:rPr>
              <w:t>19</w:t>
            </w:r>
          </w:p>
        </w:tc>
        <w:tc>
          <w:tcPr>
            <w:tcW w:type="dxa" w:w="2835"/>
            <w:vAlign w:val="center"/>
          </w:tcPr>
          <w:p>
            <w:pPr>
              <w:jc w:val="left"/>
            </w:pPr>
            <w:r/>
            <w:r>
              <w:rPr>
                <w:rFonts w:ascii="Calibri" w:hAnsi="Calibri"/>
                <w:b w:val="0"/>
                <w:color w:val="C0392B"/>
                <w:sz w:val="17"/>
              </w:rPr>
              <w:t>1 sin AGENTS.md</w:t>
            </w:r>
          </w:p>
        </w:tc>
      </w:tr>
      <w:tr>
        <w:tc>
          <w:tcPr>
            <w:tcW w:type="dxa" w:w="3402"/>
            <w:vAlign w:val="center"/>
            <w:shd w:val="clear" w:color="auto" w:fill="F0F4F8"/>
          </w:tcPr>
          <w:p>
            <w:pPr>
              <w:jc w:val="left"/>
            </w:pPr>
            <w:r/>
            <w:r>
              <w:rPr>
                <w:rFonts w:ascii="Calibri" w:hAnsi="Calibri"/>
                <w:b/>
                <w:color w:val="1A1A2E"/>
                <w:sz w:val="17"/>
              </w:rPr>
              <w:t>Proyectos con Memory.md</w:t>
            </w:r>
          </w:p>
        </w:tc>
        <w:tc>
          <w:tcPr>
            <w:tcW w:type="dxa" w:w="1417"/>
            <w:vAlign w:val="center"/>
            <w:shd w:val="clear" w:color="auto" w:fill="F0F4F8"/>
          </w:tcPr>
          <w:p>
            <w:pPr>
              <w:jc w:val="left"/>
            </w:pPr>
            <w:r/>
            <w:r>
              <w:rPr>
                <w:rFonts w:ascii="Calibri" w:hAnsi="Calibri"/>
                <w:b w:val="0"/>
                <w:color w:val="1A1A2E"/>
                <w:sz w:val="17"/>
              </w:rPr>
              <w:t>19/20</w:t>
            </w:r>
          </w:p>
        </w:tc>
        <w:tc>
          <w:tcPr>
            <w:tcW w:type="dxa" w:w="1417"/>
            <w:vAlign w:val="center"/>
            <w:shd w:val="clear" w:color="auto" w:fill="F0F4F8"/>
          </w:tcPr>
          <w:p>
            <w:pPr>
              <w:jc w:val="left"/>
            </w:pPr>
            <w:r/>
            <w:r>
              <w:rPr>
                <w:rFonts w:ascii="Calibri" w:hAnsi="Calibri"/>
                <w:b w:val="0"/>
                <w:color w:val="27AE60"/>
                <w:sz w:val="17"/>
              </w:rPr>
              <w:t>19</w:t>
            </w:r>
          </w:p>
        </w:tc>
        <w:tc>
          <w:tcPr>
            <w:tcW w:type="dxa" w:w="2835"/>
            <w:vAlign w:val="center"/>
            <w:shd w:val="clear" w:color="auto" w:fill="F0F4F8"/>
          </w:tcPr>
          <w:p>
            <w:pPr>
              <w:jc w:val="left"/>
            </w:pPr>
            <w:r/>
            <w:r>
              <w:rPr>
                <w:rFonts w:ascii="Calibri" w:hAnsi="Calibri"/>
                <w:b w:val="0"/>
                <w:color w:val="C0392B"/>
                <w:sz w:val="17"/>
              </w:rPr>
              <w:t>1 sin Memory.md</w:t>
            </w:r>
          </w:p>
        </w:tc>
      </w:tr>
      <w:tr>
        <w:tc>
          <w:tcPr>
            <w:tcW w:type="dxa" w:w="3402"/>
            <w:vAlign w:val="center"/>
          </w:tcPr>
          <w:p>
            <w:pPr>
              <w:jc w:val="left"/>
            </w:pPr>
            <w:r/>
            <w:r>
              <w:rPr>
                <w:rFonts w:ascii="Calibri" w:hAnsi="Calibri"/>
                <w:b/>
                <w:color w:val="1A1A2E"/>
                <w:sz w:val="17"/>
              </w:rPr>
              <w:t>Repositorios con remote</w:t>
            </w:r>
          </w:p>
        </w:tc>
        <w:tc>
          <w:tcPr>
            <w:tcW w:type="dxa" w:w="1417"/>
            <w:vAlign w:val="center"/>
          </w:tcPr>
          <w:p>
            <w:pPr>
              <w:jc w:val="left"/>
            </w:pPr>
            <w:r/>
            <w:r>
              <w:rPr>
                <w:rFonts w:ascii="Calibri" w:hAnsi="Calibri"/>
                <w:b w:val="0"/>
                <w:color w:val="1A1A2E"/>
                <w:sz w:val="17"/>
              </w:rPr>
              <w:t>2/15</w:t>
            </w:r>
          </w:p>
        </w:tc>
        <w:tc>
          <w:tcPr>
            <w:tcW w:type="dxa" w:w="1417"/>
            <w:vAlign w:val="center"/>
          </w:tcPr>
          <w:p>
            <w:pPr>
              <w:jc w:val="left"/>
            </w:pPr>
            <w:r/>
            <w:r>
              <w:rPr>
                <w:rFonts w:ascii="Calibri" w:hAnsi="Calibri"/>
                <w:b w:val="0"/>
                <w:color w:val="27AE60"/>
                <w:sz w:val="17"/>
              </w:rPr>
              <w:t>2 (GitHub)</w:t>
            </w:r>
          </w:p>
        </w:tc>
        <w:tc>
          <w:tcPr>
            <w:tcW w:type="dxa" w:w="2835"/>
            <w:vAlign w:val="center"/>
          </w:tcPr>
          <w:p>
            <w:pPr>
              <w:jc w:val="left"/>
            </w:pPr>
            <w:r/>
            <w:r>
              <w:rPr>
                <w:rFonts w:ascii="Calibri" w:hAnsi="Calibri"/>
                <w:b w:val="0"/>
                <w:color w:val="C0392B"/>
                <w:sz w:val="17"/>
              </w:rPr>
              <w:t>13 solo locales — riesgo pérdida</w:t>
            </w:r>
          </w:p>
        </w:tc>
      </w:tr>
      <w:tr>
        <w:tc>
          <w:tcPr>
            <w:tcW w:type="dxa" w:w="3402"/>
            <w:vAlign w:val="center"/>
            <w:shd w:val="clear" w:color="auto" w:fill="F0F4F8"/>
          </w:tcPr>
          <w:p>
            <w:pPr>
              <w:jc w:val="left"/>
            </w:pPr>
            <w:r/>
            <w:r>
              <w:rPr>
                <w:rFonts w:ascii="Calibri" w:hAnsi="Calibri"/>
                <w:b/>
                <w:color w:val="1A1A2E"/>
                <w:sz w:val="17"/>
              </w:rPr>
              <w:t>Commits sin push</w:t>
            </w:r>
          </w:p>
        </w:tc>
        <w:tc>
          <w:tcPr>
            <w:tcW w:type="dxa" w:w="1417"/>
            <w:vAlign w:val="center"/>
            <w:shd w:val="clear" w:color="auto" w:fill="F0F4F8"/>
          </w:tcPr>
          <w:p>
            <w:pPr>
              <w:jc w:val="left"/>
            </w:pPr>
            <w:r/>
            <w:r>
              <w:rPr>
                <w:rFonts w:ascii="Calibri" w:hAnsi="Calibri"/>
                <w:b w:val="0"/>
                <w:color w:val="1A1A2E"/>
                <w:sz w:val="17"/>
              </w:rPr>
              <w:t>8</w:t>
            </w:r>
          </w:p>
        </w:tc>
        <w:tc>
          <w:tcPr>
            <w:tcW w:type="dxa" w:w="1417"/>
            <w:vAlign w:val="center"/>
            <w:shd w:val="clear" w:color="auto" w:fill="F0F4F8"/>
          </w:tcPr>
          <w:p>
            <w:pPr>
              <w:jc w:val="left"/>
            </w:pPr>
            <w:r/>
            <w:r>
              <w:rPr>
                <w:rFonts w:ascii="Calibri" w:hAnsi="Calibri"/>
                <w:b w:val="0"/>
                <w:color w:val="27AE60"/>
                <w:sz w:val="17"/>
              </w:rPr>
              <w:t>—</w:t>
            </w:r>
          </w:p>
        </w:tc>
        <w:tc>
          <w:tcPr>
            <w:tcW w:type="dxa" w:w="2835"/>
            <w:vAlign w:val="center"/>
            <w:shd w:val="clear" w:color="auto" w:fill="F0F4F8"/>
          </w:tcPr>
          <w:p>
            <w:pPr>
              <w:jc w:val="left"/>
            </w:pPr>
            <w:r/>
            <w:r>
              <w:rPr>
                <w:rFonts w:ascii="Calibri" w:hAnsi="Calibri"/>
                <w:b w:val="0"/>
                <w:color w:val="C0392B"/>
                <w:sz w:val="17"/>
              </w:rPr>
              <w:t>7 (PSP) + 1 (OpenCode)</w:t>
            </w:r>
          </w:p>
        </w:tc>
      </w:tr>
      <w:tr>
        <w:tc>
          <w:tcPr>
            <w:tcW w:type="dxa" w:w="3402"/>
            <w:vAlign w:val="center"/>
          </w:tcPr>
          <w:p>
            <w:pPr>
              <w:jc w:val="left"/>
            </w:pPr>
            <w:r/>
            <w:r>
              <w:rPr>
                <w:rFonts w:ascii="Calibri" w:hAnsi="Calibri"/>
                <w:b/>
                <w:color w:val="1A1A2E"/>
                <w:sz w:val="17"/>
              </w:rPr>
              <w:t>Archivos modificados sin commit</w:t>
            </w:r>
          </w:p>
        </w:tc>
        <w:tc>
          <w:tcPr>
            <w:tcW w:type="dxa" w:w="1417"/>
            <w:vAlign w:val="center"/>
          </w:tcPr>
          <w:p>
            <w:pPr>
              <w:jc w:val="left"/>
            </w:pPr>
            <w:r/>
            <w:r>
              <w:rPr>
                <w:rFonts w:ascii="Calibri" w:hAnsi="Calibri"/>
                <w:b w:val="0"/>
                <w:color w:val="1A1A2E"/>
                <w:sz w:val="17"/>
              </w:rPr>
              <w:t>126+</w:t>
            </w:r>
          </w:p>
        </w:tc>
        <w:tc>
          <w:tcPr>
            <w:tcW w:type="dxa" w:w="1417"/>
            <w:vAlign w:val="center"/>
          </w:tcPr>
          <w:p>
            <w:pPr>
              <w:jc w:val="left"/>
            </w:pPr>
            <w:r/>
            <w:r>
              <w:rPr>
                <w:rFonts w:ascii="Calibri" w:hAnsi="Calibri"/>
                <w:b w:val="0"/>
                <w:color w:val="27AE60"/>
                <w:sz w:val="17"/>
              </w:rPr>
              <w:t>—</w:t>
            </w:r>
          </w:p>
        </w:tc>
        <w:tc>
          <w:tcPr>
            <w:tcW w:type="dxa" w:w="2835"/>
            <w:vAlign w:val="center"/>
          </w:tcPr>
          <w:p>
            <w:pPr>
              <w:jc w:val="left"/>
            </w:pPr>
            <w:r/>
            <w:r>
              <w:rPr>
                <w:rFonts w:ascii="Calibri" w:hAnsi="Calibri"/>
                <w:b w:val="0"/>
                <w:color w:val="C0392B"/>
                <w:sz w:val="17"/>
              </w:rPr>
              <w:t>ENS (77), PSP (38), PreSIEM (79)</w:t>
            </w:r>
          </w:p>
        </w:tc>
      </w:tr>
      <w:tr>
        <w:tc>
          <w:tcPr>
            <w:tcW w:type="dxa" w:w="3402"/>
            <w:vAlign w:val="center"/>
            <w:shd w:val="clear" w:color="auto" w:fill="F0F4F8"/>
          </w:tcPr>
          <w:p>
            <w:pPr>
              <w:jc w:val="left"/>
            </w:pPr>
            <w:r/>
            <w:r>
              <w:rPr>
                <w:rFonts w:ascii="Calibri" w:hAnsi="Calibri"/>
                <w:b/>
                <w:color w:val="1A1A2E"/>
                <w:sz w:val="17"/>
              </w:rPr>
              <w:t>Vulnerabilidades críticas</w:t>
            </w:r>
          </w:p>
        </w:tc>
        <w:tc>
          <w:tcPr>
            <w:tcW w:type="dxa" w:w="1417"/>
            <w:vAlign w:val="center"/>
            <w:shd w:val="clear" w:color="auto" w:fill="F0F4F8"/>
          </w:tcPr>
          <w:p>
            <w:pPr>
              <w:jc w:val="left"/>
            </w:pPr>
            <w:r/>
            <w:r>
              <w:rPr>
                <w:rFonts w:ascii="Calibri" w:hAnsi="Calibri"/>
                <w:b w:val="0"/>
                <w:color w:val="1A1A2E"/>
                <w:sz w:val="17"/>
              </w:rPr>
              <w:t>7</w:t>
            </w:r>
          </w:p>
        </w:tc>
        <w:tc>
          <w:tcPr>
            <w:tcW w:type="dxa" w:w="1417"/>
            <w:vAlign w:val="center"/>
            <w:shd w:val="clear" w:color="auto" w:fill="F0F4F8"/>
          </w:tcPr>
          <w:p>
            <w:pPr>
              <w:jc w:val="left"/>
            </w:pPr>
            <w:r/>
            <w:r>
              <w:rPr>
                <w:rFonts w:ascii="Calibri" w:hAnsi="Calibri"/>
                <w:b w:val="0"/>
                <w:color w:val="27AE60"/>
                <w:sz w:val="17"/>
              </w:rPr>
              <w:t>—</w:t>
            </w:r>
          </w:p>
        </w:tc>
        <w:tc>
          <w:tcPr>
            <w:tcW w:type="dxa" w:w="2835"/>
            <w:vAlign w:val="center"/>
            <w:shd w:val="clear" w:color="auto" w:fill="F0F4F8"/>
          </w:tcPr>
          <w:p>
            <w:pPr>
              <w:jc w:val="left"/>
            </w:pPr>
            <w:r/>
            <w:r>
              <w:rPr>
                <w:rFonts w:ascii="Calibri" w:hAnsi="Calibri"/>
                <w:b w:val="0"/>
                <w:color w:val="C0392B"/>
                <w:sz w:val="17"/>
              </w:rPr>
              <w:t>4 legislacion + 3 licitaciones</w:t>
            </w:r>
          </w:p>
        </w:tc>
      </w:tr>
      <w:tr>
        <w:tc>
          <w:tcPr>
            <w:tcW w:type="dxa" w:w="3402"/>
            <w:vAlign w:val="center"/>
          </w:tcPr>
          <w:p>
            <w:pPr>
              <w:jc w:val="left"/>
            </w:pPr>
            <w:r/>
            <w:r>
              <w:rPr>
                <w:rFonts w:ascii="Calibri" w:hAnsi="Calibri"/>
                <w:b/>
                <w:color w:val="1A1A2E"/>
                <w:sz w:val="17"/>
              </w:rPr>
              <w:t>SonarCloud — bugs reliability</w:t>
            </w:r>
          </w:p>
        </w:tc>
        <w:tc>
          <w:tcPr>
            <w:tcW w:type="dxa" w:w="1417"/>
            <w:vAlign w:val="center"/>
          </w:tcPr>
          <w:p>
            <w:pPr>
              <w:jc w:val="left"/>
            </w:pPr>
            <w:r/>
            <w:r>
              <w:rPr>
                <w:rFonts w:ascii="Calibri" w:hAnsi="Calibri"/>
                <w:b w:val="0"/>
                <w:color w:val="1A1A2E"/>
                <w:sz w:val="17"/>
              </w:rPr>
              <w:t>72</w:t>
            </w:r>
          </w:p>
        </w:tc>
        <w:tc>
          <w:tcPr>
            <w:tcW w:type="dxa" w:w="1417"/>
            <w:vAlign w:val="center"/>
          </w:tcPr>
          <w:p>
            <w:pPr>
              <w:jc w:val="left"/>
            </w:pPr>
            <w:r/>
            <w:r>
              <w:rPr>
                <w:rFonts w:ascii="Calibri" w:hAnsi="Calibri"/>
                <w:b w:val="0"/>
                <w:color w:val="27AE60"/>
                <w:sz w:val="17"/>
              </w:rPr>
              <w:t>—</w:t>
            </w:r>
          </w:p>
        </w:tc>
        <w:tc>
          <w:tcPr>
            <w:tcW w:type="dxa" w:w="2835"/>
            <w:vAlign w:val="center"/>
          </w:tcPr>
          <w:p>
            <w:pPr>
              <w:jc w:val="left"/>
            </w:pPr>
            <w:r/>
            <w:r>
              <w:rPr>
                <w:rFonts w:ascii="Calibri" w:hAnsi="Calibri"/>
                <w:b w:val="0"/>
                <w:color w:val="C0392B"/>
                <w:sz w:val="17"/>
              </w:rPr>
              <w:t>En PLATAFORMA_OpenCode-NEW</w:t>
            </w:r>
          </w:p>
        </w:tc>
      </w:tr>
    </w:tbl>
    <w:p/>
    <w:p>
      <w:pPr>
        <w:spacing w:before="80" w:after="160"/>
      </w:pPr>
      <w:r>
        <w:rPr>
          <w:rFonts w:ascii="Calibri" w:hAnsi="Calibri"/>
          <w:b/>
          <w:color w:val="C0392B"/>
          <w:sz w:val="20"/>
        </w:rPr>
        <w:t xml:space="preserve">⚠  Aviso crítico: </w:t>
      </w:r>
      <w:r>
        <w:rPr>
          <w:rFonts w:ascii="Calibri" w:hAnsi="Calibri"/>
          <w:color w:val="1A1A2E"/>
          <w:sz w:val="20"/>
        </w:rPr>
        <w:t>Los 13 repositorios sin remote de GitHub representan un riesgo de pérdida total de código ante cualquier fallo de hardware del equipo de desarrollo. La prioridad inmediata es subir estos repositorios a GitHub antes de continuar el desarrollo.</w:t>
      </w:r>
    </w:p>
    <w:p>
      <w:r>
        <w:br w:type="page"/>
      </w:r>
    </w:p>
    <w:p>
      <w:pPr>
        <w:jc w:val="left"/>
        <w:spacing w:before="280" w:after="80"/>
        <w:pBdr>
          <w:bottom w:val="single" w:sz="6" w:space="4" w:color="178DC2"/>
        </w:pBdr>
      </w:pPr>
      <w:r>
        <w:rPr>
          <w:rFonts w:ascii="Calibri" w:hAnsi="Calibri"/>
          <w:b/>
          <w:color w:val="178DC2"/>
          <w:sz w:val="28"/>
        </w:rPr>
        <w:t>2.  Mapa del Ecosistema de Proyectos</w:t>
      </w:r>
    </w:p>
    <w:p>
      <w:pPr>
        <w:spacing w:before="80" w:after="120"/>
      </w:pPr>
      <w:r>
        <w:rPr>
          <w:rFonts w:ascii="Calibri" w:hAnsi="Calibri"/>
          <w:color w:val="1A1A2E"/>
          <w:sz w:val="20"/>
        </w:rPr>
        <w:t>El ecosistema CODANOR agrupa los proyectos en cinco categorías funcionales. La Plataforma de Seguimiento de Proyectos es el núcleo central, con 9 aplicaciones ISO/ENS activas. El resto de proyectos son herramientas complementarias de soporte operativo, inteligencia normativa y ciberseguridad.</w:t>
      </w:r>
    </w:p>
    <w:tbl>
      <w:tblPr>
        <w:tblW w:type="auto" w:w="0"/>
        <w:jc w:val="left"/>
        <w:tblLook w:firstColumn="1" w:firstRow="1" w:lastColumn="0" w:lastRow="0" w:noHBand="0" w:noVBand="1" w:val="04A0"/>
      </w:tblPr>
      <w:tblGrid>
        <w:gridCol w:w="4536"/>
        <w:gridCol w:w="4536"/>
      </w:tblGrid>
      <w:tr>
        <w:tc>
          <w:tcPr>
            <w:tcW w:type="dxa" w:w="6236"/>
            <w:shd w:val="clear" w:color="auto" w:fill="178DC2"/>
            <w:vAlign w:val="center"/>
          </w:tcPr>
          <w:p>
            <w:pPr>
              <w:jc w:val="left"/>
            </w:pPr>
            <w:r/>
            <w:r>
              <w:rPr>
                <w:rFonts w:ascii="Calibri" w:hAnsi="Calibri"/>
                <w:b/>
                <w:color w:val="FFFFFF"/>
                <w:sz w:val="19"/>
              </w:rPr>
              <w:t xml:space="preserve">  PLATAFORMA CENTRAL</w:t>
            </w:r>
          </w:p>
        </w:tc>
        <w:tc>
          <w:tcPr>
            <w:tcW w:type="dxa" w:w="2835"/>
            <w:shd w:val="clear" w:color="auto" w:fill="178DC2"/>
            <w:vAlign w:val="center"/>
          </w:tcPr>
          <w:p>
            <w:pPr>
              <w:jc w:val="right"/>
            </w:pPr>
            <w:r/>
            <w:r>
              <w:rPr>
                <w:rFonts w:ascii="Calibri" w:hAnsi="Calibri"/>
                <w:b w:val="0"/>
                <w:color w:val="FFFFFF"/>
                <w:sz w:val="17"/>
              </w:rPr>
              <w:t>10 proyectos</w:t>
            </w:r>
          </w:p>
        </w:tc>
      </w:tr>
    </w:tbl>
    <w:tbl>
      <w:tblPr>
        <w:tblW w:type="auto" w:w="0"/>
        <w:jc w:val="left"/>
        <w:tblLook w:firstColumn="1" w:firstRow="1" w:lastColumn="0" w:lastRow="0" w:noHBand="0" w:noVBand="1" w:val="04A0"/>
      </w:tblPr>
      <w:tblGrid>
        <w:gridCol w:w="4536"/>
        <w:gridCol w:w="4536"/>
      </w:tblGrid>
      <w:tr>
        <w:tc>
          <w:tcPr>
            <w:tcW w:type="dxa" w:w="3515"/>
            <w:vAlign w:val="center"/>
            <w:shd w:val="clear" w:color="auto" w:fill="F7FAFD"/>
          </w:tcPr>
          <w:p>
            <w:pPr>
              <w:jc w:val="left"/>
            </w:pPr>
            <w:r/>
            <w:r>
              <w:rPr>
                <w:rFonts w:ascii="Calibri" w:hAnsi="Calibri"/>
                <w:b/>
                <w:color w:val="178DC2"/>
                <w:sz w:val="17"/>
              </w:rPr>
              <w:t>Plataforma_Seguimiento_Proyectos</w:t>
            </w:r>
          </w:p>
        </w:tc>
        <w:tc>
          <w:tcPr>
            <w:tcW w:type="dxa" w:w="5556"/>
            <w:vAlign w:val="center"/>
            <w:shd w:val="clear" w:color="auto" w:fill="F7FAFD"/>
          </w:tcPr>
          <w:p>
            <w:pPr>
              <w:jc w:val="left"/>
            </w:pPr>
            <w:r/>
            <w:r>
              <w:rPr>
                <w:rFonts w:ascii="Calibri" w:hAnsi="Calibri"/>
                <w:b w:val="0"/>
                <w:color w:val="1A1A2E"/>
                <w:sz w:val="17"/>
              </w:rPr>
              <w:t>Motor: Flask :5001 + SQLite + 9 apps ISO/ENS</w:t>
            </w:r>
          </w:p>
        </w:tc>
      </w:tr>
      <w:tr>
        <w:tc>
          <w:tcPr>
            <w:tcW w:type="dxa" w:w="3515"/>
            <w:vAlign w:val="center"/>
          </w:tcPr>
          <w:p>
            <w:pPr>
              <w:jc w:val="left"/>
            </w:pPr>
            <w:r/>
            <w:r>
              <w:rPr>
                <w:rFonts w:ascii="Calibri" w:hAnsi="Calibri"/>
                <w:b w:val="0"/>
                <w:color w:val="555566"/>
                <w:sz w:val="17"/>
              </w:rPr>
              <w:t xml:space="preserve">  └ ISO27001-SGSI</w:t>
            </w:r>
          </w:p>
        </w:tc>
        <w:tc>
          <w:tcPr>
            <w:tcW w:type="dxa" w:w="5556"/>
            <w:vAlign w:val="center"/>
          </w:tcPr>
          <w:p>
            <w:pPr>
              <w:jc w:val="left"/>
            </w:pPr>
            <w:r/>
            <w:r>
              <w:rPr>
                <w:rFonts w:ascii="Calibri" w:hAnsi="Calibri"/>
                <w:b w:val="0"/>
                <w:color w:val="1A1A2E"/>
                <w:sz w:val="17"/>
              </w:rPr>
              <w:t>SGSI · Seguridad de la Información</w:t>
            </w:r>
          </w:p>
        </w:tc>
      </w:tr>
      <w:tr>
        <w:tc>
          <w:tcPr>
            <w:tcW w:type="dxa" w:w="3515"/>
            <w:vAlign w:val="center"/>
            <w:shd w:val="clear" w:color="auto" w:fill="F7FAFD"/>
          </w:tcPr>
          <w:p>
            <w:pPr>
              <w:jc w:val="left"/>
            </w:pPr>
            <w:r/>
            <w:r>
              <w:rPr>
                <w:rFonts w:ascii="Calibri" w:hAnsi="Calibri"/>
                <w:b w:val="0"/>
                <w:color w:val="555566"/>
                <w:sz w:val="17"/>
              </w:rPr>
              <w:t xml:space="preserve">  └ ENS-RD311-2022</w:t>
            </w:r>
          </w:p>
        </w:tc>
        <w:tc>
          <w:tcPr>
            <w:tcW w:type="dxa" w:w="5556"/>
            <w:vAlign w:val="center"/>
            <w:shd w:val="clear" w:color="auto" w:fill="F7FAFD"/>
          </w:tcPr>
          <w:p>
            <w:pPr>
              <w:jc w:val="left"/>
            </w:pPr>
            <w:r/>
            <w:r>
              <w:rPr>
                <w:rFonts w:ascii="Calibri" w:hAnsi="Calibri"/>
                <w:b w:val="0"/>
                <w:color w:val="1A1A2E"/>
                <w:sz w:val="17"/>
              </w:rPr>
              <w:t>ENS · Esquema Nacional de Seguridad RD 311/2022</w:t>
            </w:r>
          </w:p>
        </w:tc>
      </w:tr>
      <w:tr>
        <w:tc>
          <w:tcPr>
            <w:tcW w:type="dxa" w:w="3515"/>
            <w:vAlign w:val="center"/>
          </w:tcPr>
          <w:p>
            <w:pPr>
              <w:jc w:val="left"/>
            </w:pPr>
            <w:r/>
            <w:r>
              <w:rPr>
                <w:rFonts w:ascii="Calibri" w:hAnsi="Calibri"/>
                <w:b w:val="0"/>
                <w:color w:val="555566"/>
                <w:sz w:val="17"/>
              </w:rPr>
              <w:t xml:space="preserve">  └ RGPD-LOPD-GDD</w:t>
            </w:r>
          </w:p>
        </w:tc>
        <w:tc>
          <w:tcPr>
            <w:tcW w:type="dxa" w:w="5556"/>
            <w:vAlign w:val="center"/>
          </w:tcPr>
          <w:p>
            <w:pPr>
              <w:jc w:val="left"/>
            </w:pPr>
            <w:r/>
            <w:r>
              <w:rPr>
                <w:rFonts w:ascii="Calibri" w:hAnsi="Calibri"/>
                <w:b w:val="0"/>
                <w:color w:val="1A1A2E"/>
                <w:sz w:val="17"/>
              </w:rPr>
              <w:t>RGPD · Protección de Datos</w:t>
            </w:r>
          </w:p>
        </w:tc>
      </w:tr>
      <w:tr>
        <w:tc>
          <w:tcPr>
            <w:tcW w:type="dxa" w:w="3515"/>
            <w:vAlign w:val="center"/>
            <w:shd w:val="clear" w:color="auto" w:fill="F7FAFD"/>
          </w:tcPr>
          <w:p>
            <w:pPr>
              <w:jc w:val="left"/>
            </w:pPr>
            <w:r/>
            <w:r>
              <w:rPr>
                <w:rFonts w:ascii="Calibri" w:hAnsi="Calibri"/>
                <w:b w:val="0"/>
                <w:color w:val="555566"/>
                <w:sz w:val="17"/>
              </w:rPr>
              <w:t xml:space="preserve">  └ ISO27701-SGP</w:t>
            </w:r>
          </w:p>
        </w:tc>
        <w:tc>
          <w:tcPr>
            <w:tcW w:type="dxa" w:w="5556"/>
            <w:vAlign w:val="center"/>
            <w:shd w:val="clear" w:color="auto" w:fill="F7FAFD"/>
          </w:tcPr>
          <w:p>
            <w:pPr>
              <w:jc w:val="left"/>
            </w:pPr>
            <w:r/>
            <w:r>
              <w:rPr>
                <w:rFonts w:ascii="Calibri" w:hAnsi="Calibri"/>
                <w:b w:val="0"/>
                <w:color w:val="1A1A2E"/>
                <w:sz w:val="17"/>
              </w:rPr>
              <w:t>SGP · Privacidad (ISO 27701:2025)</w:t>
            </w:r>
          </w:p>
        </w:tc>
      </w:tr>
      <w:tr>
        <w:tc>
          <w:tcPr>
            <w:tcW w:type="dxa" w:w="3515"/>
            <w:vAlign w:val="center"/>
          </w:tcPr>
          <w:p>
            <w:pPr>
              <w:jc w:val="left"/>
            </w:pPr>
            <w:r/>
            <w:r>
              <w:rPr>
                <w:rFonts w:ascii="Calibri" w:hAnsi="Calibri"/>
                <w:b w:val="0"/>
                <w:color w:val="555566"/>
                <w:sz w:val="17"/>
              </w:rPr>
              <w:t xml:space="preserve">  └ ISO42001-SGIA</w:t>
            </w:r>
          </w:p>
        </w:tc>
        <w:tc>
          <w:tcPr>
            <w:tcW w:type="dxa" w:w="5556"/>
            <w:vAlign w:val="center"/>
          </w:tcPr>
          <w:p>
            <w:pPr>
              <w:jc w:val="left"/>
            </w:pPr>
            <w:r/>
            <w:r>
              <w:rPr>
                <w:rFonts w:ascii="Calibri" w:hAnsi="Calibri"/>
                <w:b w:val="0"/>
                <w:color w:val="1A1A2E"/>
                <w:sz w:val="17"/>
              </w:rPr>
              <w:t>SGIA · Gestión de IA (ISO 42001:2023)</w:t>
            </w:r>
          </w:p>
        </w:tc>
      </w:tr>
      <w:tr>
        <w:tc>
          <w:tcPr>
            <w:tcW w:type="dxa" w:w="3515"/>
            <w:vAlign w:val="center"/>
            <w:shd w:val="clear" w:color="auto" w:fill="F7FAFD"/>
          </w:tcPr>
          <w:p>
            <w:pPr>
              <w:jc w:val="left"/>
            </w:pPr>
            <w:r/>
            <w:r>
              <w:rPr>
                <w:rFonts w:ascii="Calibri" w:hAnsi="Calibri"/>
                <w:b w:val="0"/>
                <w:color w:val="555566"/>
                <w:sz w:val="17"/>
              </w:rPr>
              <w:t xml:space="preserve">  └ ISO14001-SGMA_2015</w:t>
            </w:r>
          </w:p>
        </w:tc>
        <w:tc>
          <w:tcPr>
            <w:tcW w:type="dxa" w:w="5556"/>
            <w:vAlign w:val="center"/>
            <w:shd w:val="clear" w:color="auto" w:fill="F7FAFD"/>
          </w:tcPr>
          <w:p>
            <w:pPr>
              <w:jc w:val="left"/>
            </w:pPr>
            <w:r/>
            <w:r>
              <w:rPr>
                <w:rFonts w:ascii="Calibri" w:hAnsi="Calibri"/>
                <w:b w:val="0"/>
                <w:color w:val="1A1A2E"/>
                <w:sz w:val="17"/>
              </w:rPr>
              <w:t>SGMA · Medioambiente 2015</w:t>
            </w:r>
          </w:p>
        </w:tc>
      </w:tr>
      <w:tr>
        <w:tc>
          <w:tcPr>
            <w:tcW w:type="dxa" w:w="3515"/>
            <w:vAlign w:val="center"/>
          </w:tcPr>
          <w:p>
            <w:pPr>
              <w:jc w:val="left"/>
            </w:pPr>
            <w:r/>
            <w:r>
              <w:rPr>
                <w:rFonts w:ascii="Calibri" w:hAnsi="Calibri"/>
                <w:b w:val="0"/>
                <w:color w:val="555566"/>
                <w:sz w:val="17"/>
              </w:rPr>
              <w:t xml:space="preserve">  └ ISO14001-SGMA_2026_NEW</w:t>
            </w:r>
          </w:p>
        </w:tc>
        <w:tc>
          <w:tcPr>
            <w:tcW w:type="dxa" w:w="5556"/>
            <w:vAlign w:val="center"/>
          </w:tcPr>
          <w:p>
            <w:pPr>
              <w:jc w:val="left"/>
            </w:pPr>
            <w:r/>
            <w:r>
              <w:rPr>
                <w:rFonts w:ascii="Calibri" w:hAnsi="Calibri"/>
                <w:b w:val="0"/>
                <w:color w:val="1A1A2E"/>
                <w:sz w:val="17"/>
              </w:rPr>
              <w:t>SGMA · Medioambiente 2026 (nueva norma)</w:t>
            </w:r>
          </w:p>
        </w:tc>
      </w:tr>
      <w:tr>
        <w:tc>
          <w:tcPr>
            <w:tcW w:type="dxa" w:w="3515"/>
            <w:vAlign w:val="center"/>
            <w:shd w:val="clear" w:color="auto" w:fill="F7FAFD"/>
          </w:tcPr>
          <w:p>
            <w:pPr>
              <w:jc w:val="left"/>
            </w:pPr>
            <w:r/>
            <w:r>
              <w:rPr>
                <w:rFonts w:ascii="Calibri" w:hAnsi="Calibri"/>
                <w:b w:val="0"/>
                <w:color w:val="555566"/>
                <w:sz w:val="17"/>
              </w:rPr>
              <w:t xml:space="preserve">  └ ISO9001-SGQ_2015</w:t>
            </w:r>
          </w:p>
        </w:tc>
        <w:tc>
          <w:tcPr>
            <w:tcW w:type="dxa" w:w="5556"/>
            <w:vAlign w:val="center"/>
            <w:shd w:val="clear" w:color="auto" w:fill="F7FAFD"/>
          </w:tcPr>
          <w:p>
            <w:pPr>
              <w:jc w:val="left"/>
            </w:pPr>
            <w:r/>
            <w:r>
              <w:rPr>
                <w:rFonts w:ascii="Calibri" w:hAnsi="Calibri"/>
                <w:b w:val="0"/>
                <w:color w:val="1A1A2E"/>
                <w:sz w:val="17"/>
              </w:rPr>
              <w:t>SGC · Calidad</w:t>
            </w:r>
          </w:p>
        </w:tc>
      </w:tr>
      <w:tr>
        <w:tc>
          <w:tcPr>
            <w:tcW w:type="dxa" w:w="3515"/>
            <w:vAlign w:val="center"/>
          </w:tcPr>
          <w:p>
            <w:pPr>
              <w:jc w:val="left"/>
            </w:pPr>
            <w:r/>
            <w:r>
              <w:rPr>
                <w:rFonts w:ascii="Calibri" w:hAnsi="Calibri"/>
                <w:b w:val="0"/>
                <w:color w:val="555566"/>
                <w:sz w:val="17"/>
              </w:rPr>
              <w:t xml:space="preserve">  └ TISAX</w:t>
            </w:r>
          </w:p>
        </w:tc>
        <w:tc>
          <w:tcPr>
            <w:tcW w:type="dxa" w:w="5556"/>
            <w:vAlign w:val="center"/>
          </w:tcPr>
          <w:p>
            <w:pPr>
              <w:jc w:val="left"/>
            </w:pPr>
            <w:r/>
            <w:r>
              <w:rPr>
                <w:rFonts w:ascii="Calibri" w:hAnsi="Calibri"/>
                <w:b w:val="0"/>
                <w:color w:val="1A1A2E"/>
                <w:sz w:val="17"/>
              </w:rPr>
              <w:t>TISAX · Seguridad automotriz (ENX ISA 6.0.3)</w:t>
            </w:r>
          </w:p>
        </w:tc>
      </w:tr>
    </w:tbl>
    <w:p/>
    <w:tbl>
      <w:tblPr>
        <w:tblW w:type="auto" w:w="0"/>
        <w:jc w:val="left"/>
        <w:tblLook w:firstColumn="1" w:firstRow="1" w:lastColumn="0" w:lastRow="0" w:noHBand="0" w:noVBand="1" w:val="04A0"/>
      </w:tblPr>
      <w:tblGrid>
        <w:gridCol w:w="4536"/>
        <w:gridCol w:w="4536"/>
      </w:tblGrid>
      <w:tr>
        <w:tc>
          <w:tcPr>
            <w:tcW w:type="dxa" w:w="6236"/>
            <w:shd w:val="clear" w:color="auto" w:fill="12A79D"/>
            <w:vAlign w:val="center"/>
          </w:tcPr>
          <w:p>
            <w:pPr>
              <w:jc w:val="left"/>
            </w:pPr>
            <w:r/>
            <w:r>
              <w:rPr>
                <w:rFonts w:ascii="Calibri" w:hAnsi="Calibri"/>
                <w:b/>
                <w:color w:val="FFFFFF"/>
                <w:sz w:val="19"/>
              </w:rPr>
              <w:t xml:space="preserve">  HERRAMIENTAS DE GESTIÓN</w:t>
            </w:r>
          </w:p>
        </w:tc>
        <w:tc>
          <w:tcPr>
            <w:tcW w:type="dxa" w:w="2835"/>
            <w:shd w:val="clear" w:color="auto" w:fill="12A79D"/>
            <w:vAlign w:val="center"/>
          </w:tcPr>
          <w:p>
            <w:pPr>
              <w:jc w:val="right"/>
            </w:pPr>
            <w:r/>
            <w:r>
              <w:rPr>
                <w:rFonts w:ascii="Calibri" w:hAnsi="Calibri"/>
                <w:b w:val="0"/>
                <w:color w:val="FFFFFF"/>
                <w:sz w:val="17"/>
              </w:rPr>
              <w:t>2 proyectos</w:t>
            </w:r>
          </w:p>
        </w:tc>
      </w:tr>
    </w:tbl>
    <w:tbl>
      <w:tblPr>
        <w:tblW w:type="auto" w:w="0"/>
        <w:jc w:val="left"/>
        <w:tblLook w:firstColumn="1" w:firstRow="1" w:lastColumn="0" w:lastRow="0" w:noHBand="0" w:noVBand="1" w:val="04A0"/>
      </w:tblPr>
      <w:tblGrid>
        <w:gridCol w:w="4536"/>
        <w:gridCol w:w="4536"/>
      </w:tblGrid>
      <w:tr>
        <w:tc>
          <w:tcPr>
            <w:tcW w:type="dxa" w:w="3515"/>
            <w:vAlign w:val="center"/>
            <w:shd w:val="clear" w:color="auto" w:fill="F7FAFD"/>
          </w:tcPr>
          <w:p>
            <w:pPr>
              <w:jc w:val="left"/>
            </w:pPr>
            <w:r/>
            <w:r>
              <w:rPr>
                <w:rFonts w:ascii="Calibri" w:hAnsi="Calibri"/>
                <w:b/>
                <w:color w:val="178DC2"/>
                <w:sz w:val="17"/>
              </w:rPr>
              <w:t>PLATAFORMA_OpenCode-NEW</w:t>
            </w:r>
          </w:p>
        </w:tc>
        <w:tc>
          <w:tcPr>
            <w:tcW w:type="dxa" w:w="5556"/>
            <w:vAlign w:val="center"/>
            <w:shd w:val="clear" w:color="auto" w:fill="F7FAFD"/>
          </w:tcPr>
          <w:p>
            <w:pPr>
              <w:jc w:val="left"/>
            </w:pPr>
            <w:r/>
            <w:r>
              <w:rPr>
                <w:rFonts w:ascii="Calibri" w:hAnsi="Calibri"/>
                <w:b w:val="0"/>
                <w:color w:val="1A1A2E"/>
                <w:sz w:val="17"/>
              </w:rPr>
              <w:t>Documentación + Tiquets + Panel IA Corp + Manual</w:t>
            </w:r>
          </w:p>
        </w:tc>
      </w:tr>
      <w:tr>
        <w:tc>
          <w:tcPr>
            <w:tcW w:type="dxa" w:w="3515"/>
            <w:vAlign w:val="center"/>
          </w:tcPr>
          <w:p>
            <w:pPr>
              <w:jc w:val="left"/>
            </w:pPr>
            <w:r/>
            <w:r>
              <w:rPr>
                <w:rFonts w:ascii="Calibri" w:hAnsi="Calibri"/>
                <w:b/>
                <w:color w:val="178DC2"/>
                <w:sz w:val="17"/>
              </w:rPr>
              <w:t>Planificacion_Diaria_Proyectos</w:t>
            </w:r>
          </w:p>
        </w:tc>
        <w:tc>
          <w:tcPr>
            <w:tcW w:type="dxa" w:w="5556"/>
            <w:vAlign w:val="center"/>
          </w:tcPr>
          <w:p>
            <w:pPr>
              <w:jc w:val="left"/>
            </w:pPr>
            <w:r/>
            <w:r>
              <w:rPr>
                <w:rFonts w:ascii="Calibri" w:hAnsi="Calibri"/>
                <w:b w:val="0"/>
                <w:color w:val="1A1A2E"/>
                <w:sz w:val="17"/>
              </w:rPr>
              <w:t>Tracker proyectos S39: Flask :5002 + SQLite</w:t>
            </w:r>
          </w:p>
        </w:tc>
      </w:tr>
    </w:tbl>
    <w:p/>
    <w:tbl>
      <w:tblPr>
        <w:tblW w:type="auto" w:w="0"/>
        <w:jc w:val="left"/>
        <w:tblLook w:firstColumn="1" w:firstRow="1" w:lastColumn="0" w:lastRow="0" w:noHBand="0" w:noVBand="1" w:val="04A0"/>
      </w:tblPr>
      <w:tblGrid>
        <w:gridCol w:w="4536"/>
        <w:gridCol w:w="4536"/>
      </w:tblGrid>
      <w:tr>
        <w:tc>
          <w:tcPr>
            <w:tcW w:type="dxa" w:w="6236"/>
            <w:shd w:val="clear" w:color="auto" w:fill="2980B9"/>
            <w:vAlign w:val="center"/>
          </w:tcPr>
          <w:p>
            <w:pPr>
              <w:jc w:val="left"/>
            </w:pPr>
            <w:r/>
            <w:r>
              <w:rPr>
                <w:rFonts w:ascii="Calibri" w:hAnsi="Calibri"/>
                <w:b/>
                <w:color w:val="FFFFFF"/>
                <w:sz w:val="19"/>
              </w:rPr>
              <w:t xml:space="preserve">  INTELIGENCIA NORMATIVA</w:t>
            </w:r>
          </w:p>
        </w:tc>
        <w:tc>
          <w:tcPr>
            <w:tcW w:type="dxa" w:w="2835"/>
            <w:shd w:val="clear" w:color="auto" w:fill="2980B9"/>
            <w:vAlign w:val="center"/>
          </w:tcPr>
          <w:p>
            <w:pPr>
              <w:jc w:val="right"/>
            </w:pPr>
            <w:r/>
            <w:r>
              <w:rPr>
                <w:rFonts w:ascii="Calibri" w:hAnsi="Calibri"/>
                <w:b w:val="0"/>
                <w:color w:val="FFFFFF"/>
                <w:sz w:val="17"/>
              </w:rPr>
              <w:t>3 proyectos</w:t>
            </w:r>
          </w:p>
        </w:tc>
      </w:tr>
    </w:tbl>
    <w:tbl>
      <w:tblPr>
        <w:tblW w:type="auto" w:w="0"/>
        <w:jc w:val="left"/>
        <w:tblLook w:firstColumn="1" w:firstRow="1" w:lastColumn="0" w:lastRow="0" w:noHBand="0" w:noVBand="1" w:val="04A0"/>
      </w:tblPr>
      <w:tblGrid>
        <w:gridCol w:w="4536"/>
        <w:gridCol w:w="4536"/>
      </w:tblGrid>
      <w:tr>
        <w:tc>
          <w:tcPr>
            <w:tcW w:type="dxa" w:w="3515"/>
            <w:vAlign w:val="center"/>
            <w:shd w:val="clear" w:color="auto" w:fill="F7FAFD"/>
          </w:tcPr>
          <w:p>
            <w:pPr>
              <w:jc w:val="left"/>
            </w:pPr>
            <w:r/>
            <w:r>
              <w:rPr>
                <w:rFonts w:ascii="Calibri" w:hAnsi="Calibri"/>
                <w:b/>
                <w:color w:val="178DC2"/>
                <w:sz w:val="17"/>
              </w:rPr>
              <w:t>legislacion_monitor-NEW</w:t>
            </w:r>
          </w:p>
        </w:tc>
        <w:tc>
          <w:tcPr>
            <w:tcW w:type="dxa" w:w="5556"/>
            <w:vAlign w:val="center"/>
            <w:shd w:val="clear" w:color="auto" w:fill="F7FAFD"/>
          </w:tcPr>
          <w:p>
            <w:pPr>
              <w:jc w:val="left"/>
            </w:pPr>
            <w:r/>
            <w:r>
              <w:rPr>
                <w:rFonts w:ascii="Calibri" w:hAnsi="Calibri"/>
                <w:b w:val="0"/>
                <w:color w:val="1A1A2E"/>
                <w:sz w:val="17"/>
              </w:rPr>
              <w:t>Scraper 43 normas UE/España/Catalunya · Flask :8080</w:t>
            </w:r>
          </w:p>
        </w:tc>
      </w:tr>
      <w:tr>
        <w:tc>
          <w:tcPr>
            <w:tcW w:type="dxa" w:w="3515"/>
            <w:vAlign w:val="center"/>
          </w:tcPr>
          <w:p>
            <w:pPr>
              <w:jc w:val="left"/>
            </w:pPr>
            <w:r/>
            <w:r>
              <w:rPr>
                <w:rFonts w:ascii="Calibri" w:hAnsi="Calibri"/>
                <w:b/>
                <w:color w:val="178DC2"/>
                <w:sz w:val="17"/>
              </w:rPr>
              <w:t>Seguimiento_licitaciones</w:t>
            </w:r>
          </w:p>
        </w:tc>
        <w:tc>
          <w:tcPr>
            <w:tcW w:type="dxa" w:w="5556"/>
            <w:vAlign w:val="center"/>
          </w:tcPr>
          <w:p>
            <w:pPr>
              <w:jc w:val="left"/>
            </w:pPr>
            <w:r/>
            <w:r>
              <w:rPr>
                <w:rFonts w:ascii="Calibri" w:hAnsi="Calibri"/>
                <w:b w:val="0"/>
                <w:color w:val="1A1A2E"/>
                <w:sz w:val="17"/>
              </w:rPr>
              <w:t>Radar licitaciones Gencat PSCP · Flask :5050</w:t>
            </w:r>
          </w:p>
        </w:tc>
      </w:tr>
      <w:tr>
        <w:tc>
          <w:tcPr>
            <w:tcW w:type="dxa" w:w="3515"/>
            <w:vAlign w:val="center"/>
            <w:shd w:val="clear" w:color="auto" w:fill="F7FAFD"/>
          </w:tcPr>
          <w:p>
            <w:pPr>
              <w:jc w:val="left"/>
            </w:pPr>
            <w:r/>
            <w:r>
              <w:rPr>
                <w:rFonts w:ascii="Calibri" w:hAnsi="Calibri"/>
                <w:b/>
                <w:color w:val="178DC2"/>
                <w:sz w:val="17"/>
              </w:rPr>
              <w:t>Wiki_CODANOR</w:t>
            </w:r>
          </w:p>
        </w:tc>
        <w:tc>
          <w:tcPr>
            <w:tcW w:type="dxa" w:w="5556"/>
            <w:vAlign w:val="center"/>
            <w:shd w:val="clear" w:color="auto" w:fill="F7FAFD"/>
          </w:tcPr>
          <w:p>
            <w:pPr>
              <w:jc w:val="left"/>
            </w:pPr>
            <w:r/>
            <w:r>
              <w:rPr>
                <w:rFonts w:ascii="Calibri" w:hAnsi="Calibri"/>
                <w:b w:val="0"/>
                <w:color w:val="1A1A2E"/>
                <w:sz w:val="17"/>
              </w:rPr>
              <w:t>RAG local: Open WebUI + Ollama + ChromaDB [inactivo]</w:t>
            </w:r>
          </w:p>
        </w:tc>
      </w:tr>
    </w:tbl>
    <w:p/>
    <w:tbl>
      <w:tblPr>
        <w:tblW w:type="auto" w:w="0"/>
        <w:jc w:val="left"/>
        <w:tblLook w:firstColumn="1" w:firstRow="1" w:lastColumn="0" w:lastRow="0" w:noHBand="0" w:noVBand="1" w:val="04A0"/>
      </w:tblPr>
      <w:tblGrid>
        <w:gridCol w:w="4536"/>
        <w:gridCol w:w="4536"/>
      </w:tblGrid>
      <w:tr>
        <w:tc>
          <w:tcPr>
            <w:tcW w:type="dxa" w:w="6236"/>
            <w:shd w:val="clear" w:color="auto" w:fill="8E44AD"/>
            <w:vAlign w:val="center"/>
          </w:tcPr>
          <w:p>
            <w:pPr>
              <w:jc w:val="left"/>
            </w:pPr>
            <w:r/>
            <w:r>
              <w:rPr>
                <w:rFonts w:ascii="Calibri" w:hAnsi="Calibri"/>
                <w:b/>
                <w:color w:val="FFFFFF"/>
                <w:sz w:val="19"/>
              </w:rPr>
              <w:t xml:space="preserve">  HERRAMIENTAS DE RIESGOS</w:t>
            </w:r>
          </w:p>
        </w:tc>
        <w:tc>
          <w:tcPr>
            <w:tcW w:type="dxa" w:w="2835"/>
            <w:shd w:val="clear" w:color="auto" w:fill="8E44AD"/>
            <w:vAlign w:val="center"/>
          </w:tcPr>
          <w:p>
            <w:pPr>
              <w:jc w:val="right"/>
            </w:pPr>
            <w:r/>
            <w:r>
              <w:rPr>
                <w:rFonts w:ascii="Calibri" w:hAnsi="Calibri"/>
                <w:b w:val="0"/>
                <w:color w:val="FFFFFF"/>
                <w:sz w:val="17"/>
              </w:rPr>
              <w:t>7 proyectos</w:t>
            </w:r>
          </w:p>
        </w:tc>
      </w:tr>
    </w:tbl>
    <w:tbl>
      <w:tblPr>
        <w:tblW w:type="auto" w:w="0"/>
        <w:jc w:val="left"/>
        <w:tblLook w:firstColumn="1" w:firstRow="1" w:lastColumn="0" w:lastRow="0" w:noHBand="0" w:noVBand="1" w:val="04A0"/>
      </w:tblPr>
      <w:tblGrid>
        <w:gridCol w:w="4536"/>
        <w:gridCol w:w="4536"/>
      </w:tblGrid>
      <w:tr>
        <w:tc>
          <w:tcPr>
            <w:tcW w:type="dxa" w:w="3515"/>
            <w:vAlign w:val="center"/>
            <w:shd w:val="clear" w:color="auto" w:fill="F7FAFD"/>
          </w:tcPr>
          <w:p>
            <w:pPr>
              <w:jc w:val="left"/>
            </w:pPr>
            <w:r/>
            <w:r>
              <w:rPr>
                <w:rFonts w:ascii="Calibri" w:hAnsi="Calibri"/>
                <w:b/>
                <w:color w:val="178DC2"/>
                <w:sz w:val="17"/>
              </w:rPr>
              <w:t>Gestion_Riesgos_ISO27001</w:t>
            </w:r>
          </w:p>
        </w:tc>
        <w:tc>
          <w:tcPr>
            <w:tcW w:type="dxa" w:w="5556"/>
            <w:vAlign w:val="center"/>
            <w:shd w:val="clear" w:color="auto" w:fill="F7FAFD"/>
          </w:tcPr>
          <w:p>
            <w:pPr>
              <w:jc w:val="left"/>
            </w:pPr>
            <w:r/>
            <w:r>
              <w:rPr>
                <w:rFonts w:ascii="Calibri" w:hAnsi="Calibri"/>
                <w:b w:val="0"/>
                <w:color w:val="1A1A2E"/>
                <w:sz w:val="17"/>
              </w:rPr>
              <w:t>Dashboard ISO 27001 · 3 dim. CID · file://</w:t>
            </w:r>
          </w:p>
        </w:tc>
      </w:tr>
      <w:tr>
        <w:tc>
          <w:tcPr>
            <w:tcW w:type="dxa" w:w="3515"/>
            <w:vAlign w:val="center"/>
          </w:tcPr>
          <w:p>
            <w:pPr>
              <w:jc w:val="left"/>
            </w:pPr>
            <w:r/>
            <w:r>
              <w:rPr>
                <w:rFonts w:ascii="Calibri" w:hAnsi="Calibri"/>
                <w:b/>
                <w:color w:val="178DC2"/>
                <w:sz w:val="17"/>
              </w:rPr>
              <w:t>Gestion_Riesgos_ENS</w:t>
            </w:r>
          </w:p>
        </w:tc>
        <w:tc>
          <w:tcPr>
            <w:tcW w:type="dxa" w:w="5556"/>
            <w:vAlign w:val="center"/>
          </w:tcPr>
          <w:p>
            <w:pPr>
              <w:jc w:val="left"/>
            </w:pPr>
            <w:r/>
            <w:r>
              <w:rPr>
                <w:rFonts w:ascii="Calibri" w:hAnsi="Calibri"/>
                <w:b w:val="0"/>
                <w:color w:val="1A1A2E"/>
                <w:sz w:val="17"/>
              </w:rPr>
              <w:t>Dashboard ENS · 5 dim. CIDAT · RD 311/2022</w:t>
            </w:r>
          </w:p>
        </w:tc>
      </w:tr>
      <w:tr>
        <w:tc>
          <w:tcPr>
            <w:tcW w:type="dxa" w:w="3515"/>
            <w:vAlign w:val="center"/>
            <w:shd w:val="clear" w:color="auto" w:fill="F7FAFD"/>
          </w:tcPr>
          <w:p>
            <w:pPr>
              <w:jc w:val="left"/>
            </w:pPr>
            <w:r/>
            <w:r>
              <w:rPr>
                <w:rFonts w:ascii="Calibri" w:hAnsi="Calibri"/>
                <w:b/>
                <w:color w:val="178DC2"/>
                <w:sz w:val="17"/>
              </w:rPr>
              <w:t>Gestion_Riesgos_ISO14001</w:t>
            </w:r>
          </w:p>
        </w:tc>
        <w:tc>
          <w:tcPr>
            <w:tcW w:type="dxa" w:w="5556"/>
            <w:vAlign w:val="center"/>
            <w:shd w:val="clear" w:color="auto" w:fill="F7FAFD"/>
          </w:tcPr>
          <w:p>
            <w:pPr>
              <w:jc w:val="left"/>
            </w:pPr>
            <w:r/>
            <w:r>
              <w:rPr>
                <w:rFonts w:ascii="Calibri" w:hAnsi="Calibri"/>
                <w:b w:val="0"/>
                <w:color w:val="1A1A2E"/>
                <w:sz w:val="17"/>
              </w:rPr>
              <w:t>Dashboard ISO 14001 · Aspectos ambientales</w:t>
            </w:r>
          </w:p>
        </w:tc>
      </w:tr>
      <w:tr>
        <w:tc>
          <w:tcPr>
            <w:tcW w:type="dxa" w:w="3515"/>
            <w:vAlign w:val="center"/>
          </w:tcPr>
          <w:p>
            <w:pPr>
              <w:jc w:val="left"/>
            </w:pPr>
            <w:r/>
            <w:r>
              <w:rPr>
                <w:rFonts w:ascii="Calibri" w:hAnsi="Calibri"/>
                <w:b/>
                <w:color w:val="178DC2"/>
                <w:sz w:val="17"/>
              </w:rPr>
              <w:t>Gestion_Riesgos_ISO9001</w:t>
            </w:r>
          </w:p>
        </w:tc>
        <w:tc>
          <w:tcPr>
            <w:tcW w:type="dxa" w:w="5556"/>
            <w:vAlign w:val="center"/>
          </w:tcPr>
          <w:p>
            <w:pPr>
              <w:jc w:val="left"/>
            </w:pPr>
            <w:r/>
            <w:r>
              <w:rPr>
                <w:rFonts w:ascii="Calibri" w:hAnsi="Calibri"/>
                <w:b w:val="0"/>
                <w:color w:val="1A1A2E"/>
                <w:sz w:val="17"/>
              </w:rPr>
              <w:t>Dashboard ISO 9001 · Riesgos de calidad</w:t>
            </w:r>
          </w:p>
        </w:tc>
      </w:tr>
      <w:tr>
        <w:tc>
          <w:tcPr>
            <w:tcW w:type="dxa" w:w="3515"/>
            <w:vAlign w:val="center"/>
            <w:shd w:val="clear" w:color="auto" w:fill="F7FAFD"/>
          </w:tcPr>
          <w:p>
            <w:pPr>
              <w:jc w:val="left"/>
            </w:pPr>
            <w:r/>
            <w:r>
              <w:rPr>
                <w:rFonts w:ascii="Calibri" w:hAnsi="Calibri"/>
                <w:b/>
                <w:color w:val="178DC2"/>
                <w:sz w:val="17"/>
              </w:rPr>
              <w:t>Gestion_Riesgos_ISO42001</w:t>
            </w:r>
          </w:p>
        </w:tc>
        <w:tc>
          <w:tcPr>
            <w:tcW w:type="dxa" w:w="5556"/>
            <w:vAlign w:val="center"/>
            <w:shd w:val="clear" w:color="auto" w:fill="F7FAFD"/>
          </w:tcPr>
          <w:p>
            <w:pPr>
              <w:jc w:val="left"/>
            </w:pPr>
            <w:r/>
            <w:r>
              <w:rPr>
                <w:rFonts w:ascii="Calibri" w:hAnsi="Calibri"/>
                <w:b w:val="0"/>
                <w:color w:val="1A1A2E"/>
                <w:sz w:val="17"/>
              </w:rPr>
              <w:t>Dashboard ISO 42001 · Riesgos IA</w:t>
            </w:r>
          </w:p>
        </w:tc>
      </w:tr>
      <w:tr>
        <w:tc>
          <w:tcPr>
            <w:tcW w:type="dxa" w:w="3515"/>
            <w:vAlign w:val="center"/>
          </w:tcPr>
          <w:p>
            <w:pPr>
              <w:jc w:val="left"/>
            </w:pPr>
            <w:r/>
            <w:r>
              <w:rPr>
                <w:rFonts w:ascii="Calibri" w:hAnsi="Calibri"/>
                <w:b/>
                <w:color w:val="178DC2"/>
                <w:sz w:val="17"/>
              </w:rPr>
              <w:t>Gestion_Riesgos_LOPD-RGPD</w:t>
            </w:r>
          </w:p>
        </w:tc>
        <w:tc>
          <w:tcPr>
            <w:tcW w:type="dxa" w:w="5556"/>
            <w:vAlign w:val="center"/>
          </w:tcPr>
          <w:p>
            <w:pPr>
              <w:jc w:val="left"/>
            </w:pPr>
            <w:r/>
            <w:r>
              <w:rPr>
                <w:rFonts w:ascii="Calibri" w:hAnsi="Calibri"/>
                <w:b w:val="0"/>
                <w:color w:val="1A1A2E"/>
                <w:sz w:val="17"/>
              </w:rPr>
              <w:t>Dashboard RGPD · Riesgos de privacidad</w:t>
            </w:r>
          </w:p>
        </w:tc>
      </w:tr>
      <w:tr>
        <w:tc>
          <w:tcPr>
            <w:tcW w:type="dxa" w:w="3515"/>
            <w:vAlign w:val="center"/>
            <w:shd w:val="clear" w:color="auto" w:fill="F7FAFD"/>
          </w:tcPr>
          <w:p>
            <w:pPr>
              <w:jc w:val="left"/>
            </w:pPr>
            <w:r/>
            <w:r>
              <w:rPr>
                <w:rFonts w:ascii="Calibri" w:hAnsi="Calibri"/>
                <w:b/>
                <w:color w:val="178DC2"/>
                <w:sz w:val="17"/>
              </w:rPr>
              <w:t>Mapa_Procesos</w:t>
            </w:r>
          </w:p>
        </w:tc>
        <w:tc>
          <w:tcPr>
            <w:tcW w:type="dxa" w:w="5556"/>
            <w:vAlign w:val="center"/>
            <w:shd w:val="clear" w:color="auto" w:fill="F7FAFD"/>
          </w:tcPr>
          <w:p>
            <w:pPr>
              <w:jc w:val="left"/>
            </w:pPr>
            <w:r/>
            <w:r>
              <w:rPr>
                <w:rFonts w:ascii="Calibri" w:hAnsi="Calibri"/>
                <w:b w:val="0"/>
                <w:color w:val="1A1A2E"/>
                <w:sz w:val="17"/>
              </w:rPr>
              <w:t>Editor visual drag&amp;drop · 6 normas · file://</w:t>
            </w:r>
          </w:p>
        </w:tc>
      </w:tr>
    </w:tbl>
    <w:p/>
    <w:tbl>
      <w:tblPr>
        <w:tblW w:type="auto" w:w="0"/>
        <w:jc w:val="left"/>
        <w:tblLook w:firstColumn="1" w:firstRow="1" w:lastColumn="0" w:lastRow="0" w:noHBand="0" w:noVBand="1" w:val="04A0"/>
      </w:tblPr>
      <w:tblGrid>
        <w:gridCol w:w="4536"/>
        <w:gridCol w:w="4536"/>
      </w:tblGrid>
      <w:tr>
        <w:tc>
          <w:tcPr>
            <w:tcW w:type="dxa" w:w="6236"/>
            <w:shd w:val="clear" w:color="auto" w:fill="C0392B"/>
            <w:vAlign w:val="center"/>
          </w:tcPr>
          <w:p>
            <w:pPr>
              <w:jc w:val="left"/>
            </w:pPr>
            <w:r/>
            <w:r>
              <w:rPr>
                <w:rFonts w:ascii="Calibri" w:hAnsi="Calibri"/>
                <w:b/>
                <w:color w:val="FFFFFF"/>
                <w:sz w:val="19"/>
              </w:rPr>
              <w:t xml:space="preserve">  CIBERSEGURIDAD</w:t>
            </w:r>
          </w:p>
        </w:tc>
        <w:tc>
          <w:tcPr>
            <w:tcW w:type="dxa" w:w="2835"/>
            <w:shd w:val="clear" w:color="auto" w:fill="C0392B"/>
            <w:vAlign w:val="center"/>
          </w:tcPr>
          <w:p>
            <w:pPr>
              <w:jc w:val="right"/>
            </w:pPr>
            <w:r/>
            <w:r>
              <w:rPr>
                <w:rFonts w:ascii="Calibri" w:hAnsi="Calibri"/>
                <w:b w:val="0"/>
                <w:color w:val="FFFFFF"/>
                <w:sz w:val="17"/>
              </w:rPr>
              <w:t>2 proyectos</w:t>
            </w:r>
          </w:p>
        </w:tc>
      </w:tr>
    </w:tbl>
    <w:tbl>
      <w:tblPr>
        <w:tblW w:type="auto" w:w="0"/>
        <w:jc w:val="left"/>
        <w:tblLook w:firstColumn="1" w:firstRow="1" w:lastColumn="0" w:lastRow="0" w:noHBand="0" w:noVBand="1" w:val="04A0"/>
      </w:tblPr>
      <w:tblGrid>
        <w:gridCol w:w="4536"/>
        <w:gridCol w:w="4536"/>
      </w:tblGrid>
      <w:tr>
        <w:tc>
          <w:tcPr>
            <w:tcW w:type="dxa" w:w="3515"/>
            <w:vAlign w:val="center"/>
            <w:shd w:val="clear" w:color="auto" w:fill="F7FAFD"/>
          </w:tcPr>
          <w:p>
            <w:pPr>
              <w:jc w:val="left"/>
            </w:pPr>
            <w:r/>
            <w:r>
              <w:rPr>
                <w:rFonts w:ascii="Calibri" w:hAnsi="Calibri"/>
                <w:b/>
                <w:color w:val="178DC2"/>
                <w:sz w:val="17"/>
              </w:rPr>
              <w:t>OSSINT</w:t>
            </w:r>
          </w:p>
        </w:tc>
        <w:tc>
          <w:tcPr>
            <w:tcW w:type="dxa" w:w="5556"/>
            <w:vAlign w:val="center"/>
            <w:shd w:val="clear" w:color="auto" w:fill="F7FAFD"/>
          </w:tcPr>
          <w:p>
            <w:pPr>
              <w:jc w:val="left"/>
            </w:pPr>
            <w:r/>
            <w:r>
              <w:rPr>
                <w:rFonts w:ascii="Calibri" w:hAnsi="Calibri"/>
                <w:b w:val="0"/>
                <w:color w:val="1A1A2E"/>
                <w:sz w:val="17"/>
              </w:rPr>
              <w:t>Plataforma OSINT · Flask :9000 · 6 módulos + PDF custodia</w:t>
            </w:r>
          </w:p>
        </w:tc>
      </w:tr>
      <w:tr>
        <w:tc>
          <w:tcPr>
            <w:tcW w:type="dxa" w:w="3515"/>
            <w:vAlign w:val="center"/>
          </w:tcPr>
          <w:p>
            <w:pPr>
              <w:jc w:val="left"/>
            </w:pPr>
            <w:r/>
            <w:r>
              <w:rPr>
                <w:rFonts w:ascii="Calibri" w:hAnsi="Calibri"/>
                <w:b/>
                <w:color w:val="178DC2"/>
                <w:sz w:val="17"/>
              </w:rPr>
              <w:t>Mantenimiento-...PreSIEM</w:t>
            </w:r>
          </w:p>
        </w:tc>
        <w:tc>
          <w:tcPr>
            <w:tcW w:type="dxa" w:w="5556"/>
            <w:vAlign w:val="center"/>
          </w:tcPr>
          <w:p>
            <w:pPr>
              <w:jc w:val="left"/>
            </w:pPr>
            <w:r/>
            <w:r>
              <w:rPr>
                <w:rFonts w:ascii="Calibri" w:hAnsi="Calibri"/>
                <w:b w:val="0"/>
                <w:color w:val="1A1A2E"/>
                <w:sz w:val="17"/>
              </w:rPr>
              <w:t>Análisis logs Zabbix/Synology · Pre-SIEM</w:t>
            </w:r>
          </w:p>
        </w:tc>
      </w:tr>
    </w:tbl>
    <w:p/>
    <w:p>
      <w:r>
        <w:br w:type="page"/>
      </w:r>
    </w:p>
    <w:p>
      <w:pPr>
        <w:jc w:val="left"/>
        <w:spacing w:before="280" w:after="80"/>
        <w:pBdr>
          <w:bottom w:val="single" w:sz="6" w:space="4" w:color="178DC2"/>
        </w:pBdr>
      </w:pPr>
      <w:r>
        <w:rPr>
          <w:rFonts w:ascii="Calibri" w:hAnsi="Calibri"/>
          <w:b/>
          <w:color w:val="178DC2"/>
          <w:sz w:val="28"/>
        </w:rPr>
        <w:t>3.  Estado Detallado por Proyecto</w:t>
      </w:r>
    </w:p>
    <w:p>
      <w:pPr>
        <w:spacing w:before="80" w:after="120"/>
      </w:pPr>
      <w:r>
        <w:rPr>
          <w:rFonts w:ascii="Calibri" w:hAnsi="Calibri"/>
          <w:color w:val="1A1A2E"/>
          <w:sz w:val="20"/>
        </w:rPr>
        <w:t>La tabla siguiente recoge el estado técnico de cada repositorio: cobertura documental (AGENTS.md / Memory.md), estado del control de versiones (Git remote, commits pendientes, archivos sin stagear) y nivel de riesgo operativo.</w:t>
      </w:r>
    </w:p>
    <w:p>
      <w:pPr>
        <w:spacing w:before="160" w:after="60"/>
      </w:pPr>
      <w:r>
        <w:rPr>
          <w:rFonts w:ascii="Calibri" w:hAnsi="Calibri"/>
          <w:b/>
          <w:color w:val="12A79D"/>
          <w:sz w:val="22"/>
        </w:rPr>
        <w:t>3.1  Proyectos con remote en GitHub</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721"/>
            <w:shd w:val="clear" w:color="auto" w:fill="178DC2"/>
            <w:vAlign w:val="center"/>
          </w:tcPr>
          <w:p>
            <w:pPr>
              <w:jc w:val="center"/>
            </w:pPr>
            <w:r/>
            <w:r>
              <w:rPr>
                <w:rFonts w:ascii="Calibri" w:hAnsi="Calibri"/>
                <w:b/>
                <w:color w:val="FFFFFF"/>
                <w:sz w:val="17"/>
              </w:rPr>
              <w:t>Proyecto</w:t>
            </w:r>
          </w:p>
        </w:tc>
        <w:tc>
          <w:tcPr>
            <w:tcW w:type="dxa" w:w="1474"/>
            <w:shd w:val="clear" w:color="auto" w:fill="178DC2"/>
            <w:vAlign w:val="center"/>
          </w:tcPr>
          <w:p>
            <w:pPr>
              <w:jc w:val="center"/>
            </w:pPr>
            <w:r/>
            <w:r>
              <w:rPr>
                <w:rFonts w:ascii="Calibri" w:hAnsi="Calibri"/>
                <w:b/>
                <w:color w:val="FFFFFF"/>
                <w:sz w:val="17"/>
              </w:rPr>
              <w:t>Últ. commit</w:t>
            </w:r>
          </w:p>
        </w:tc>
        <w:tc>
          <w:tcPr>
            <w:tcW w:type="dxa" w:w="794"/>
            <w:shd w:val="clear" w:color="auto" w:fill="178DC2"/>
            <w:vAlign w:val="center"/>
          </w:tcPr>
          <w:p>
            <w:pPr>
              <w:jc w:val="center"/>
            </w:pPr>
            <w:r/>
            <w:r>
              <w:rPr>
                <w:rFonts w:ascii="Calibri" w:hAnsi="Calibri"/>
                <w:b/>
                <w:color w:val="FFFFFF"/>
                <w:sz w:val="17"/>
              </w:rPr>
              <w:t>AGENTS</w:t>
            </w:r>
          </w:p>
        </w:tc>
        <w:tc>
          <w:tcPr>
            <w:tcW w:type="dxa" w:w="794"/>
            <w:shd w:val="clear" w:color="auto" w:fill="178DC2"/>
            <w:vAlign w:val="center"/>
          </w:tcPr>
          <w:p>
            <w:pPr>
              <w:jc w:val="center"/>
            </w:pPr>
            <w:r/>
            <w:r>
              <w:rPr>
                <w:rFonts w:ascii="Calibri" w:hAnsi="Calibri"/>
                <w:b/>
                <w:color w:val="FFFFFF"/>
                <w:sz w:val="17"/>
              </w:rPr>
              <w:t>Memory</w:t>
            </w:r>
          </w:p>
        </w:tc>
        <w:tc>
          <w:tcPr>
            <w:tcW w:type="dxa" w:w="1020"/>
            <w:shd w:val="clear" w:color="auto" w:fill="178DC2"/>
            <w:vAlign w:val="center"/>
          </w:tcPr>
          <w:p>
            <w:pPr>
              <w:jc w:val="center"/>
            </w:pPr>
            <w:r/>
            <w:r>
              <w:rPr>
                <w:rFonts w:ascii="Calibri" w:hAnsi="Calibri"/>
                <w:b/>
                <w:color w:val="FFFFFF"/>
                <w:sz w:val="17"/>
              </w:rPr>
              <w:t>Commits</w:t>
              <w:br/>
              <w:t>sin push</w:t>
            </w:r>
          </w:p>
        </w:tc>
        <w:tc>
          <w:tcPr>
            <w:tcW w:type="dxa" w:w="1134"/>
            <w:shd w:val="clear" w:color="auto" w:fill="178DC2"/>
            <w:vAlign w:val="center"/>
          </w:tcPr>
          <w:p>
            <w:pPr>
              <w:jc w:val="center"/>
            </w:pPr>
            <w:r/>
            <w:r>
              <w:rPr>
                <w:rFonts w:ascii="Calibri" w:hAnsi="Calibri"/>
                <w:b/>
                <w:color w:val="FFFFFF"/>
                <w:sz w:val="17"/>
              </w:rPr>
              <w:t>Archivos</w:t>
              <w:br/>
              <w:t>sin commit</w:t>
            </w:r>
          </w:p>
        </w:tc>
        <w:tc>
          <w:tcPr>
            <w:tcW w:type="dxa" w:w="1134"/>
            <w:shd w:val="clear" w:color="auto" w:fill="178DC2"/>
            <w:vAlign w:val="center"/>
          </w:tcPr>
          <w:p>
            <w:pPr>
              <w:jc w:val="center"/>
            </w:pPr>
            <w:r/>
            <w:r>
              <w:rPr>
                <w:rFonts w:ascii="Calibri" w:hAnsi="Calibri"/>
                <w:b/>
                <w:color w:val="FFFFFF"/>
                <w:sz w:val="17"/>
              </w:rPr>
              <w:t>Riesgo</w:t>
            </w:r>
          </w:p>
        </w:tc>
      </w:tr>
      <w:tr>
        <w:tc>
          <w:tcPr>
            <w:tcW w:type="dxa" w:w="2721"/>
            <w:vAlign w:val="center"/>
            <w:shd w:val="clear" w:color="auto" w:fill="F0F4F8"/>
          </w:tcPr>
          <w:p>
            <w:pPr>
              <w:jc w:val="left"/>
            </w:pPr>
            <w:r/>
            <w:r>
              <w:rPr>
                <w:rFonts w:ascii="Calibri" w:hAnsi="Calibri"/>
                <w:b/>
                <w:sz w:val="16"/>
              </w:rPr>
              <w:t>PLATAFORMA_OpenCode-NEW</w:t>
            </w:r>
          </w:p>
        </w:tc>
        <w:tc>
          <w:tcPr>
            <w:tcW w:type="dxa" w:w="1474"/>
            <w:vAlign w:val="center"/>
            <w:shd w:val="clear" w:color="auto" w:fill="F0F4F8"/>
          </w:tcPr>
          <w:p>
            <w:pPr>
              <w:jc w:val="center"/>
            </w:pPr>
            <w:r/>
            <w:r>
              <w:rPr>
                <w:rFonts w:ascii="Calibri" w:hAnsi="Calibri"/>
                <w:b w:val="0"/>
                <w:sz w:val="16"/>
              </w:rPr>
              <w:t>2026-09-21</w:t>
            </w:r>
          </w:p>
        </w:tc>
        <w:tc>
          <w:tcPr>
            <w:tcW w:type="dxa" w:w="794"/>
            <w:shd w:val="clear" w:color="auto" w:fill="27AE60"/>
            <w:vAlign w:val="center"/>
            <w:shd w:val="clear" w:color="auto" w:fill="F0F4F8"/>
          </w:tcPr>
          <w:p>
            <w:pPr>
              <w:jc w:val="center"/>
            </w:pPr>
            <w:r/>
            <w:r>
              <w:rPr>
                <w:rFonts w:ascii="Calibri" w:hAnsi="Calibri"/>
                <w:b/>
                <w:color w:val="FFFFFF"/>
                <w:sz w:val="17"/>
              </w:rPr>
              <w:t>SÍ</w:t>
            </w:r>
          </w:p>
        </w:tc>
        <w:tc>
          <w:tcPr>
            <w:tcW w:type="dxa" w:w="794"/>
            <w:shd w:val="clear" w:color="auto" w:fill="27AE60"/>
            <w:vAlign w:val="center"/>
            <w:shd w:val="clear" w:color="auto" w:fill="F0F4F8"/>
          </w:tcPr>
          <w:p>
            <w:pPr>
              <w:jc w:val="center"/>
            </w:pPr>
            <w:r/>
            <w:r>
              <w:rPr>
                <w:rFonts w:ascii="Calibri" w:hAnsi="Calibri"/>
                <w:b/>
                <w:color w:val="FFFFFF"/>
                <w:sz w:val="17"/>
              </w:rPr>
              <w:t>SÍ</w:t>
            </w:r>
          </w:p>
        </w:tc>
        <w:tc>
          <w:tcPr>
            <w:tcW w:type="dxa" w:w="1020"/>
            <w:vAlign w:val="center"/>
            <w:shd w:val="clear" w:color="auto" w:fill="F0F4F8"/>
          </w:tcPr>
          <w:p>
            <w:pPr>
              <w:jc w:val="center"/>
            </w:pPr>
            <w:r/>
            <w:r>
              <w:rPr>
                <w:rFonts w:ascii="Calibri" w:hAnsi="Calibri"/>
                <w:b w:val="0"/>
                <w:sz w:val="16"/>
              </w:rPr>
              <w:t>1</w:t>
            </w:r>
          </w:p>
        </w:tc>
        <w:tc>
          <w:tcPr>
            <w:tcW w:type="dxa" w:w="1134"/>
            <w:vAlign w:val="center"/>
            <w:shd w:val="clear" w:color="auto" w:fill="F0F4F8"/>
          </w:tcPr>
          <w:p>
            <w:pPr>
              <w:jc w:val="center"/>
            </w:pPr>
            <w:r/>
            <w:r>
              <w:rPr>
                <w:rFonts w:ascii="Calibri" w:hAnsi="Calibri"/>
                <w:b w:val="0"/>
                <w:sz w:val="16"/>
              </w:rPr>
              <w:t>11 (3 mod.)</w:t>
            </w:r>
          </w:p>
        </w:tc>
        <w:tc>
          <w:tcPr>
            <w:tcW w:type="dxa" w:w="1134"/>
            <w:shd w:val="clear" w:color="auto" w:fill="E67E22"/>
            <w:vAlign w:val="center"/>
            <w:shd w:val="clear" w:color="auto" w:fill="F0F4F8"/>
          </w:tcPr>
          <w:p>
            <w:pPr>
              <w:jc w:val="center"/>
            </w:pPr>
            <w:r/>
            <w:r>
              <w:rPr>
                <w:rFonts w:ascii="Calibri" w:hAnsi="Calibri"/>
                <w:b/>
                <w:color w:val="FFFFFF"/>
                <w:sz w:val="17"/>
              </w:rPr>
              <w:t>ALTO</w:t>
            </w:r>
          </w:p>
        </w:tc>
      </w:tr>
      <w:tr>
        <w:tc>
          <w:tcPr>
            <w:tcW w:type="dxa" w:w="2721"/>
            <w:vAlign w:val="center"/>
          </w:tcPr>
          <w:p>
            <w:pPr>
              <w:jc w:val="left"/>
            </w:pPr>
            <w:r/>
            <w:r>
              <w:rPr>
                <w:rFonts w:ascii="Calibri" w:hAnsi="Calibri"/>
                <w:b/>
                <w:sz w:val="16"/>
              </w:rPr>
              <w:t>Plataforma_Seguimiento_Proyectos</w:t>
            </w:r>
          </w:p>
        </w:tc>
        <w:tc>
          <w:tcPr>
            <w:tcW w:type="dxa" w:w="1474"/>
            <w:vAlign w:val="center"/>
          </w:tcPr>
          <w:p>
            <w:pPr>
              <w:jc w:val="center"/>
            </w:pPr>
            <w:r/>
            <w:r>
              <w:rPr>
                <w:rFonts w:ascii="Calibri" w:hAnsi="Calibri"/>
                <w:b w:val="0"/>
                <w:sz w:val="16"/>
              </w:rPr>
              <w:t>2026-09-28</w:t>
            </w:r>
          </w:p>
        </w:tc>
        <w:tc>
          <w:tcPr>
            <w:tcW w:type="dxa" w:w="794"/>
            <w:shd w:val="clear" w:color="auto" w:fill="C0392B"/>
            <w:vAlign w:val="center"/>
          </w:tcPr>
          <w:p>
            <w:pPr>
              <w:jc w:val="center"/>
            </w:pPr>
            <w:r/>
            <w:r>
              <w:rPr>
                <w:rFonts w:ascii="Calibri" w:hAnsi="Calibri"/>
                <w:b/>
                <w:color w:val="FFFFFF"/>
                <w:sz w:val="17"/>
              </w:rPr>
              <w:t>NO</w:t>
            </w:r>
          </w:p>
        </w:tc>
        <w:tc>
          <w:tcPr>
            <w:tcW w:type="dxa" w:w="794"/>
            <w:shd w:val="clear" w:color="auto" w:fill="27AE60"/>
            <w:vAlign w:val="center"/>
          </w:tcPr>
          <w:p>
            <w:pPr>
              <w:jc w:val="center"/>
            </w:pPr>
            <w:r/>
            <w:r>
              <w:rPr>
                <w:rFonts w:ascii="Calibri" w:hAnsi="Calibri"/>
                <w:b/>
                <w:color w:val="FFFFFF"/>
                <w:sz w:val="17"/>
              </w:rPr>
              <w:t>SÍ</w:t>
            </w:r>
          </w:p>
        </w:tc>
        <w:tc>
          <w:tcPr>
            <w:tcW w:type="dxa" w:w="1020"/>
            <w:vAlign w:val="center"/>
          </w:tcPr>
          <w:p>
            <w:pPr>
              <w:jc w:val="center"/>
            </w:pPr>
            <w:r/>
            <w:r>
              <w:rPr>
                <w:rFonts w:ascii="Calibri" w:hAnsi="Calibri"/>
                <w:b w:val="0"/>
                <w:sz w:val="16"/>
              </w:rPr>
              <w:t>7</w:t>
            </w:r>
          </w:p>
        </w:tc>
        <w:tc>
          <w:tcPr>
            <w:tcW w:type="dxa" w:w="1134"/>
            <w:vAlign w:val="center"/>
          </w:tcPr>
          <w:p>
            <w:pPr>
              <w:jc w:val="center"/>
            </w:pPr>
            <w:r/>
            <w:r>
              <w:rPr>
                <w:rFonts w:ascii="Calibri" w:hAnsi="Calibri"/>
                <w:b w:val="0"/>
                <w:sz w:val="16"/>
              </w:rPr>
              <w:t>38 (26 mod.)</w:t>
            </w:r>
          </w:p>
        </w:tc>
        <w:tc>
          <w:tcPr>
            <w:tcW w:type="dxa" w:w="1134"/>
            <w:shd w:val="clear" w:color="auto" w:fill="C0392B"/>
            <w:vAlign w:val="center"/>
          </w:tcPr>
          <w:p>
            <w:pPr>
              <w:jc w:val="center"/>
            </w:pPr>
            <w:r/>
            <w:r>
              <w:rPr>
                <w:rFonts w:ascii="Calibri" w:hAnsi="Calibri"/>
                <w:b/>
                <w:color w:val="FFFFFF"/>
                <w:sz w:val="17"/>
              </w:rPr>
              <w:t>CRÍTICO</w:t>
            </w:r>
          </w:p>
        </w:tc>
      </w:tr>
    </w:tbl>
    <w:p/>
    <w:p>
      <w:pPr>
        <w:spacing w:before="160" w:after="60"/>
      </w:pPr>
      <w:r>
        <w:rPr>
          <w:rFonts w:ascii="Calibri" w:hAnsi="Calibri"/>
          <w:b/>
          <w:color w:val="12A79D"/>
          <w:sz w:val="22"/>
        </w:rPr>
        <w:t>3.2  Proyectos sin remote en GitHub (solo locales)</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2721"/>
            <w:shd w:val="clear" w:color="auto" w:fill="178DC2"/>
            <w:vAlign w:val="center"/>
          </w:tcPr>
          <w:p>
            <w:pPr>
              <w:jc w:val="center"/>
            </w:pPr>
            <w:r/>
            <w:r>
              <w:rPr>
                <w:rFonts w:ascii="Calibri" w:hAnsi="Calibri"/>
                <w:b/>
                <w:color w:val="FFFFFF"/>
                <w:sz w:val="17"/>
              </w:rPr>
              <w:t>Proyecto</w:t>
            </w:r>
          </w:p>
        </w:tc>
        <w:tc>
          <w:tcPr>
            <w:tcW w:type="dxa" w:w="1474"/>
            <w:shd w:val="clear" w:color="auto" w:fill="178DC2"/>
            <w:vAlign w:val="center"/>
          </w:tcPr>
          <w:p>
            <w:pPr>
              <w:jc w:val="center"/>
            </w:pPr>
            <w:r/>
            <w:r>
              <w:rPr>
                <w:rFonts w:ascii="Calibri" w:hAnsi="Calibri"/>
                <w:b/>
                <w:color w:val="FFFFFF"/>
                <w:sz w:val="17"/>
              </w:rPr>
              <w:t>Últ. commit</w:t>
            </w:r>
          </w:p>
        </w:tc>
        <w:tc>
          <w:tcPr>
            <w:tcW w:type="dxa" w:w="794"/>
            <w:shd w:val="clear" w:color="auto" w:fill="178DC2"/>
            <w:vAlign w:val="center"/>
          </w:tcPr>
          <w:p>
            <w:pPr>
              <w:jc w:val="center"/>
            </w:pPr>
            <w:r/>
            <w:r>
              <w:rPr>
                <w:rFonts w:ascii="Calibri" w:hAnsi="Calibri"/>
                <w:b/>
                <w:color w:val="FFFFFF"/>
                <w:sz w:val="17"/>
              </w:rPr>
              <w:t>AGENTS</w:t>
            </w:r>
          </w:p>
        </w:tc>
        <w:tc>
          <w:tcPr>
            <w:tcW w:type="dxa" w:w="794"/>
            <w:shd w:val="clear" w:color="auto" w:fill="178DC2"/>
            <w:vAlign w:val="center"/>
          </w:tcPr>
          <w:p>
            <w:pPr>
              <w:jc w:val="center"/>
            </w:pPr>
            <w:r/>
            <w:r>
              <w:rPr>
                <w:rFonts w:ascii="Calibri" w:hAnsi="Calibri"/>
                <w:b/>
                <w:color w:val="FFFFFF"/>
                <w:sz w:val="17"/>
              </w:rPr>
              <w:t>Memory</w:t>
            </w:r>
          </w:p>
        </w:tc>
        <w:tc>
          <w:tcPr>
            <w:tcW w:type="dxa" w:w="1020"/>
            <w:shd w:val="clear" w:color="auto" w:fill="178DC2"/>
            <w:vAlign w:val="center"/>
          </w:tcPr>
          <w:p>
            <w:pPr>
              <w:jc w:val="center"/>
            </w:pPr>
            <w:r/>
            <w:r>
              <w:rPr>
                <w:rFonts w:ascii="Calibri" w:hAnsi="Calibri"/>
                <w:b/>
                <w:color w:val="FFFFFF"/>
                <w:sz w:val="17"/>
              </w:rPr>
              <w:t>Commits</w:t>
              <w:br/>
              <w:t>locales</w:t>
            </w:r>
          </w:p>
        </w:tc>
        <w:tc>
          <w:tcPr>
            <w:tcW w:type="dxa" w:w="1134"/>
            <w:shd w:val="clear" w:color="auto" w:fill="178DC2"/>
            <w:vAlign w:val="center"/>
          </w:tcPr>
          <w:p>
            <w:pPr>
              <w:jc w:val="center"/>
            </w:pPr>
            <w:r/>
            <w:r>
              <w:rPr>
                <w:rFonts w:ascii="Calibri" w:hAnsi="Calibri"/>
                <w:b/>
                <w:color w:val="FFFFFF"/>
                <w:sz w:val="17"/>
              </w:rPr>
              <w:t>Archivos</w:t>
              <w:br/>
              <w:t>sin commit</w:t>
            </w:r>
          </w:p>
        </w:tc>
        <w:tc>
          <w:tcPr>
            <w:tcW w:type="dxa" w:w="1134"/>
            <w:shd w:val="clear" w:color="auto" w:fill="178DC2"/>
            <w:vAlign w:val="center"/>
          </w:tcPr>
          <w:p>
            <w:pPr>
              <w:jc w:val="center"/>
            </w:pPr>
            <w:r/>
            <w:r>
              <w:rPr>
                <w:rFonts w:ascii="Calibri" w:hAnsi="Calibri"/>
                <w:b/>
                <w:color w:val="FFFFFF"/>
                <w:sz w:val="17"/>
              </w:rPr>
              <w:t>Riesgo</w:t>
            </w:r>
          </w:p>
        </w:tc>
      </w:tr>
      <w:tr>
        <w:tc>
          <w:tcPr>
            <w:tcW w:type="dxa" w:w="2721"/>
            <w:vAlign w:val="center"/>
            <w:shd w:val="clear" w:color="auto" w:fill="F0F4F8"/>
          </w:tcPr>
          <w:p>
            <w:pPr>
              <w:jc w:val="left"/>
            </w:pPr>
            <w:r/>
            <w:r>
              <w:rPr>
                <w:rFonts w:ascii="Calibri" w:hAnsi="Calibri"/>
                <w:b/>
                <w:sz w:val="15"/>
              </w:rPr>
              <w:t>legislacion_monitor-NEW</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2</w:t>
            </w:r>
          </w:p>
        </w:tc>
        <w:tc>
          <w:tcPr>
            <w:tcW w:type="dxa" w:w="1134"/>
            <w:vAlign w:val="center"/>
            <w:shd w:val="clear" w:color="auto" w:fill="F0F4F8"/>
          </w:tcPr>
          <w:p>
            <w:pPr>
              <w:jc w:val="center"/>
            </w:pPr>
            <w:r/>
            <w:r>
              <w:rPr>
                <w:rFonts w:ascii="Calibri" w:hAnsi="Calibri"/>
                <w:b w:val="0"/>
                <w:sz w:val="15"/>
              </w:rPr>
              <w:t>0 — limpio</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2721"/>
            <w:vAlign w:val="center"/>
          </w:tcPr>
          <w:p>
            <w:pPr>
              <w:jc w:val="left"/>
            </w:pPr>
            <w:r/>
            <w:r>
              <w:rPr>
                <w:rFonts w:ascii="Calibri" w:hAnsi="Calibri"/>
                <w:b/>
                <w:sz w:val="15"/>
              </w:rPr>
              <w:t>Planificacion_Diaria_Proyectos</w:t>
            </w:r>
          </w:p>
        </w:tc>
        <w:tc>
          <w:tcPr>
            <w:tcW w:type="dxa" w:w="1474"/>
            <w:vAlign w:val="center"/>
          </w:tcPr>
          <w:p>
            <w:pPr>
              <w:jc w:val="center"/>
            </w:pPr>
            <w:r/>
            <w:r>
              <w:rPr>
                <w:rFonts w:ascii="Calibri" w:hAnsi="Calibri"/>
                <w:b w:val="0"/>
                <w:sz w:val="16"/>
              </w:rPr>
              <w:t>2026-09-01</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7</w:t>
            </w:r>
          </w:p>
        </w:tc>
        <w:tc>
          <w:tcPr>
            <w:tcW w:type="dxa" w:w="1134"/>
            <w:vAlign w:val="center"/>
          </w:tcPr>
          <w:p>
            <w:pPr>
              <w:jc w:val="center"/>
            </w:pPr>
            <w:r/>
            <w:r>
              <w:rPr>
                <w:rFonts w:ascii="Calibri" w:hAnsi="Calibri"/>
                <w:b w:val="0"/>
                <w:sz w:val="15"/>
              </w:rPr>
              <w:t>10 (6 mod.)</w:t>
            </w:r>
          </w:p>
        </w:tc>
        <w:tc>
          <w:tcPr>
            <w:tcW w:type="dxa" w:w="1134"/>
            <w:shd w:val="clear" w:color="auto" w:fill="E67E22"/>
            <w:vAlign w:val="center"/>
          </w:tcPr>
          <w:p>
            <w:pPr>
              <w:jc w:val="center"/>
            </w:pPr>
            <w:r/>
            <w:r>
              <w:rPr>
                <w:rFonts w:ascii="Calibri" w:hAnsi="Calibri"/>
                <w:b/>
                <w:color w:val="FFFFFF"/>
                <w:sz w:val="16"/>
              </w:rPr>
              <w:t>ALTO</w:t>
            </w:r>
          </w:p>
        </w:tc>
      </w:tr>
      <w:tr>
        <w:tc>
          <w:tcPr>
            <w:tcW w:type="dxa" w:w="2721"/>
            <w:vAlign w:val="center"/>
            <w:shd w:val="clear" w:color="auto" w:fill="F0F4F8"/>
          </w:tcPr>
          <w:p>
            <w:pPr>
              <w:jc w:val="left"/>
            </w:pPr>
            <w:r/>
            <w:r>
              <w:rPr>
                <w:rFonts w:ascii="Calibri" w:hAnsi="Calibri"/>
                <w:b/>
                <w:sz w:val="15"/>
              </w:rPr>
              <w:t>Wiki_CODANOR</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1</w:t>
            </w:r>
          </w:p>
        </w:tc>
        <w:tc>
          <w:tcPr>
            <w:tcW w:type="dxa" w:w="1134"/>
            <w:vAlign w:val="center"/>
            <w:shd w:val="clear" w:color="auto" w:fill="F0F4F8"/>
          </w:tcPr>
          <w:p>
            <w:pPr>
              <w:jc w:val="center"/>
            </w:pPr>
            <w:r/>
            <w:r>
              <w:rPr>
                <w:rFonts w:ascii="Calibri" w:hAnsi="Calibri"/>
                <w:b w:val="0"/>
                <w:sz w:val="15"/>
              </w:rPr>
              <w:t>0 — limpio</w:t>
            </w:r>
          </w:p>
        </w:tc>
        <w:tc>
          <w:tcPr>
            <w:tcW w:type="dxa" w:w="1134"/>
            <w:shd w:val="clear" w:color="auto" w:fill="AAAAAA"/>
            <w:vAlign w:val="center"/>
            <w:shd w:val="clear" w:color="auto" w:fill="F0F4F8"/>
          </w:tcPr>
          <w:p>
            <w:pPr>
              <w:jc w:val="center"/>
            </w:pPr>
            <w:r/>
            <w:r>
              <w:rPr>
                <w:rFonts w:ascii="Calibri" w:hAnsi="Calibri"/>
                <w:b/>
                <w:color w:val="FFFFFF"/>
                <w:sz w:val="16"/>
              </w:rPr>
              <w:t>INACTIVO</w:t>
            </w:r>
          </w:p>
        </w:tc>
      </w:tr>
      <w:tr>
        <w:tc>
          <w:tcPr>
            <w:tcW w:type="dxa" w:w="2721"/>
            <w:vAlign w:val="center"/>
          </w:tcPr>
          <w:p>
            <w:pPr>
              <w:jc w:val="left"/>
            </w:pPr>
            <w:r/>
            <w:r>
              <w:rPr>
                <w:rFonts w:ascii="Calibri" w:hAnsi="Calibri"/>
                <w:b/>
                <w:sz w:val="15"/>
              </w:rPr>
              <w:t>Mapa_Procesos</w:t>
            </w:r>
          </w:p>
        </w:tc>
        <w:tc>
          <w:tcPr>
            <w:tcW w:type="dxa" w:w="1474"/>
            <w:vAlign w:val="center"/>
          </w:tcPr>
          <w:p>
            <w:pPr>
              <w:jc w:val="center"/>
            </w:pPr>
            <w:r/>
            <w:r>
              <w:rPr>
                <w:rFonts w:ascii="Calibri" w:hAnsi="Calibri"/>
                <w:b w:val="0"/>
                <w:sz w:val="16"/>
              </w:rPr>
              <w:t>2026-06-07</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1</w:t>
            </w:r>
          </w:p>
        </w:tc>
        <w:tc>
          <w:tcPr>
            <w:tcW w:type="dxa" w:w="1134"/>
            <w:vAlign w:val="center"/>
          </w:tcPr>
          <w:p>
            <w:pPr>
              <w:jc w:val="center"/>
            </w:pPr>
            <w:r/>
            <w:r>
              <w:rPr>
                <w:rFonts w:ascii="Calibri" w:hAnsi="Calibri"/>
                <w:b w:val="0"/>
                <w:sz w:val="15"/>
              </w:rPr>
              <w:t>0 — limpio</w:t>
            </w:r>
          </w:p>
        </w:tc>
        <w:tc>
          <w:tcPr>
            <w:tcW w:type="dxa" w:w="1134"/>
            <w:shd w:val="clear" w:color="auto" w:fill="27AE60"/>
            <w:vAlign w:val="center"/>
          </w:tcPr>
          <w:p>
            <w:pPr>
              <w:jc w:val="center"/>
            </w:pPr>
            <w:r/>
            <w:r>
              <w:rPr>
                <w:rFonts w:ascii="Calibri" w:hAnsi="Calibri"/>
                <w:b/>
                <w:color w:val="FFFFFF"/>
                <w:sz w:val="16"/>
              </w:rPr>
              <w:t>BAJO</w:t>
            </w:r>
          </w:p>
        </w:tc>
      </w:tr>
      <w:tr>
        <w:tc>
          <w:tcPr>
            <w:tcW w:type="dxa" w:w="2721"/>
            <w:vAlign w:val="center"/>
            <w:shd w:val="clear" w:color="auto" w:fill="F0F4F8"/>
          </w:tcPr>
          <w:p>
            <w:pPr>
              <w:jc w:val="left"/>
            </w:pPr>
            <w:r/>
            <w:r>
              <w:rPr>
                <w:rFonts w:ascii="Calibri" w:hAnsi="Calibri"/>
                <w:b/>
                <w:sz w:val="15"/>
              </w:rPr>
              <w:t>Seguimiento_licitaciones</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4</w:t>
            </w:r>
          </w:p>
        </w:tc>
        <w:tc>
          <w:tcPr>
            <w:tcW w:type="dxa" w:w="1134"/>
            <w:vAlign w:val="center"/>
            <w:shd w:val="clear" w:color="auto" w:fill="F0F4F8"/>
          </w:tcPr>
          <w:p>
            <w:pPr>
              <w:jc w:val="center"/>
            </w:pPr>
            <w:r/>
            <w:r>
              <w:rPr>
                <w:rFonts w:ascii="Calibri" w:hAnsi="Calibri"/>
                <w:b w:val="0"/>
                <w:sz w:val="15"/>
              </w:rPr>
              <w:t>0 — limpio</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2721"/>
            <w:vAlign w:val="center"/>
          </w:tcPr>
          <w:p>
            <w:pPr>
              <w:jc w:val="left"/>
            </w:pPr>
            <w:r/>
            <w:r>
              <w:rPr>
                <w:rFonts w:ascii="Calibri" w:hAnsi="Calibri"/>
                <w:b/>
                <w:sz w:val="15"/>
              </w:rPr>
              <w:t>Gestion_Riesgos_ISO27001</w:t>
            </w:r>
          </w:p>
        </w:tc>
        <w:tc>
          <w:tcPr>
            <w:tcW w:type="dxa" w:w="1474"/>
            <w:vAlign w:val="center"/>
          </w:tcPr>
          <w:p>
            <w:pPr>
              <w:jc w:val="center"/>
            </w:pPr>
            <w:r/>
            <w:r>
              <w:rPr>
                <w:rFonts w:ascii="Calibri" w:hAnsi="Calibri"/>
                <w:b w:val="0"/>
                <w:sz w:val="16"/>
              </w:rPr>
              <w:t>2026-06-07</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2</w:t>
            </w:r>
          </w:p>
        </w:tc>
        <w:tc>
          <w:tcPr>
            <w:tcW w:type="dxa" w:w="1134"/>
            <w:vAlign w:val="center"/>
          </w:tcPr>
          <w:p>
            <w:pPr>
              <w:jc w:val="center"/>
            </w:pPr>
            <w:r/>
            <w:r>
              <w:rPr>
                <w:rFonts w:ascii="Calibri" w:hAnsi="Calibri"/>
                <w:b w:val="0"/>
                <w:sz w:val="15"/>
              </w:rPr>
              <w:t>0 — limpio</w:t>
            </w:r>
          </w:p>
        </w:tc>
        <w:tc>
          <w:tcPr>
            <w:tcW w:type="dxa" w:w="1134"/>
            <w:shd w:val="clear" w:color="auto" w:fill="F39C12"/>
            <w:vAlign w:val="center"/>
          </w:tcPr>
          <w:p>
            <w:pPr>
              <w:jc w:val="center"/>
            </w:pPr>
            <w:r/>
            <w:r>
              <w:rPr>
                <w:rFonts w:ascii="Calibri" w:hAnsi="Calibri"/>
                <w:b/>
                <w:color w:val="1A1A2E"/>
                <w:sz w:val="16"/>
              </w:rPr>
              <w:t>MEDIO</w:t>
            </w:r>
          </w:p>
        </w:tc>
      </w:tr>
      <w:tr>
        <w:tc>
          <w:tcPr>
            <w:tcW w:type="dxa" w:w="2721"/>
            <w:vAlign w:val="center"/>
            <w:shd w:val="clear" w:color="auto" w:fill="F0F4F8"/>
          </w:tcPr>
          <w:p>
            <w:pPr>
              <w:jc w:val="left"/>
            </w:pPr>
            <w:r/>
            <w:r>
              <w:rPr>
                <w:rFonts w:ascii="Calibri" w:hAnsi="Calibri"/>
                <w:b/>
                <w:sz w:val="15"/>
              </w:rPr>
              <w:t>Gestion_Riesgos_ENS</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2</w:t>
            </w:r>
          </w:p>
        </w:tc>
        <w:tc>
          <w:tcPr>
            <w:tcW w:type="dxa" w:w="1134"/>
            <w:vAlign w:val="center"/>
            <w:shd w:val="clear" w:color="auto" w:fill="F0F4F8"/>
          </w:tcPr>
          <w:p>
            <w:pPr>
              <w:jc w:val="center"/>
            </w:pPr>
            <w:r/>
            <w:r>
              <w:rPr>
                <w:rFonts w:ascii="Calibri" w:hAnsi="Calibri"/>
                <w:b w:val="0"/>
                <w:sz w:val="15"/>
              </w:rPr>
              <w:t>77 (reorg.)</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2721"/>
            <w:vAlign w:val="center"/>
          </w:tcPr>
          <w:p>
            <w:pPr>
              <w:jc w:val="left"/>
            </w:pPr>
            <w:r/>
            <w:r>
              <w:rPr>
                <w:rFonts w:ascii="Calibri" w:hAnsi="Calibri"/>
                <w:b/>
                <w:sz w:val="15"/>
              </w:rPr>
              <w:t>Gestion_Riesgos_ISO14001</w:t>
            </w:r>
          </w:p>
        </w:tc>
        <w:tc>
          <w:tcPr>
            <w:tcW w:type="dxa" w:w="1474"/>
            <w:vAlign w:val="center"/>
          </w:tcPr>
          <w:p>
            <w:pPr>
              <w:jc w:val="center"/>
            </w:pPr>
            <w:r/>
            <w:r>
              <w:rPr>
                <w:rFonts w:ascii="Calibri" w:hAnsi="Calibri"/>
                <w:b w:val="0"/>
                <w:sz w:val="16"/>
              </w:rPr>
              <w:t>2026-06-07</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1</w:t>
            </w:r>
          </w:p>
        </w:tc>
        <w:tc>
          <w:tcPr>
            <w:tcW w:type="dxa" w:w="1134"/>
            <w:vAlign w:val="center"/>
          </w:tcPr>
          <w:p>
            <w:pPr>
              <w:jc w:val="center"/>
            </w:pPr>
            <w:r/>
            <w:r>
              <w:rPr>
                <w:rFonts w:ascii="Calibri" w:hAnsi="Calibri"/>
                <w:b w:val="0"/>
                <w:sz w:val="15"/>
              </w:rPr>
              <w:t>0 — limpio</w:t>
            </w:r>
          </w:p>
        </w:tc>
        <w:tc>
          <w:tcPr>
            <w:tcW w:type="dxa" w:w="1134"/>
            <w:shd w:val="clear" w:color="auto" w:fill="27AE60"/>
            <w:vAlign w:val="center"/>
          </w:tcPr>
          <w:p>
            <w:pPr>
              <w:jc w:val="center"/>
            </w:pPr>
            <w:r/>
            <w:r>
              <w:rPr>
                <w:rFonts w:ascii="Calibri" w:hAnsi="Calibri"/>
                <w:b/>
                <w:color w:val="FFFFFF"/>
                <w:sz w:val="16"/>
              </w:rPr>
              <w:t>BAJO</w:t>
            </w:r>
          </w:p>
        </w:tc>
      </w:tr>
      <w:tr>
        <w:tc>
          <w:tcPr>
            <w:tcW w:type="dxa" w:w="2721"/>
            <w:vAlign w:val="center"/>
            <w:shd w:val="clear" w:color="auto" w:fill="F0F4F8"/>
          </w:tcPr>
          <w:p>
            <w:pPr>
              <w:jc w:val="left"/>
            </w:pPr>
            <w:r/>
            <w:r>
              <w:rPr>
                <w:rFonts w:ascii="Calibri" w:hAnsi="Calibri"/>
                <w:b/>
                <w:sz w:val="15"/>
              </w:rPr>
              <w:t>Gestion_Riesgos_ISO9001</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1</w:t>
            </w:r>
          </w:p>
        </w:tc>
        <w:tc>
          <w:tcPr>
            <w:tcW w:type="dxa" w:w="1134"/>
            <w:vAlign w:val="center"/>
            <w:shd w:val="clear" w:color="auto" w:fill="F0F4F8"/>
          </w:tcPr>
          <w:p>
            <w:pPr>
              <w:jc w:val="center"/>
            </w:pPr>
            <w:r/>
            <w:r>
              <w:rPr>
                <w:rFonts w:ascii="Calibri" w:hAnsi="Calibri"/>
                <w:b w:val="0"/>
                <w:sz w:val="15"/>
              </w:rPr>
              <w:t>0 — limpio</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r>
        <w:tc>
          <w:tcPr>
            <w:tcW w:type="dxa" w:w="2721"/>
            <w:vAlign w:val="center"/>
          </w:tcPr>
          <w:p>
            <w:pPr>
              <w:jc w:val="left"/>
            </w:pPr>
            <w:r/>
            <w:r>
              <w:rPr>
                <w:rFonts w:ascii="Calibri" w:hAnsi="Calibri"/>
                <w:b/>
                <w:sz w:val="15"/>
              </w:rPr>
              <w:t>Gestion_Riesgos_ISO42001</w:t>
            </w:r>
          </w:p>
        </w:tc>
        <w:tc>
          <w:tcPr>
            <w:tcW w:type="dxa" w:w="1474"/>
            <w:vAlign w:val="center"/>
          </w:tcPr>
          <w:p>
            <w:pPr>
              <w:jc w:val="center"/>
            </w:pPr>
            <w:r/>
            <w:r>
              <w:rPr>
                <w:rFonts w:ascii="Calibri" w:hAnsi="Calibri"/>
                <w:b w:val="0"/>
                <w:sz w:val="16"/>
              </w:rPr>
              <w:t>2026-06-07</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1</w:t>
            </w:r>
          </w:p>
        </w:tc>
        <w:tc>
          <w:tcPr>
            <w:tcW w:type="dxa" w:w="1134"/>
            <w:vAlign w:val="center"/>
          </w:tcPr>
          <w:p>
            <w:pPr>
              <w:jc w:val="center"/>
            </w:pPr>
            <w:r/>
            <w:r>
              <w:rPr>
                <w:rFonts w:ascii="Calibri" w:hAnsi="Calibri"/>
                <w:b w:val="0"/>
                <w:sz w:val="15"/>
              </w:rPr>
              <w:t>0 — limpio</w:t>
            </w:r>
          </w:p>
        </w:tc>
        <w:tc>
          <w:tcPr>
            <w:tcW w:type="dxa" w:w="1134"/>
            <w:shd w:val="clear" w:color="auto" w:fill="27AE60"/>
            <w:vAlign w:val="center"/>
          </w:tcPr>
          <w:p>
            <w:pPr>
              <w:jc w:val="center"/>
            </w:pPr>
            <w:r/>
            <w:r>
              <w:rPr>
                <w:rFonts w:ascii="Calibri" w:hAnsi="Calibri"/>
                <w:b/>
                <w:color w:val="FFFFFF"/>
                <w:sz w:val="16"/>
              </w:rPr>
              <w:t>BAJO</w:t>
            </w:r>
          </w:p>
        </w:tc>
      </w:tr>
      <w:tr>
        <w:tc>
          <w:tcPr>
            <w:tcW w:type="dxa" w:w="2721"/>
            <w:vAlign w:val="center"/>
            <w:shd w:val="clear" w:color="auto" w:fill="F0F4F8"/>
          </w:tcPr>
          <w:p>
            <w:pPr>
              <w:jc w:val="left"/>
            </w:pPr>
            <w:r/>
            <w:r>
              <w:rPr>
                <w:rFonts w:ascii="Calibri" w:hAnsi="Calibri"/>
                <w:b/>
                <w:sz w:val="15"/>
              </w:rPr>
              <w:t>Gestion_Riesgos_LOPD-RGPD</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2</w:t>
            </w:r>
          </w:p>
        </w:tc>
        <w:tc>
          <w:tcPr>
            <w:tcW w:type="dxa" w:w="1134"/>
            <w:vAlign w:val="center"/>
            <w:shd w:val="clear" w:color="auto" w:fill="F0F4F8"/>
          </w:tcPr>
          <w:p>
            <w:pPr>
              <w:jc w:val="center"/>
            </w:pPr>
            <w:r/>
            <w:r>
              <w:rPr>
                <w:rFonts w:ascii="Calibri" w:hAnsi="Calibri"/>
                <w:b w:val="0"/>
                <w:sz w:val="15"/>
              </w:rPr>
              <w:t>3 (renom.)</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r>
        <w:tc>
          <w:tcPr>
            <w:tcW w:type="dxa" w:w="2721"/>
            <w:vAlign w:val="center"/>
          </w:tcPr>
          <w:p>
            <w:pPr>
              <w:jc w:val="left"/>
            </w:pPr>
            <w:r/>
            <w:r>
              <w:rPr>
                <w:rFonts w:ascii="Calibri" w:hAnsi="Calibri"/>
                <w:b/>
                <w:sz w:val="15"/>
              </w:rPr>
              <w:t>OSSINT</w:t>
            </w:r>
          </w:p>
        </w:tc>
        <w:tc>
          <w:tcPr>
            <w:tcW w:type="dxa" w:w="1474"/>
            <w:vAlign w:val="center"/>
          </w:tcPr>
          <w:p>
            <w:pPr>
              <w:jc w:val="center"/>
            </w:pPr>
            <w:r/>
            <w:r>
              <w:rPr>
                <w:rFonts w:ascii="Calibri" w:hAnsi="Calibri"/>
                <w:b w:val="0"/>
                <w:sz w:val="16"/>
              </w:rPr>
              <w:t>2026-06-07</w:t>
            </w:r>
          </w:p>
        </w:tc>
        <w:tc>
          <w:tcPr>
            <w:tcW w:type="dxa" w:w="794"/>
            <w:shd w:val="clear" w:color="auto" w:fill="27AE60"/>
            <w:vAlign w:val="center"/>
          </w:tcPr>
          <w:p>
            <w:pPr>
              <w:jc w:val="center"/>
            </w:pPr>
            <w:r/>
            <w:r>
              <w:rPr>
                <w:rFonts w:ascii="Calibri" w:hAnsi="Calibri"/>
                <w:b/>
                <w:color w:val="FFFFFF"/>
                <w:sz w:val="16"/>
              </w:rPr>
              <w:t>SÍ</w:t>
            </w:r>
          </w:p>
        </w:tc>
        <w:tc>
          <w:tcPr>
            <w:tcW w:type="dxa" w:w="794"/>
            <w:shd w:val="clear" w:color="auto" w:fill="27AE60"/>
            <w:vAlign w:val="center"/>
          </w:tcPr>
          <w:p>
            <w:pPr>
              <w:jc w:val="center"/>
            </w:pPr>
            <w:r/>
            <w:r>
              <w:rPr>
                <w:rFonts w:ascii="Calibri" w:hAnsi="Calibri"/>
                <w:b/>
                <w:color w:val="FFFFFF"/>
                <w:sz w:val="16"/>
              </w:rPr>
              <w:t>SÍ</w:t>
            </w:r>
          </w:p>
        </w:tc>
        <w:tc>
          <w:tcPr>
            <w:tcW w:type="dxa" w:w="1020"/>
            <w:vAlign w:val="center"/>
          </w:tcPr>
          <w:p>
            <w:pPr>
              <w:jc w:val="center"/>
            </w:pPr>
            <w:r/>
            <w:r>
              <w:rPr>
                <w:rFonts w:ascii="Calibri" w:hAnsi="Calibri"/>
                <w:b w:val="0"/>
                <w:sz w:val="16"/>
              </w:rPr>
              <w:t>1</w:t>
            </w:r>
          </w:p>
        </w:tc>
        <w:tc>
          <w:tcPr>
            <w:tcW w:type="dxa" w:w="1134"/>
            <w:vAlign w:val="center"/>
          </w:tcPr>
          <w:p>
            <w:pPr>
              <w:jc w:val="center"/>
            </w:pPr>
            <w:r/>
            <w:r>
              <w:rPr>
                <w:rFonts w:ascii="Calibri" w:hAnsi="Calibri"/>
                <w:b w:val="0"/>
                <w:sz w:val="15"/>
              </w:rPr>
              <w:t>3 (renom.)</w:t>
            </w:r>
          </w:p>
        </w:tc>
        <w:tc>
          <w:tcPr>
            <w:tcW w:type="dxa" w:w="1134"/>
            <w:shd w:val="clear" w:color="auto" w:fill="27AE60"/>
            <w:vAlign w:val="center"/>
          </w:tcPr>
          <w:p>
            <w:pPr>
              <w:jc w:val="center"/>
            </w:pPr>
            <w:r/>
            <w:r>
              <w:rPr>
                <w:rFonts w:ascii="Calibri" w:hAnsi="Calibri"/>
                <w:b/>
                <w:color w:val="FFFFFF"/>
                <w:sz w:val="16"/>
              </w:rPr>
              <w:t>BAJO</w:t>
            </w:r>
          </w:p>
        </w:tc>
      </w:tr>
      <w:tr>
        <w:tc>
          <w:tcPr>
            <w:tcW w:type="dxa" w:w="2721"/>
            <w:vAlign w:val="center"/>
            <w:shd w:val="clear" w:color="auto" w:fill="F0F4F8"/>
          </w:tcPr>
          <w:p>
            <w:pPr>
              <w:jc w:val="left"/>
            </w:pPr>
            <w:r/>
            <w:r>
              <w:rPr>
                <w:rFonts w:ascii="Calibri" w:hAnsi="Calibri"/>
                <w:b/>
                <w:sz w:val="15"/>
              </w:rPr>
              <w:t>Mantenimiento-PreSIEM</w:t>
            </w:r>
          </w:p>
        </w:tc>
        <w:tc>
          <w:tcPr>
            <w:tcW w:type="dxa" w:w="1474"/>
            <w:vAlign w:val="center"/>
            <w:shd w:val="clear" w:color="auto" w:fill="F0F4F8"/>
          </w:tcPr>
          <w:p>
            <w:pPr>
              <w:jc w:val="center"/>
            </w:pPr>
            <w:r/>
            <w:r>
              <w:rPr>
                <w:rFonts w:ascii="Calibri" w:hAnsi="Calibri"/>
                <w:b w:val="0"/>
                <w:sz w:val="16"/>
              </w:rPr>
              <w:t>2026-06-07</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794"/>
            <w:shd w:val="clear" w:color="auto" w:fill="27AE60"/>
            <w:vAlign w:val="center"/>
            <w:shd w:val="clear" w:color="auto" w:fill="F0F4F8"/>
          </w:tcPr>
          <w:p>
            <w:pPr>
              <w:jc w:val="center"/>
            </w:pPr>
            <w:r/>
            <w:r>
              <w:rPr>
                <w:rFonts w:ascii="Calibri" w:hAnsi="Calibri"/>
                <w:b/>
                <w:color w:val="FFFFFF"/>
                <w:sz w:val="16"/>
              </w:rPr>
              <w:t>SÍ</w:t>
            </w:r>
          </w:p>
        </w:tc>
        <w:tc>
          <w:tcPr>
            <w:tcW w:type="dxa" w:w="1020"/>
            <w:vAlign w:val="center"/>
            <w:shd w:val="clear" w:color="auto" w:fill="F0F4F8"/>
          </w:tcPr>
          <w:p>
            <w:pPr>
              <w:jc w:val="center"/>
            </w:pPr>
            <w:r/>
            <w:r>
              <w:rPr>
                <w:rFonts w:ascii="Calibri" w:hAnsi="Calibri"/>
                <w:b w:val="0"/>
                <w:sz w:val="16"/>
              </w:rPr>
              <w:t>2</w:t>
            </w:r>
          </w:p>
        </w:tc>
        <w:tc>
          <w:tcPr>
            <w:tcW w:type="dxa" w:w="1134"/>
            <w:vAlign w:val="center"/>
            <w:shd w:val="clear" w:color="auto" w:fill="F0F4F8"/>
          </w:tcPr>
          <w:p>
            <w:pPr>
              <w:jc w:val="center"/>
            </w:pPr>
            <w:r/>
            <w:r>
              <w:rPr>
                <w:rFonts w:ascii="Calibri" w:hAnsi="Calibri"/>
                <w:b w:val="0"/>
                <w:sz w:val="15"/>
              </w:rPr>
              <w:t>79 (reorg.)</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bl>
    <w:p/>
    <w:p>
      <w:r>
        <w:br w:type="page"/>
      </w:r>
    </w:p>
    <w:p>
      <w:pPr>
        <w:jc w:val="left"/>
        <w:spacing w:before="280" w:after="80"/>
        <w:pBdr>
          <w:bottom w:val="single" w:sz="6" w:space="4" w:color="178DC2"/>
        </w:pBdr>
      </w:pPr>
      <w:r>
        <w:rPr>
          <w:rFonts w:ascii="Calibri" w:hAnsi="Calibri"/>
          <w:b/>
          <w:color w:val="178DC2"/>
          <w:sz w:val="28"/>
        </w:rPr>
        <w:t>4.  Análisis AGENTS.md — Cobertura de Documentación</w:t>
      </w:r>
    </w:p>
    <w:p>
      <w:pPr>
        <w:spacing w:before="80" w:after="120"/>
      </w:pPr>
      <w:r>
        <w:rPr>
          <w:rFonts w:ascii="Calibri" w:hAnsi="Calibri"/>
          <w:color w:val="1A1A2E"/>
          <w:sz w:val="20"/>
        </w:rPr>
        <w:t>El fichero AGENTS.md contiene las instrucciones de arquitectura, reglas críticas y convenciones de código para que los agentes IA (OpenCode) operen correctamente en cada proyecto. Su ausencia obliga al agente a inferir contexto desde el código, aumentando el riesgo de errores y duplicaciones. A continuación se evalúa la calidad y cobertura de este fichero en los 20 proyectos analizados.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2381"/>
            <w:shd w:val="clear" w:color="auto" w:fill="178DC2"/>
            <w:vAlign w:val="center"/>
          </w:tcPr>
          <w:p>
            <w:pPr>
              <w:jc w:val="center"/>
            </w:pPr>
            <w:r/>
            <w:r>
              <w:rPr>
                <w:rFonts w:ascii="Calibri" w:hAnsi="Calibri"/>
                <w:b/>
                <w:color w:val="FFFFFF"/>
                <w:sz w:val="17"/>
              </w:rPr>
              <w:t>Proyecto</w:t>
            </w:r>
          </w:p>
        </w:tc>
        <w:tc>
          <w:tcPr>
            <w:tcW w:type="dxa" w:w="850"/>
            <w:shd w:val="clear" w:color="auto" w:fill="178DC2"/>
            <w:vAlign w:val="center"/>
          </w:tcPr>
          <w:p>
            <w:pPr>
              <w:jc w:val="center"/>
            </w:pPr>
            <w:r/>
            <w:r>
              <w:rPr>
                <w:rFonts w:ascii="Calibri" w:hAnsi="Calibri"/>
                <w:b/>
                <w:color w:val="FFFFFF"/>
                <w:sz w:val="17"/>
              </w:rPr>
              <w:t>AGENTS.md</w:t>
            </w:r>
          </w:p>
        </w:tc>
        <w:tc>
          <w:tcPr>
            <w:tcW w:type="dxa" w:w="1247"/>
            <w:shd w:val="clear" w:color="auto" w:fill="178DC2"/>
            <w:vAlign w:val="center"/>
          </w:tcPr>
          <w:p>
            <w:pPr>
              <w:jc w:val="center"/>
            </w:pPr>
            <w:r/>
            <w:r>
              <w:rPr>
                <w:rFonts w:ascii="Calibri" w:hAnsi="Calibri"/>
                <w:b/>
                <w:color w:val="FFFFFF"/>
                <w:sz w:val="17"/>
              </w:rPr>
              <w:t>Fecha actualiz.</w:t>
            </w:r>
          </w:p>
        </w:tc>
        <w:tc>
          <w:tcPr>
            <w:tcW w:type="dxa" w:w="2551"/>
            <w:shd w:val="clear" w:color="auto" w:fill="178DC2"/>
            <w:vAlign w:val="center"/>
          </w:tcPr>
          <w:p>
            <w:pPr>
              <w:jc w:val="center"/>
            </w:pPr>
            <w:r/>
            <w:r>
              <w:rPr>
                <w:rFonts w:ascii="Calibri" w:hAnsi="Calibri"/>
                <w:b/>
                <w:color w:val="FFFFFF"/>
                <w:sz w:val="17"/>
              </w:rPr>
              <w:t>Módulos documentados</w:t>
            </w:r>
          </w:p>
        </w:tc>
        <w:tc>
          <w:tcPr>
            <w:tcW w:type="dxa" w:w="1417"/>
            <w:shd w:val="clear" w:color="auto" w:fill="178DC2"/>
            <w:vAlign w:val="center"/>
          </w:tcPr>
          <w:p>
            <w:pPr>
              <w:jc w:val="center"/>
            </w:pPr>
            <w:r/>
            <w:r>
              <w:rPr>
                <w:rFonts w:ascii="Calibri" w:hAnsi="Calibri"/>
                <w:b/>
                <w:color w:val="FFFFFF"/>
                <w:sz w:val="17"/>
              </w:rPr>
              <w:t>Reglas críticas</w:t>
            </w:r>
          </w:p>
        </w:tc>
        <w:tc>
          <w:tcPr>
            <w:tcW w:type="dxa" w:w="624"/>
            <w:shd w:val="clear" w:color="auto" w:fill="178DC2"/>
            <w:vAlign w:val="center"/>
          </w:tcPr>
          <w:p>
            <w:pPr>
              <w:jc w:val="center"/>
            </w:pPr>
            <w:r/>
            <w:r>
              <w:rPr>
                <w:rFonts w:ascii="Calibri" w:hAnsi="Calibri"/>
                <w:b/>
                <w:color w:val="FFFFFF"/>
                <w:sz w:val="17"/>
              </w:rPr>
              <w:t>Calidad</w:t>
            </w:r>
          </w:p>
        </w:tc>
      </w:tr>
      <w:tr>
        <w:tc>
          <w:tcPr>
            <w:tcW w:type="dxa" w:w="2381"/>
            <w:vAlign w:val="center"/>
            <w:shd w:val="clear" w:color="auto" w:fill="F0F4F8"/>
          </w:tcPr>
          <w:p>
            <w:pPr>
              <w:jc w:val="left"/>
            </w:pPr>
            <w:r/>
            <w:r>
              <w:rPr>
                <w:rFonts w:ascii="Calibri" w:hAnsi="Calibri"/>
                <w:b/>
                <w:sz w:val="15"/>
              </w:rPr>
              <w:t>PLATAFORMA_OpenCode-NEW</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2026-09-25</w:t>
            </w:r>
          </w:p>
        </w:tc>
        <w:tc>
          <w:tcPr>
            <w:tcW w:type="dxa" w:w="2551"/>
            <w:vAlign w:val="center"/>
            <w:shd w:val="clear" w:color="auto" w:fill="F0F4F8"/>
          </w:tcPr>
          <w:p>
            <w:pPr>
              <w:jc w:val="left"/>
            </w:pPr>
            <w:r/>
            <w:r>
              <w:rPr>
                <w:rFonts w:ascii="Calibri" w:hAnsi="Calibri"/>
                <w:b w:val="0"/>
                <w:sz w:val="15"/>
              </w:rPr>
              <w:t>Tiquets v1.4, LLM v3.0, Mapa Procesos, Tareas v2.0, NotebookLM</w:t>
            </w:r>
          </w:p>
        </w:tc>
        <w:tc>
          <w:tcPr>
            <w:tcW w:type="dxa" w:w="1417"/>
            <w:vAlign w:val="center"/>
            <w:shd w:val="clear" w:color="auto" w:fill="F0F4F8"/>
          </w:tcPr>
          <w:p>
            <w:pPr>
              <w:jc w:val="left"/>
            </w:pPr>
            <w:r/>
            <w:r>
              <w:rPr>
                <w:rFonts w:ascii="Calibri" w:hAnsi="Calibri"/>
                <w:b w:val="0"/>
                <w:sz w:val="15"/>
              </w:rPr>
              <w:t>Muy alta (propagación, versionado, bugs)</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Plataforma_Seguimiento_Proyectos</w:t>
            </w:r>
          </w:p>
        </w:tc>
        <w:tc>
          <w:tcPr>
            <w:tcW w:type="dxa" w:w="850"/>
            <w:shd w:val="clear" w:color="auto" w:fill="C0392B"/>
            <w:vAlign w:val="center"/>
          </w:tcPr>
          <w:p>
            <w:pPr>
              <w:jc w:val="center"/>
            </w:pPr>
            <w:r/>
            <w:r>
              <w:rPr>
                <w:rFonts w:ascii="Calibri" w:hAnsi="Calibri"/>
                <w:b/>
                <w:color w:val="FFFFFF"/>
                <w:sz w:val="16"/>
              </w:rPr>
              <w:t>NO</w:t>
            </w:r>
          </w:p>
        </w:tc>
        <w:tc>
          <w:tcPr>
            <w:tcW w:type="dxa" w:w="1247"/>
            <w:vAlign w:val="center"/>
          </w:tcPr>
          <w:p>
            <w:pPr>
              <w:jc w:val="center"/>
            </w:pPr>
            <w:r/>
            <w:r>
              <w:rPr>
                <w:rFonts w:ascii="Calibri" w:hAnsi="Calibri"/>
                <w:b w:val="0"/>
                <w:sz w:val="16"/>
              </w:rPr>
              <w:t>—</w:t>
            </w:r>
          </w:p>
        </w:tc>
        <w:tc>
          <w:tcPr>
            <w:tcW w:type="dxa" w:w="2551"/>
            <w:vAlign w:val="center"/>
          </w:tcPr>
          <w:p>
            <w:pPr>
              <w:jc w:val="left"/>
            </w:pPr>
            <w:r/>
            <w:r>
              <w:rPr>
                <w:rFonts w:ascii="Calibri" w:hAnsi="Calibri"/>
                <w:b w:val="0"/>
                <w:sz w:val="15"/>
              </w:rPr>
              <w:t>Sin AGENTS.md raíz (cada app tiene el suyo)</w:t>
            </w:r>
          </w:p>
        </w:tc>
        <w:tc>
          <w:tcPr>
            <w:tcW w:type="dxa" w:w="1417"/>
            <w:vAlign w:val="center"/>
          </w:tcPr>
          <w:p>
            <w:pPr>
              <w:jc w:val="left"/>
            </w:pPr>
            <w:r/>
            <w:r>
              <w:rPr>
                <w:rFonts w:ascii="Calibri" w:hAnsi="Calibri"/>
                <w:b w:val="0"/>
                <w:sz w:val="15"/>
              </w:rPr>
              <w:t>N/A — por app individual</w:t>
            </w:r>
          </w:p>
        </w:tc>
        <w:tc>
          <w:tcPr>
            <w:tcW w:type="dxa" w:w="624"/>
            <w:shd w:val="clear" w:color="auto" w:fill="AAAAAA"/>
            <w:vAlign w:val="center"/>
          </w:tcPr>
          <w:p>
            <w:pPr>
              <w:jc w:val="center"/>
            </w:pPr>
            <w:r/>
            <w:r>
              <w:rPr>
                <w:rFonts w:ascii="Calibri" w:hAnsi="Calibri"/>
                <w:b/>
                <w:color w:val="FFFFFF"/>
                <w:sz w:val="16"/>
              </w:rPr>
              <w:t>N/A</w:t>
            </w:r>
          </w:p>
        </w:tc>
      </w:tr>
      <w:tr>
        <w:tc>
          <w:tcPr>
            <w:tcW w:type="dxa" w:w="2381"/>
            <w:vAlign w:val="center"/>
            <w:shd w:val="clear" w:color="auto" w:fill="F0F4F8"/>
          </w:tcPr>
          <w:p>
            <w:pPr>
              <w:jc w:val="left"/>
            </w:pPr>
            <w:r/>
            <w:r>
              <w:rPr>
                <w:rFonts w:ascii="Calibri" w:hAnsi="Calibri"/>
                <w:b/>
                <w:sz w:val="15"/>
              </w:rPr>
              <w:t>ENS-RD311-2022</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2026-09-28</w:t>
            </w:r>
          </w:p>
        </w:tc>
        <w:tc>
          <w:tcPr>
            <w:tcW w:type="dxa" w:w="2551"/>
            <w:vAlign w:val="center"/>
            <w:shd w:val="clear" w:color="auto" w:fill="F0F4F8"/>
          </w:tcPr>
          <w:p>
            <w:pPr>
              <w:jc w:val="left"/>
            </w:pPr>
            <w:r/>
            <w:r>
              <w:rPr>
                <w:rFonts w:ascii="Calibri" w:hAnsi="Calibri"/>
                <w:b w:val="0"/>
                <w:sz w:val="15"/>
              </w:rPr>
              <w:t>F1-F5, SoA, CCN-808, LLM, Wiki, 69 plantillas</w:t>
            </w:r>
          </w:p>
        </w:tc>
        <w:tc>
          <w:tcPr>
            <w:tcW w:type="dxa" w:w="1417"/>
            <w:vAlign w:val="center"/>
            <w:shd w:val="clear" w:color="auto" w:fill="F0F4F8"/>
          </w:tcPr>
          <w:p>
            <w:pPr>
              <w:jc w:val="left"/>
            </w:pPr>
            <w:r/>
            <w:r>
              <w:rPr>
                <w:rFonts w:ascii="Calibri" w:hAnsi="Calibri"/>
                <w:b w:val="0"/>
                <w:sz w:val="15"/>
              </w:rPr>
              <w:t>parse_ens.py, llmCache local-only</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ISO27001-SGSI</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2026-09-16</w:t>
            </w:r>
          </w:p>
        </w:tc>
        <w:tc>
          <w:tcPr>
            <w:tcW w:type="dxa" w:w="2551"/>
            <w:vAlign w:val="center"/>
          </w:tcPr>
          <w:p>
            <w:pPr>
              <w:jc w:val="left"/>
            </w:pPr>
            <w:r/>
            <w:r>
              <w:rPr>
                <w:rFonts w:ascii="Calibri" w:hAnsi="Calibri"/>
                <w:b w:val="0"/>
                <w:sz w:val="15"/>
              </w:rPr>
              <w:t>5 fases+SoA, Tareas v2.0, Wiki, 44 plantillas</w:t>
            </w:r>
          </w:p>
        </w:tc>
        <w:tc>
          <w:tcPr>
            <w:tcW w:type="dxa" w:w="1417"/>
            <w:vAlign w:val="center"/>
          </w:tcPr>
          <w:p>
            <w:pPr>
              <w:jc w:val="left"/>
            </w:pPr>
            <w:r/>
            <w:r>
              <w:rPr>
                <w:rFonts w:ascii="Calibri" w:hAnsi="Calibri"/>
                <w:b w:val="0"/>
                <w:sz w:val="15"/>
              </w:rPr>
              <w:t>PHASE_KEYS, propagación, duplicados</w:t>
            </w:r>
          </w:p>
        </w:tc>
        <w:tc>
          <w:tcPr>
            <w:tcW w:type="dxa" w:w="624"/>
            <w:shd w:val="clear" w:color="auto" w:fill="27AE60"/>
            <w:vAlign w:val="center"/>
          </w:tcPr>
          <w:p>
            <w:pPr>
              <w:jc w:val="center"/>
            </w:pPr>
            <w:r/>
            <w:r>
              <w:rPr>
                <w:rFonts w:ascii="Calibri" w:hAnsi="Calibri"/>
                <w:b/>
                <w:color w:val="FFFFFF"/>
                <w:sz w:val="16"/>
              </w:rPr>
              <w:t>ALTA</w:t>
            </w:r>
          </w:p>
        </w:tc>
      </w:tr>
      <w:tr>
        <w:tc>
          <w:tcPr>
            <w:tcW w:type="dxa" w:w="2381"/>
            <w:vAlign w:val="center"/>
            <w:shd w:val="clear" w:color="auto" w:fill="F0F4F8"/>
          </w:tcPr>
          <w:p>
            <w:pPr>
              <w:jc w:val="left"/>
            </w:pPr>
            <w:r/>
            <w:r>
              <w:rPr>
                <w:rFonts w:ascii="Calibri" w:hAnsi="Calibri"/>
                <w:b/>
                <w:sz w:val="15"/>
              </w:rPr>
              <w:t>RGPD-LOPD-GDD</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2026-06-25</w:t>
            </w:r>
          </w:p>
        </w:tc>
        <w:tc>
          <w:tcPr>
            <w:tcW w:type="dxa" w:w="2551"/>
            <w:vAlign w:val="center"/>
            <w:shd w:val="clear" w:color="auto" w:fill="F0F4F8"/>
          </w:tcPr>
          <w:p>
            <w:pPr>
              <w:jc w:val="left"/>
            </w:pPr>
            <w:r/>
            <w:r>
              <w:rPr>
                <w:rFonts w:ascii="Calibri" w:hAnsi="Calibri"/>
                <w:b w:val="0"/>
                <w:sz w:val="15"/>
              </w:rPr>
              <w:t>RAT, EIPD, brechas, derechos, consultoría</w:t>
            </w:r>
          </w:p>
        </w:tc>
        <w:tc>
          <w:tcPr>
            <w:tcW w:type="dxa" w:w="1417"/>
            <w:vAlign w:val="center"/>
            <w:shd w:val="clear" w:color="auto" w:fill="F0F4F8"/>
          </w:tcPr>
          <w:p>
            <w:pPr>
              <w:jc w:val="left"/>
            </w:pPr>
            <w:r/>
            <w:r>
              <w:rPr>
                <w:rFonts w:ascii="Calibri" w:hAnsi="Calibri"/>
                <w:b w:val="0"/>
                <w:sz w:val="15"/>
              </w:rPr>
              <w:t>PHASE_KEYS distintos, no propagar ISO27001</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ISO27701-SGP</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2026-06-25</w:t>
            </w:r>
          </w:p>
        </w:tc>
        <w:tc>
          <w:tcPr>
            <w:tcW w:type="dxa" w:w="2551"/>
            <w:vAlign w:val="center"/>
          </w:tcPr>
          <w:p>
            <w:pPr>
              <w:jc w:val="left"/>
            </w:pPr>
            <w:r/>
            <w:r>
              <w:rPr>
                <w:rFonts w:ascii="Calibri" w:hAnsi="Calibri"/>
                <w:b w:val="0"/>
                <w:sz w:val="15"/>
              </w:rPr>
              <w:t>GAP, Consultoría, SoA privacidad, Wiki</w:t>
            </w:r>
          </w:p>
        </w:tc>
        <w:tc>
          <w:tcPr>
            <w:tcW w:type="dxa" w:w="1417"/>
            <w:vAlign w:val="center"/>
          </w:tcPr>
          <w:p>
            <w:pPr>
              <w:jc w:val="left"/>
            </w:pPr>
            <w:r/>
            <w:r>
              <w:rPr>
                <w:rFonts w:ascii="Calibri" w:hAnsi="Calibri"/>
                <w:b w:val="0"/>
                <w:sz w:val="15"/>
              </w:rPr>
              <w:t>Versión 2025 (no 2019)</w:t>
            </w:r>
          </w:p>
        </w:tc>
        <w:tc>
          <w:tcPr>
            <w:tcW w:type="dxa" w:w="624"/>
            <w:shd w:val="clear" w:color="auto" w:fill="F39C12"/>
            <w:vAlign w:val="center"/>
          </w:tcPr>
          <w:p>
            <w:pPr>
              <w:jc w:val="center"/>
            </w:pPr>
            <w:r/>
            <w:r>
              <w:rPr>
                <w:rFonts w:ascii="Calibri" w:hAnsi="Calibri"/>
                <w:b/>
                <w:color w:val="1A1A2E"/>
                <w:sz w:val="16"/>
              </w:rPr>
              <w:t>MEDIA</w:t>
            </w:r>
          </w:p>
        </w:tc>
      </w:tr>
      <w:tr>
        <w:tc>
          <w:tcPr>
            <w:tcW w:type="dxa" w:w="2381"/>
            <w:vAlign w:val="center"/>
            <w:shd w:val="clear" w:color="auto" w:fill="F0F4F8"/>
          </w:tcPr>
          <w:p>
            <w:pPr>
              <w:jc w:val="left"/>
            </w:pPr>
            <w:r/>
            <w:r>
              <w:rPr>
                <w:rFonts w:ascii="Calibri" w:hAnsi="Calibri"/>
                <w:b/>
                <w:sz w:val="15"/>
              </w:rPr>
              <w:t>ISO42001-SGIA</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2026-07-31</w:t>
            </w:r>
          </w:p>
        </w:tc>
        <w:tc>
          <w:tcPr>
            <w:tcW w:type="dxa" w:w="2551"/>
            <w:vAlign w:val="center"/>
            <w:shd w:val="clear" w:color="auto" w:fill="F0F4F8"/>
          </w:tcPr>
          <w:p>
            <w:pPr>
              <w:jc w:val="left"/>
            </w:pPr>
            <w:r/>
            <w:r>
              <w:rPr>
                <w:rFonts w:ascii="Calibri" w:hAnsi="Calibri"/>
                <w:b w:val="0"/>
                <w:sz w:val="15"/>
              </w:rPr>
              <w:t>38 controles, AIIA (7 dim.), Forensic 46 tests</w:t>
            </w:r>
          </w:p>
        </w:tc>
        <w:tc>
          <w:tcPr>
            <w:tcW w:type="dxa" w:w="1417"/>
            <w:vAlign w:val="center"/>
            <w:shd w:val="clear" w:color="auto" w:fill="F0F4F8"/>
          </w:tcPr>
          <w:p>
            <w:pPr>
              <w:jc w:val="left"/>
            </w:pPr>
            <w:r/>
            <w:r>
              <w:rPr>
                <w:rFonts w:ascii="Calibri" w:hAnsi="Calibri"/>
                <w:b w:val="0"/>
                <w:sz w:val="15"/>
              </w:rPr>
              <w:t>showErrorModal, openLLMConfigFromError</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ISO14001-SGMA_2015</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2026-06-25</w:t>
            </w:r>
          </w:p>
        </w:tc>
        <w:tc>
          <w:tcPr>
            <w:tcW w:type="dxa" w:w="2551"/>
            <w:vAlign w:val="center"/>
          </w:tcPr>
          <w:p>
            <w:pPr>
              <w:jc w:val="left"/>
            </w:pPr>
            <w:r/>
            <w:r>
              <w:rPr>
                <w:rFonts w:ascii="Calibri" w:hAnsi="Calibri"/>
                <w:b w:val="0"/>
                <w:sz w:val="15"/>
              </w:rPr>
              <w:t>SGMA, CLAUSE_GROUPS, phase2-implementation</w:t>
            </w:r>
          </w:p>
        </w:tc>
        <w:tc>
          <w:tcPr>
            <w:tcW w:type="dxa" w:w="1417"/>
            <w:vAlign w:val="center"/>
          </w:tcPr>
          <w:p>
            <w:pPr>
              <w:jc w:val="left"/>
            </w:pPr>
            <w:r/>
            <w:r>
              <w:rPr>
                <w:rFonts w:ascii="Calibri" w:hAnsi="Calibri"/>
                <w:b w:val="0"/>
                <w:sz w:val="15"/>
              </w:rPr>
              <w:t>NUNCA propagar con ISO9001</w:t>
            </w:r>
          </w:p>
        </w:tc>
        <w:tc>
          <w:tcPr>
            <w:tcW w:type="dxa" w:w="624"/>
            <w:shd w:val="clear" w:color="auto" w:fill="27AE60"/>
            <w:vAlign w:val="center"/>
          </w:tcPr>
          <w:p>
            <w:pPr>
              <w:jc w:val="center"/>
            </w:pPr>
            <w:r/>
            <w:r>
              <w:rPr>
                <w:rFonts w:ascii="Calibri" w:hAnsi="Calibri"/>
                <w:b/>
                <w:color w:val="FFFFFF"/>
                <w:sz w:val="16"/>
              </w:rPr>
              <w:t>ALTA</w:t>
            </w:r>
          </w:p>
        </w:tc>
      </w:tr>
      <w:tr>
        <w:tc>
          <w:tcPr>
            <w:tcW w:type="dxa" w:w="2381"/>
            <w:vAlign w:val="center"/>
            <w:shd w:val="clear" w:color="auto" w:fill="F0F4F8"/>
          </w:tcPr>
          <w:p>
            <w:pPr>
              <w:jc w:val="left"/>
            </w:pPr>
            <w:r/>
            <w:r>
              <w:rPr>
                <w:rFonts w:ascii="Calibri" w:hAnsi="Calibri"/>
                <w:b/>
                <w:sz w:val="15"/>
              </w:rPr>
              <w:t>ISO14001-SGMA_2026_NEW</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2026-05-29</w:t>
            </w:r>
          </w:p>
        </w:tc>
        <w:tc>
          <w:tcPr>
            <w:tcW w:type="dxa" w:w="2551"/>
            <w:vAlign w:val="center"/>
            <w:shd w:val="clear" w:color="auto" w:fill="F0F4F8"/>
          </w:tcPr>
          <w:p>
            <w:pPr>
              <w:jc w:val="left"/>
            </w:pPr>
            <w:r/>
            <w:r>
              <w:rPr>
                <w:rFonts w:ascii="Calibri" w:hAnsi="Calibri"/>
                <w:b w:val="0"/>
                <w:sz w:val="15"/>
              </w:rPr>
              <w:t>GAP, Consultoría ISO 14001:2026</w:t>
            </w:r>
          </w:p>
        </w:tc>
        <w:tc>
          <w:tcPr>
            <w:tcW w:type="dxa" w:w="1417"/>
            <w:vAlign w:val="center"/>
            <w:shd w:val="clear" w:color="auto" w:fill="F0F4F8"/>
          </w:tcPr>
          <w:p>
            <w:pPr>
              <w:jc w:val="left"/>
            </w:pPr>
            <w:r/>
            <w:r>
              <w:rPr>
                <w:rFonts w:ascii="Calibri" w:hAnsi="Calibri"/>
                <w:b w:val="0"/>
                <w:sz w:val="15"/>
              </w:rPr>
              <w:t>Plantillas específicas 2026 pendientes</w:t>
            </w:r>
          </w:p>
        </w:tc>
        <w:tc>
          <w:tcPr>
            <w:tcW w:type="dxa" w:w="624"/>
            <w:shd w:val="clear" w:color="auto" w:fill="F39C12"/>
            <w:vAlign w:val="center"/>
            <w:shd w:val="clear" w:color="auto" w:fill="F0F4F8"/>
          </w:tcPr>
          <w:p>
            <w:pPr>
              <w:jc w:val="center"/>
            </w:pPr>
            <w:r/>
            <w:r>
              <w:rPr>
                <w:rFonts w:ascii="Calibri" w:hAnsi="Calibri"/>
                <w:b/>
                <w:color w:val="1A1A2E"/>
                <w:sz w:val="16"/>
              </w:rPr>
              <w:t>MEDIA</w:t>
            </w:r>
          </w:p>
        </w:tc>
      </w:tr>
      <w:tr>
        <w:tc>
          <w:tcPr>
            <w:tcW w:type="dxa" w:w="2381"/>
            <w:vAlign w:val="center"/>
          </w:tcPr>
          <w:p>
            <w:pPr>
              <w:jc w:val="left"/>
            </w:pPr>
            <w:r/>
            <w:r>
              <w:rPr>
                <w:rFonts w:ascii="Calibri" w:hAnsi="Calibri"/>
                <w:b/>
                <w:sz w:val="15"/>
              </w:rPr>
              <w:t>ISO9001-SGQ_2015</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2026-06-25</w:t>
            </w:r>
          </w:p>
        </w:tc>
        <w:tc>
          <w:tcPr>
            <w:tcW w:type="dxa" w:w="2551"/>
            <w:vAlign w:val="center"/>
          </w:tcPr>
          <w:p>
            <w:pPr>
              <w:jc w:val="left"/>
            </w:pPr>
            <w:r/>
            <w:r>
              <w:rPr>
                <w:rFonts w:ascii="Calibri" w:hAnsi="Calibri"/>
                <w:b w:val="0"/>
                <w:sz w:val="15"/>
              </w:rPr>
              <w:t>ACTIVITY_GROUPS, 84 actividades, SGC</w:t>
            </w:r>
          </w:p>
        </w:tc>
        <w:tc>
          <w:tcPr>
            <w:tcW w:type="dxa" w:w="1417"/>
            <w:vAlign w:val="center"/>
          </w:tcPr>
          <w:p>
            <w:pPr>
              <w:jc w:val="left"/>
            </w:pPr>
            <w:r/>
            <w:r>
              <w:rPr>
                <w:rFonts w:ascii="Calibri" w:hAnsi="Calibri"/>
                <w:b w:val="0"/>
                <w:sz w:val="15"/>
              </w:rPr>
              <w:t>NUNCA propagar con ISO14001</w:t>
            </w:r>
          </w:p>
        </w:tc>
        <w:tc>
          <w:tcPr>
            <w:tcW w:type="dxa" w:w="624"/>
            <w:shd w:val="clear" w:color="auto" w:fill="27AE60"/>
            <w:vAlign w:val="center"/>
          </w:tcPr>
          <w:p>
            <w:pPr>
              <w:jc w:val="center"/>
            </w:pPr>
            <w:r/>
            <w:r>
              <w:rPr>
                <w:rFonts w:ascii="Calibri" w:hAnsi="Calibri"/>
                <w:b/>
                <w:color w:val="FFFFFF"/>
                <w:sz w:val="16"/>
              </w:rPr>
              <w:t>ALTA</w:t>
            </w:r>
          </w:p>
        </w:tc>
      </w:tr>
      <w:tr>
        <w:tc>
          <w:tcPr>
            <w:tcW w:type="dxa" w:w="2381"/>
            <w:vAlign w:val="center"/>
            <w:shd w:val="clear" w:color="auto" w:fill="F0F4F8"/>
          </w:tcPr>
          <w:p>
            <w:pPr>
              <w:jc w:val="left"/>
            </w:pPr>
            <w:r/>
            <w:r>
              <w:rPr>
                <w:rFonts w:ascii="Calibri" w:hAnsi="Calibri"/>
                <w:b/>
                <w:sz w:val="15"/>
              </w:rPr>
              <w:t>TISAX</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2026-06-25</w:t>
            </w:r>
          </w:p>
        </w:tc>
        <w:tc>
          <w:tcPr>
            <w:tcW w:type="dxa" w:w="2551"/>
            <w:vAlign w:val="center"/>
            <w:shd w:val="clear" w:color="auto" w:fill="F0F4F8"/>
          </w:tcPr>
          <w:p>
            <w:pPr>
              <w:jc w:val="left"/>
            </w:pPr>
            <w:r/>
            <w:r>
              <w:rPr>
                <w:rFonts w:ascii="Calibri" w:hAnsi="Calibri"/>
                <w:b w:val="0"/>
                <w:sz w:val="15"/>
              </w:rPr>
              <w:t>ENX ISA 6.0.3, phase2-isms, sin tabs</w:t>
            </w:r>
          </w:p>
        </w:tc>
        <w:tc>
          <w:tcPr>
            <w:tcW w:type="dxa" w:w="1417"/>
            <w:vAlign w:val="center"/>
            <w:shd w:val="clear" w:color="auto" w:fill="F0F4F8"/>
          </w:tcPr>
          <w:p>
            <w:pPr>
              <w:jc w:val="left"/>
            </w:pPr>
            <w:r/>
            <w:r>
              <w:rPr>
                <w:rFonts w:ascii="Calibri" w:hAnsi="Calibri"/>
                <w:b w:val="0"/>
                <w:sz w:val="15"/>
              </w:rPr>
              <w:t>Vista única, no consultoría por tabs</w:t>
            </w:r>
          </w:p>
        </w:tc>
        <w:tc>
          <w:tcPr>
            <w:tcW w:type="dxa" w:w="624"/>
            <w:shd w:val="clear" w:color="auto" w:fill="F39C12"/>
            <w:vAlign w:val="center"/>
            <w:shd w:val="clear" w:color="auto" w:fill="F0F4F8"/>
          </w:tcPr>
          <w:p>
            <w:pPr>
              <w:jc w:val="center"/>
            </w:pPr>
            <w:r/>
            <w:r>
              <w:rPr>
                <w:rFonts w:ascii="Calibri" w:hAnsi="Calibri"/>
                <w:b/>
                <w:color w:val="1A1A2E"/>
                <w:sz w:val="16"/>
              </w:rPr>
              <w:t>MEDIA</w:t>
            </w:r>
          </w:p>
        </w:tc>
      </w:tr>
      <w:tr>
        <w:tc>
          <w:tcPr>
            <w:tcW w:type="dxa" w:w="2381"/>
            <w:vAlign w:val="center"/>
          </w:tcPr>
          <w:p>
            <w:pPr>
              <w:jc w:val="left"/>
            </w:pPr>
            <w:r/>
            <w:r>
              <w:rPr>
                <w:rFonts w:ascii="Calibri" w:hAnsi="Calibri"/>
                <w:b/>
                <w:sz w:val="15"/>
              </w:rPr>
              <w:t>legislacion_monitor-NEW</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2026-04-27</w:t>
            </w:r>
          </w:p>
        </w:tc>
        <w:tc>
          <w:tcPr>
            <w:tcW w:type="dxa" w:w="2551"/>
            <w:vAlign w:val="center"/>
          </w:tcPr>
          <w:p>
            <w:pPr>
              <w:jc w:val="left"/>
            </w:pPr>
            <w:r/>
            <w:r>
              <w:rPr>
                <w:rFonts w:ascii="Calibri" w:hAnsi="Calibri"/>
                <w:b w:val="0"/>
                <w:sz w:val="15"/>
              </w:rPr>
              <w:t>43 normas, scraping SHA-256, Flask :8080</w:t>
            </w:r>
          </w:p>
        </w:tc>
        <w:tc>
          <w:tcPr>
            <w:tcW w:type="dxa" w:w="1417"/>
            <w:vAlign w:val="center"/>
          </w:tcPr>
          <w:p>
            <w:pPr>
              <w:jc w:val="left"/>
            </w:pPr>
            <w:r/>
            <w:r>
              <w:rPr>
                <w:rFonts w:ascii="Calibri" w:hAnsi="Calibri"/>
                <w:b w:val="0"/>
                <w:sz w:val="15"/>
              </w:rPr>
              <w:t>Vulnerabilidades críticas pendientes</w:t>
            </w:r>
          </w:p>
        </w:tc>
        <w:tc>
          <w:tcPr>
            <w:tcW w:type="dxa" w:w="624"/>
            <w:shd w:val="clear" w:color="auto" w:fill="F39C12"/>
            <w:vAlign w:val="center"/>
          </w:tcPr>
          <w:p>
            <w:pPr>
              <w:jc w:val="center"/>
            </w:pPr>
            <w:r/>
            <w:r>
              <w:rPr>
                <w:rFonts w:ascii="Calibri" w:hAnsi="Calibri"/>
                <w:b/>
                <w:color w:val="1A1A2E"/>
                <w:sz w:val="16"/>
              </w:rPr>
              <w:t>MEDIA</w:t>
            </w:r>
          </w:p>
        </w:tc>
      </w:tr>
      <w:tr>
        <w:tc>
          <w:tcPr>
            <w:tcW w:type="dxa" w:w="2381"/>
            <w:vAlign w:val="center"/>
            <w:shd w:val="clear" w:color="auto" w:fill="F0F4F8"/>
          </w:tcPr>
          <w:p>
            <w:pPr>
              <w:jc w:val="left"/>
            </w:pPr>
            <w:r/>
            <w:r>
              <w:rPr>
                <w:rFonts w:ascii="Calibri" w:hAnsi="Calibri"/>
                <w:b/>
                <w:sz w:val="15"/>
              </w:rPr>
              <w:t>Planificacion_Diaria_Proyectos</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2026-09-19</w:t>
            </w:r>
          </w:p>
        </w:tc>
        <w:tc>
          <w:tcPr>
            <w:tcW w:type="dxa" w:w="2551"/>
            <w:vAlign w:val="center"/>
            <w:shd w:val="clear" w:color="auto" w:fill="F0F4F8"/>
          </w:tcPr>
          <w:p>
            <w:pPr>
              <w:jc w:val="left"/>
            </w:pPr>
            <w:r/>
            <w:r>
              <w:rPr>
                <w:rFonts w:ascii="Calibri" w:hAnsi="Calibri"/>
                <w:b w:val="0"/>
                <w:sz w:val="15"/>
              </w:rPr>
              <w:t>S39 (cert.), S38 (propuesta), S37 (plantillas × 4 idiomas)</w:t>
            </w:r>
          </w:p>
        </w:tc>
        <w:tc>
          <w:tcPr>
            <w:tcW w:type="dxa" w:w="1417"/>
            <w:vAlign w:val="center"/>
            <w:shd w:val="clear" w:color="auto" w:fill="F0F4F8"/>
          </w:tcPr>
          <w:p>
            <w:pPr>
              <w:jc w:val="left"/>
            </w:pPr>
            <w:r/>
            <w:r>
              <w:rPr>
                <w:rFonts w:ascii="Calibri" w:hAnsi="Calibri"/>
                <w:b w:val="0"/>
                <w:sz w:val="15"/>
              </w:rPr>
              <w:t>S36 backups, proxy nginx pendiente</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Wiki_CODANOR</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2026-04-27</w:t>
            </w:r>
          </w:p>
        </w:tc>
        <w:tc>
          <w:tcPr>
            <w:tcW w:type="dxa" w:w="2551"/>
            <w:vAlign w:val="center"/>
          </w:tcPr>
          <w:p>
            <w:pPr>
              <w:jc w:val="left"/>
            </w:pPr>
            <w:r/>
            <w:r>
              <w:rPr>
                <w:rFonts w:ascii="Calibri" w:hAnsi="Calibri"/>
                <w:b w:val="0"/>
                <w:sz w:val="15"/>
              </w:rPr>
              <w:t>10 colecciones RAG, Open WebUI + Ollama</w:t>
            </w:r>
          </w:p>
        </w:tc>
        <w:tc>
          <w:tcPr>
            <w:tcW w:type="dxa" w:w="1417"/>
            <w:vAlign w:val="center"/>
          </w:tcPr>
          <w:p>
            <w:pPr>
              <w:jc w:val="left"/>
            </w:pPr>
            <w:r/>
            <w:r>
              <w:rPr>
                <w:rFonts w:ascii="Calibri" w:hAnsi="Calibri"/>
                <w:b w:val="0"/>
                <w:sz w:val="15"/>
              </w:rPr>
              <w:t>RGPD: datos PRIVADO solo LAN</w:t>
            </w:r>
          </w:p>
        </w:tc>
        <w:tc>
          <w:tcPr>
            <w:tcW w:type="dxa" w:w="624"/>
            <w:shd w:val="clear" w:color="auto" w:fill="F39C12"/>
            <w:vAlign w:val="center"/>
          </w:tcPr>
          <w:p>
            <w:pPr>
              <w:jc w:val="center"/>
            </w:pPr>
            <w:r/>
            <w:r>
              <w:rPr>
                <w:rFonts w:ascii="Calibri" w:hAnsi="Calibri"/>
                <w:b/>
                <w:color w:val="1A1A2E"/>
                <w:sz w:val="16"/>
              </w:rPr>
              <w:t>MEDIA</w:t>
            </w:r>
          </w:p>
        </w:tc>
      </w:tr>
      <w:tr>
        <w:tc>
          <w:tcPr>
            <w:tcW w:type="dxa" w:w="2381"/>
            <w:vAlign w:val="center"/>
            <w:shd w:val="clear" w:color="auto" w:fill="F0F4F8"/>
          </w:tcPr>
          <w:p>
            <w:pPr>
              <w:jc w:val="left"/>
            </w:pPr>
            <w:r/>
            <w:r>
              <w:rPr>
                <w:rFonts w:ascii="Calibri" w:hAnsi="Calibri"/>
                <w:b/>
                <w:sz w:val="15"/>
              </w:rPr>
              <w:t>Mapa_Procesos</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2026-05-10</w:t>
            </w:r>
          </w:p>
        </w:tc>
        <w:tc>
          <w:tcPr>
            <w:tcW w:type="dxa" w:w="2551"/>
            <w:vAlign w:val="center"/>
            <w:shd w:val="clear" w:color="auto" w:fill="F0F4F8"/>
          </w:tcPr>
          <w:p>
            <w:pPr>
              <w:jc w:val="left"/>
            </w:pPr>
            <w:r/>
            <w:r>
              <w:rPr>
                <w:rFonts w:ascii="Calibri" w:hAnsi="Calibri"/>
                <w:b w:val="0"/>
                <w:sz w:val="15"/>
              </w:rPr>
              <w:t>Editor visual, 6 normas, export PDF</w:t>
            </w:r>
          </w:p>
        </w:tc>
        <w:tc>
          <w:tcPr>
            <w:tcW w:type="dxa" w:w="1417"/>
            <w:vAlign w:val="center"/>
            <w:shd w:val="clear" w:color="auto" w:fill="F0F4F8"/>
          </w:tcPr>
          <w:p>
            <w:pPr>
              <w:jc w:val="left"/>
            </w:pPr>
            <w:r/>
            <w:r>
              <w:rPr>
                <w:rFonts w:ascii="Calibri" w:hAnsi="Calibri"/>
                <w:b w:val="0"/>
                <w:sz w:val="15"/>
              </w:rPr>
              <w:t>Portado a 9 apps (Flask, no IndexedDB)</w:t>
            </w:r>
          </w:p>
        </w:tc>
        <w:tc>
          <w:tcPr>
            <w:tcW w:type="dxa" w:w="624"/>
            <w:shd w:val="clear" w:color="auto" w:fill="F39C12"/>
            <w:vAlign w:val="center"/>
            <w:shd w:val="clear" w:color="auto" w:fill="F0F4F8"/>
          </w:tcPr>
          <w:p>
            <w:pPr>
              <w:jc w:val="center"/>
            </w:pPr>
            <w:r/>
            <w:r>
              <w:rPr>
                <w:rFonts w:ascii="Calibri" w:hAnsi="Calibri"/>
                <w:b/>
                <w:color w:val="1A1A2E"/>
                <w:sz w:val="16"/>
              </w:rPr>
              <w:t>MEDIA</w:t>
            </w:r>
          </w:p>
        </w:tc>
      </w:tr>
      <w:tr>
        <w:tc>
          <w:tcPr>
            <w:tcW w:type="dxa" w:w="2381"/>
            <w:vAlign w:val="center"/>
          </w:tcPr>
          <w:p>
            <w:pPr>
              <w:jc w:val="left"/>
            </w:pPr>
            <w:r/>
            <w:r>
              <w:rPr>
                <w:rFonts w:ascii="Calibri" w:hAnsi="Calibri"/>
                <w:b/>
                <w:sz w:val="15"/>
              </w:rPr>
              <w:t>Seguimiento_licitaciones</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2026-04-28</w:t>
            </w:r>
          </w:p>
        </w:tc>
        <w:tc>
          <w:tcPr>
            <w:tcW w:type="dxa" w:w="2551"/>
            <w:vAlign w:val="center"/>
          </w:tcPr>
          <w:p>
            <w:pPr>
              <w:jc w:val="left"/>
            </w:pPr>
            <w:r/>
            <w:r>
              <w:rPr>
                <w:rFonts w:ascii="Calibri" w:hAnsi="Calibri"/>
                <w:b w:val="0"/>
                <w:sz w:val="15"/>
              </w:rPr>
              <w:t>API Gencat PSCP, scoring rubricado</w:t>
            </w:r>
          </w:p>
        </w:tc>
        <w:tc>
          <w:tcPr>
            <w:tcW w:type="dxa" w:w="1417"/>
            <w:vAlign w:val="center"/>
          </w:tcPr>
          <w:p>
            <w:pPr>
              <w:jc w:val="left"/>
            </w:pPr>
            <w:r/>
            <w:r>
              <w:rPr>
                <w:rFonts w:ascii="Calibri" w:hAnsi="Calibri"/>
                <w:b w:val="0"/>
                <w:sz w:val="15"/>
              </w:rPr>
              <w:t>path traversal, CORS, XSS pendientes</w:t>
            </w:r>
          </w:p>
        </w:tc>
        <w:tc>
          <w:tcPr>
            <w:tcW w:type="dxa" w:w="624"/>
            <w:shd w:val="clear" w:color="auto" w:fill="F39C12"/>
            <w:vAlign w:val="center"/>
          </w:tcPr>
          <w:p>
            <w:pPr>
              <w:jc w:val="center"/>
            </w:pPr>
            <w:r/>
            <w:r>
              <w:rPr>
                <w:rFonts w:ascii="Calibri" w:hAnsi="Calibri"/>
                <w:b/>
                <w:color w:val="1A1A2E"/>
                <w:sz w:val="16"/>
              </w:rPr>
              <w:t>MEDIA</w:t>
            </w:r>
          </w:p>
        </w:tc>
      </w:tr>
      <w:tr>
        <w:tc>
          <w:tcPr>
            <w:tcW w:type="dxa" w:w="2381"/>
            <w:vAlign w:val="center"/>
            <w:shd w:val="clear" w:color="auto" w:fill="F0F4F8"/>
          </w:tcPr>
          <w:p>
            <w:pPr>
              <w:jc w:val="left"/>
            </w:pPr>
            <w:r/>
            <w:r>
              <w:rPr>
                <w:rFonts w:ascii="Calibri" w:hAnsi="Calibri"/>
                <w:b/>
                <w:sz w:val="15"/>
              </w:rPr>
              <w:t>Gestion_Riesgos_ISO27001</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2026-05-18</w:t>
            </w:r>
          </w:p>
        </w:tc>
        <w:tc>
          <w:tcPr>
            <w:tcW w:type="dxa" w:w="2551"/>
            <w:vAlign w:val="center"/>
            <w:shd w:val="clear" w:color="auto" w:fill="F0F4F8"/>
          </w:tcPr>
          <w:p>
            <w:pPr>
              <w:jc w:val="left"/>
            </w:pPr>
            <w:r/>
            <w:r>
              <w:rPr>
                <w:rFonts w:ascii="Calibri" w:hAnsi="Calibri"/>
                <w:b w:val="0"/>
                <w:sz w:val="15"/>
              </w:rPr>
              <w:t>Dashboard CID, árbol activos, export Word</w:t>
            </w:r>
          </w:p>
        </w:tc>
        <w:tc>
          <w:tcPr>
            <w:tcW w:type="dxa" w:w="1417"/>
            <w:vAlign w:val="center"/>
            <w:shd w:val="clear" w:color="auto" w:fill="F0F4F8"/>
          </w:tcPr>
          <w:p>
            <w:pPr>
              <w:jc w:val="left"/>
            </w:pPr>
            <w:r/>
            <w:r>
              <w:rPr>
                <w:rFonts w:ascii="Calibri" w:hAnsi="Calibri"/>
                <w:b w:val="0"/>
                <w:sz w:val="15"/>
              </w:rPr>
              <w:t>i18n imprimirEstadoProyecto pendiente</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Gestion_Riesgos_ENS</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2026-05-18</w:t>
            </w:r>
          </w:p>
        </w:tc>
        <w:tc>
          <w:tcPr>
            <w:tcW w:type="dxa" w:w="2551"/>
            <w:vAlign w:val="center"/>
          </w:tcPr>
          <w:p>
            <w:pPr>
              <w:jc w:val="left"/>
            </w:pPr>
            <w:r/>
            <w:r>
              <w:rPr>
                <w:rFonts w:ascii="Calibri" w:hAnsi="Calibri"/>
                <w:b w:val="0"/>
                <w:sz w:val="15"/>
              </w:rPr>
              <w:t>Dashboard CIDAT, 73 controles Anexo II</w:t>
            </w:r>
          </w:p>
        </w:tc>
        <w:tc>
          <w:tcPr>
            <w:tcW w:type="dxa" w:w="1417"/>
            <w:vAlign w:val="center"/>
          </w:tcPr>
          <w:p>
            <w:pPr>
              <w:jc w:val="left"/>
            </w:pPr>
            <w:r/>
            <w:r>
              <w:rPr>
                <w:rFonts w:ascii="Calibri" w:hAnsi="Calibri"/>
                <w:b w:val="0"/>
                <w:sz w:val="15"/>
              </w:rPr>
              <w:t>Filtrado por categoría ENS</w:t>
            </w:r>
          </w:p>
        </w:tc>
        <w:tc>
          <w:tcPr>
            <w:tcW w:type="dxa" w:w="624"/>
            <w:shd w:val="clear" w:color="auto" w:fill="27AE60"/>
            <w:vAlign w:val="center"/>
          </w:tcPr>
          <w:p>
            <w:pPr>
              <w:jc w:val="center"/>
            </w:pPr>
            <w:r/>
            <w:r>
              <w:rPr>
                <w:rFonts w:ascii="Calibri" w:hAnsi="Calibri"/>
                <w:b/>
                <w:color w:val="FFFFFF"/>
                <w:sz w:val="16"/>
              </w:rPr>
              <w:t>ALTA</w:t>
            </w:r>
          </w:p>
        </w:tc>
      </w:tr>
      <w:tr>
        <w:tc>
          <w:tcPr>
            <w:tcW w:type="dxa" w:w="2381"/>
            <w:vAlign w:val="center"/>
            <w:shd w:val="clear" w:color="auto" w:fill="F0F4F8"/>
          </w:tcPr>
          <w:p>
            <w:pPr>
              <w:jc w:val="left"/>
            </w:pPr>
            <w:r/>
            <w:r>
              <w:rPr>
                <w:rFonts w:ascii="Calibri" w:hAnsi="Calibri"/>
                <w:b/>
                <w:sz w:val="15"/>
              </w:rPr>
              <w:t>OSSINT</w:t>
            </w:r>
          </w:p>
        </w:tc>
        <w:tc>
          <w:tcPr>
            <w:tcW w:type="dxa" w:w="850"/>
            <w:shd w:val="clear" w:color="auto" w:fill="27AE60"/>
            <w:vAlign w:val="center"/>
            <w:shd w:val="clear" w:color="auto" w:fill="F0F4F8"/>
          </w:tcPr>
          <w:p>
            <w:pPr>
              <w:jc w:val="center"/>
            </w:pPr>
            <w:r/>
            <w:r>
              <w:rPr>
                <w:rFonts w:ascii="Calibri" w:hAnsi="Calibri"/>
                <w:b/>
                <w:color w:val="FFFFFF"/>
                <w:sz w:val="16"/>
              </w:rPr>
              <w:t>SÍ</w:t>
            </w:r>
          </w:p>
        </w:tc>
        <w:tc>
          <w:tcPr>
            <w:tcW w:type="dxa" w:w="1247"/>
            <w:vAlign w:val="center"/>
            <w:shd w:val="clear" w:color="auto" w:fill="F0F4F8"/>
          </w:tcPr>
          <w:p>
            <w:pPr>
              <w:jc w:val="center"/>
            </w:pPr>
            <w:r/>
            <w:r>
              <w:rPr>
                <w:rFonts w:ascii="Calibri" w:hAnsi="Calibri"/>
                <w:b w:val="0"/>
                <w:sz w:val="16"/>
              </w:rPr>
              <w:t>2026-05-15</w:t>
            </w:r>
          </w:p>
        </w:tc>
        <w:tc>
          <w:tcPr>
            <w:tcW w:type="dxa" w:w="2551"/>
            <w:vAlign w:val="center"/>
            <w:shd w:val="clear" w:color="auto" w:fill="F0F4F8"/>
          </w:tcPr>
          <w:p>
            <w:pPr>
              <w:jc w:val="left"/>
            </w:pPr>
            <w:r/>
            <w:r>
              <w:rPr>
                <w:rFonts w:ascii="Calibri" w:hAnsi="Calibri"/>
                <w:b w:val="0"/>
                <w:sz w:val="15"/>
              </w:rPr>
              <w:t>6 módulos OSINT, PDF custodia SHA-256, audit log</w:t>
            </w:r>
          </w:p>
        </w:tc>
        <w:tc>
          <w:tcPr>
            <w:tcW w:type="dxa" w:w="1417"/>
            <w:vAlign w:val="center"/>
            <w:shd w:val="clear" w:color="auto" w:fill="F0F4F8"/>
          </w:tcPr>
          <w:p>
            <w:pPr>
              <w:jc w:val="left"/>
            </w:pPr>
            <w:r/>
            <w:r>
              <w:rPr>
                <w:rFonts w:ascii="Calibri" w:hAnsi="Calibri"/>
                <w:b w:val="0"/>
                <w:sz w:val="15"/>
              </w:rPr>
              <w:t>Bind 127.0.0.1, bcrypt 12, Maltego TRX</w:t>
            </w:r>
          </w:p>
        </w:tc>
        <w:tc>
          <w:tcPr>
            <w:tcW w:type="dxa" w:w="624"/>
            <w:shd w:val="clear" w:color="auto" w:fill="27AE60"/>
            <w:vAlign w:val="center"/>
            <w:shd w:val="clear" w:color="auto" w:fill="F0F4F8"/>
          </w:tcPr>
          <w:p>
            <w:pPr>
              <w:jc w:val="center"/>
            </w:pPr>
            <w:r/>
            <w:r>
              <w:rPr>
                <w:rFonts w:ascii="Calibri" w:hAnsi="Calibri"/>
                <w:b/>
                <w:color w:val="FFFFFF"/>
                <w:sz w:val="16"/>
              </w:rPr>
              <w:t>ALTA</w:t>
            </w:r>
          </w:p>
        </w:tc>
      </w:tr>
      <w:tr>
        <w:tc>
          <w:tcPr>
            <w:tcW w:type="dxa" w:w="2381"/>
            <w:vAlign w:val="center"/>
          </w:tcPr>
          <w:p>
            <w:pPr>
              <w:jc w:val="left"/>
            </w:pPr>
            <w:r/>
            <w:r>
              <w:rPr>
                <w:rFonts w:ascii="Calibri" w:hAnsi="Calibri"/>
                <w:b/>
                <w:sz w:val="15"/>
              </w:rPr>
              <w:t>Mantenimiento-PreSIEM</w:t>
            </w:r>
          </w:p>
        </w:tc>
        <w:tc>
          <w:tcPr>
            <w:tcW w:type="dxa" w:w="850"/>
            <w:shd w:val="clear" w:color="auto" w:fill="27AE60"/>
            <w:vAlign w:val="center"/>
          </w:tcPr>
          <w:p>
            <w:pPr>
              <w:jc w:val="center"/>
            </w:pPr>
            <w:r/>
            <w:r>
              <w:rPr>
                <w:rFonts w:ascii="Calibri" w:hAnsi="Calibri"/>
                <w:b/>
                <w:color w:val="FFFFFF"/>
                <w:sz w:val="16"/>
              </w:rPr>
              <w:t>SÍ</w:t>
            </w:r>
          </w:p>
        </w:tc>
        <w:tc>
          <w:tcPr>
            <w:tcW w:type="dxa" w:w="1247"/>
            <w:vAlign w:val="center"/>
          </w:tcPr>
          <w:p>
            <w:pPr>
              <w:jc w:val="center"/>
            </w:pPr>
            <w:r/>
            <w:r>
              <w:rPr>
                <w:rFonts w:ascii="Calibri" w:hAnsi="Calibri"/>
                <w:b w:val="0"/>
                <w:sz w:val="16"/>
              </w:rPr>
              <w:t>2026-06-07</w:t>
            </w:r>
          </w:p>
        </w:tc>
        <w:tc>
          <w:tcPr>
            <w:tcW w:type="dxa" w:w="2551"/>
            <w:vAlign w:val="center"/>
          </w:tcPr>
          <w:p>
            <w:pPr>
              <w:jc w:val="left"/>
            </w:pPr>
            <w:r/>
            <w:r>
              <w:rPr>
                <w:rFonts w:ascii="Calibri" w:hAnsi="Calibri"/>
                <w:b w:val="0"/>
                <w:sz w:val="15"/>
              </w:rPr>
              <w:t>Análisis logs Zabbix, Synology, informes ejecutivos</w:t>
            </w:r>
          </w:p>
        </w:tc>
        <w:tc>
          <w:tcPr>
            <w:tcW w:type="dxa" w:w="1417"/>
            <w:vAlign w:val="center"/>
          </w:tcPr>
          <w:p>
            <w:pPr>
              <w:jc w:val="left"/>
            </w:pPr>
            <w:r/>
            <w:r>
              <w:rPr>
                <w:rFonts w:ascii="Calibri" w:hAnsi="Calibri"/>
                <w:b w:val="0"/>
                <w:sz w:val="15"/>
              </w:rPr>
              <w:t>Sin remote, reorganización pendiente</w:t>
            </w:r>
          </w:p>
        </w:tc>
        <w:tc>
          <w:tcPr>
            <w:tcW w:type="dxa" w:w="624"/>
            <w:shd w:val="clear" w:color="auto" w:fill="F39C12"/>
            <w:vAlign w:val="center"/>
          </w:tcPr>
          <w:p>
            <w:pPr>
              <w:jc w:val="center"/>
            </w:pPr>
            <w:r/>
            <w:r>
              <w:rPr>
                <w:rFonts w:ascii="Calibri" w:hAnsi="Calibri"/>
                <w:b/>
                <w:color w:val="1A1A2E"/>
                <w:sz w:val="16"/>
              </w:rPr>
              <w:t>MEDIA</w:t>
            </w:r>
          </w:p>
        </w:tc>
      </w:tr>
      <w:tr>
        <w:tc>
          <w:tcPr>
            <w:tcW w:type="dxa" w:w="2381"/>
            <w:vAlign w:val="center"/>
            <w:shd w:val="clear" w:color="auto" w:fill="F0F4F8"/>
          </w:tcPr>
          <w:p>
            <w:pPr>
              <w:jc w:val="left"/>
            </w:pPr>
            <w:r/>
            <w:r>
              <w:rPr>
                <w:rFonts w:ascii="Calibri" w:hAnsi="Calibri"/>
                <w:b/>
                <w:sz w:val="15"/>
              </w:rPr>
              <w:t>"Seguimiento Actas reunión"</w:t>
            </w:r>
          </w:p>
        </w:tc>
        <w:tc>
          <w:tcPr>
            <w:tcW w:type="dxa" w:w="850"/>
            <w:shd w:val="clear" w:color="auto" w:fill="C0392B"/>
            <w:vAlign w:val="center"/>
            <w:shd w:val="clear" w:color="auto" w:fill="F0F4F8"/>
          </w:tcPr>
          <w:p>
            <w:pPr>
              <w:jc w:val="center"/>
            </w:pPr>
            <w:r/>
            <w:r>
              <w:rPr>
                <w:rFonts w:ascii="Calibri" w:hAnsi="Calibri"/>
                <w:b/>
                <w:color w:val="FFFFFF"/>
                <w:sz w:val="16"/>
              </w:rPr>
              <w:t>NO</w:t>
            </w:r>
          </w:p>
        </w:tc>
        <w:tc>
          <w:tcPr>
            <w:tcW w:type="dxa" w:w="1247"/>
            <w:vAlign w:val="center"/>
            <w:shd w:val="clear" w:color="auto" w:fill="F0F4F8"/>
          </w:tcPr>
          <w:p>
            <w:pPr>
              <w:jc w:val="center"/>
            </w:pPr>
            <w:r/>
            <w:r>
              <w:rPr>
                <w:rFonts w:ascii="Calibri" w:hAnsi="Calibri"/>
                <w:b w:val="0"/>
                <w:sz w:val="16"/>
              </w:rPr>
              <w:t>—</w:t>
            </w:r>
          </w:p>
        </w:tc>
        <w:tc>
          <w:tcPr>
            <w:tcW w:type="dxa" w:w="2551"/>
            <w:vAlign w:val="center"/>
            <w:shd w:val="clear" w:color="auto" w:fill="F0F4F8"/>
          </w:tcPr>
          <w:p>
            <w:pPr>
              <w:jc w:val="left"/>
            </w:pPr>
            <w:r/>
            <w:r>
              <w:rPr>
                <w:rFonts w:ascii="Calibri" w:hAnsi="Calibri"/>
                <w:b w:val="0"/>
                <w:sz w:val="15"/>
              </w:rPr>
              <w:t>Sin documentar</w:t>
            </w:r>
          </w:p>
        </w:tc>
        <w:tc>
          <w:tcPr>
            <w:tcW w:type="dxa" w:w="1417"/>
            <w:vAlign w:val="center"/>
            <w:shd w:val="clear" w:color="auto" w:fill="F0F4F8"/>
          </w:tcPr>
          <w:p>
            <w:pPr>
              <w:jc w:val="left"/>
            </w:pPr>
            <w:r/>
            <w:r>
              <w:rPr>
                <w:rFonts w:ascii="Calibri" w:hAnsi="Calibri"/>
                <w:b w:val="0"/>
                <w:sz w:val="15"/>
              </w:rPr>
              <w:t>—</w:t>
            </w:r>
          </w:p>
        </w:tc>
        <w:tc>
          <w:tcPr>
            <w:tcW w:type="dxa" w:w="624"/>
            <w:shd w:val="clear" w:color="auto" w:fill="E67E22"/>
            <w:vAlign w:val="center"/>
            <w:shd w:val="clear" w:color="auto" w:fill="F0F4F8"/>
          </w:tcPr>
          <w:p>
            <w:pPr>
              <w:jc w:val="center"/>
            </w:pPr>
            <w:r/>
            <w:r>
              <w:rPr>
                <w:rFonts w:ascii="Calibri" w:hAnsi="Calibri"/>
                <w:b/>
                <w:color w:val="FFFFFF"/>
                <w:sz w:val="16"/>
              </w:rPr>
              <w:t>BAJA</w:t>
            </w:r>
          </w:p>
        </w:tc>
      </w:tr>
    </w:tbl>
    <w:p/>
    <w:p>
      <w:pPr>
        <w:spacing w:before="80" w:after="160"/>
      </w:pPr>
      <w:r>
        <w:rPr>
          <w:rFonts w:ascii="Calibri" w:hAnsi="Calibri"/>
          <w:b/>
          <w:color w:val="178DC2"/>
          <w:sz w:val="20"/>
        </w:rPr>
        <w:t xml:space="preserve">Acción recomendada: </w:t>
      </w:r>
      <w:r>
        <w:rPr>
          <w:rFonts w:ascii="Calibri" w:hAnsi="Calibri"/>
          <w:color w:val="1A1A2E"/>
          <w:sz w:val="20"/>
        </w:rPr>
        <w:t>Ejecutar /init en "Seguimiento de Actas de reunión" para crear su AGENTS.md. Actualizar el AGENTS.md de Plataforma_Seguimiento_Proyectos (raíz) con el estado actual del servidor y las versiones LLM v3.0.</w:t>
      </w:r>
    </w:p>
    <w:p>
      <w:r>
        <w:br w:type="page"/>
      </w:r>
    </w:p>
    <w:p>
      <w:pPr>
        <w:jc w:val="left"/>
        <w:spacing w:before="280" w:after="80"/>
        <w:pBdr>
          <w:bottom w:val="single" w:sz="6" w:space="4" w:color="178DC2"/>
        </w:pBdr>
      </w:pPr>
      <w:r>
        <w:rPr>
          <w:rFonts w:ascii="Calibri" w:hAnsi="Calibri"/>
          <w:b/>
          <w:color w:val="178DC2"/>
          <w:sz w:val="28"/>
        </w:rPr>
        <w:t>5.  Análisis Memory.md — Estado Funcional</w:t>
      </w:r>
    </w:p>
    <w:p>
      <w:pPr>
        <w:spacing w:before="80" w:after="120"/>
      </w:pPr>
      <w:r>
        <w:rPr>
          <w:rFonts w:ascii="Calibri" w:hAnsi="Calibri"/>
          <w:color w:val="1A1A2E"/>
          <w:sz w:val="20"/>
        </w:rPr>
        <w:t>El fichero Memory.md registra el estado dinámico del proyecto: última sesión de trabajo, módulos activos, bugs corregidos, decisiones arquitectónicas y tareas pendientes. Es la "memoria viva" del proyecto que permite continuar el trabajo sin contexto previo. La tabla siguiente consolida las tareas pendientes más relevantes por categoría.</w:t>
      </w:r>
    </w:p>
    <w:p>
      <w:pPr>
        <w:spacing w:before="160" w:after="60"/>
      </w:pPr>
      <w:r>
        <w:rPr>
          <w:rFonts w:ascii="Calibri" w:hAnsi="Calibri"/>
          <w:b/>
          <w:color w:val="12A79D"/>
          <w:sz w:val="22"/>
        </w:rPr>
        <w:t>Tareas pendientes consolidadas — ranking por criticidad</w:t>
      </w:r>
    </w:p>
    <w:tbl>
      <w:tblPr>
        <w:tblW w:type="auto" w:w="0"/>
        <w:jc w:val="center"/>
        <w:tblLook w:firstColumn="1" w:firstRow="1" w:lastColumn="0" w:lastRow="0" w:noHBand="0" w:noVBand="1" w:val="04A0"/>
      </w:tblPr>
      <w:tblGrid>
        <w:gridCol w:w="2268"/>
        <w:gridCol w:w="2268"/>
        <w:gridCol w:w="2268"/>
        <w:gridCol w:w="2268"/>
      </w:tblGrid>
      <w:tr>
        <w:tc>
          <w:tcPr>
            <w:tcW w:type="dxa" w:w="454"/>
            <w:shd w:val="clear" w:color="auto" w:fill="178DC2"/>
            <w:vAlign w:val="center"/>
          </w:tcPr>
          <w:p>
            <w:pPr>
              <w:jc w:val="center"/>
            </w:pPr>
            <w:r/>
            <w:r>
              <w:rPr>
                <w:rFonts w:ascii="Calibri" w:hAnsi="Calibri"/>
                <w:b/>
                <w:color w:val="FFFFFF"/>
                <w:sz w:val="17"/>
              </w:rPr>
              <w:t>#</w:t>
            </w:r>
          </w:p>
        </w:tc>
        <w:tc>
          <w:tcPr>
            <w:tcW w:type="dxa" w:w="5102"/>
            <w:shd w:val="clear" w:color="auto" w:fill="178DC2"/>
            <w:vAlign w:val="center"/>
          </w:tcPr>
          <w:p>
            <w:pPr>
              <w:jc w:val="center"/>
            </w:pPr>
            <w:r/>
            <w:r>
              <w:rPr>
                <w:rFonts w:ascii="Calibri" w:hAnsi="Calibri"/>
                <w:b/>
                <w:color w:val="FFFFFF"/>
                <w:sz w:val="17"/>
              </w:rPr>
              <w:t>Tarea</w:t>
            </w:r>
          </w:p>
        </w:tc>
        <w:tc>
          <w:tcPr>
            <w:tcW w:type="dxa" w:w="2381"/>
            <w:shd w:val="clear" w:color="auto" w:fill="178DC2"/>
            <w:vAlign w:val="center"/>
          </w:tcPr>
          <w:p>
            <w:pPr>
              <w:jc w:val="center"/>
            </w:pPr>
            <w:r/>
            <w:r>
              <w:rPr>
                <w:rFonts w:ascii="Calibri" w:hAnsi="Calibri"/>
                <w:b/>
                <w:color w:val="FFFFFF"/>
                <w:sz w:val="17"/>
              </w:rPr>
              <w:t>Proyecto(s)</w:t>
            </w:r>
          </w:p>
        </w:tc>
        <w:tc>
          <w:tcPr>
            <w:tcW w:type="dxa" w:w="1134"/>
            <w:shd w:val="clear" w:color="auto" w:fill="178DC2"/>
            <w:vAlign w:val="center"/>
          </w:tcPr>
          <w:p>
            <w:pPr>
              <w:jc w:val="center"/>
            </w:pPr>
            <w:r/>
            <w:r>
              <w:rPr>
                <w:rFonts w:ascii="Calibri" w:hAnsi="Calibri"/>
                <w:b/>
                <w:color w:val="FFFFFF"/>
                <w:sz w:val="17"/>
              </w:rPr>
              <w:t>Prioridad</w:t>
            </w:r>
          </w:p>
        </w:tc>
      </w:tr>
      <w:tr>
        <w:tc>
          <w:tcPr>
            <w:tcW w:type="dxa" w:w="454"/>
            <w:vAlign w:val="center"/>
            <w:shd w:val="clear" w:color="auto" w:fill="F0F4F8"/>
          </w:tcPr>
          <w:p>
            <w:pPr>
              <w:jc w:val="center"/>
            </w:pPr>
            <w:r/>
            <w:r>
              <w:rPr>
                <w:rFonts w:ascii="Calibri" w:hAnsi="Calibri"/>
                <w:b w:val="0"/>
                <w:color w:val="555566"/>
                <w:sz w:val="16"/>
              </w:rPr>
              <w:t>1</w:t>
            </w:r>
          </w:p>
        </w:tc>
        <w:tc>
          <w:tcPr>
            <w:tcW w:type="dxa" w:w="5102"/>
            <w:vAlign w:val="center"/>
            <w:shd w:val="clear" w:color="auto" w:fill="F0F4F8"/>
          </w:tcPr>
          <w:p>
            <w:pPr>
              <w:jc w:val="left"/>
            </w:pPr>
            <w:r/>
            <w:r>
              <w:rPr>
                <w:rFonts w:ascii="Calibri" w:hAnsi="Calibri"/>
                <w:b w:val="0"/>
                <w:sz w:val="17"/>
              </w:rPr>
              <w:t>Push 7 commits acumulados a GitHub (PSP)</w:t>
            </w:r>
          </w:p>
        </w:tc>
        <w:tc>
          <w:tcPr>
            <w:tcW w:type="dxa" w:w="2381"/>
            <w:vAlign w:val="center"/>
            <w:shd w:val="clear" w:color="auto" w:fill="F0F4F8"/>
          </w:tcPr>
          <w:p>
            <w:pPr>
              <w:jc w:val="left"/>
            </w:pPr>
            <w:r/>
            <w:r>
              <w:rPr>
                <w:rFonts w:ascii="Calibri" w:hAnsi="Calibri"/>
                <w:b w:val="0"/>
                <w:color w:val="555566"/>
                <w:sz w:val="16"/>
              </w:rPr>
              <w:t>Plataforma_Seguimiento_Proyectos</w:t>
            </w:r>
          </w:p>
        </w:tc>
        <w:tc>
          <w:tcPr>
            <w:tcW w:type="dxa" w:w="1134"/>
            <w:shd w:val="clear" w:color="auto" w:fill="C0392B"/>
            <w:vAlign w:val="center"/>
            <w:shd w:val="clear" w:color="auto" w:fill="F0F4F8"/>
          </w:tcPr>
          <w:p>
            <w:pPr>
              <w:jc w:val="center"/>
            </w:pPr>
            <w:r/>
            <w:r>
              <w:rPr>
                <w:rFonts w:ascii="Calibri" w:hAnsi="Calibri"/>
                <w:b/>
                <w:color w:val="FFFFFF"/>
                <w:sz w:val="16"/>
              </w:rPr>
              <w:t>CRÍTICO</w:t>
            </w:r>
          </w:p>
        </w:tc>
      </w:tr>
      <w:tr>
        <w:tc>
          <w:tcPr>
            <w:tcW w:type="dxa" w:w="454"/>
            <w:vAlign w:val="center"/>
          </w:tcPr>
          <w:p>
            <w:pPr>
              <w:jc w:val="center"/>
            </w:pPr>
            <w:r/>
            <w:r>
              <w:rPr>
                <w:rFonts w:ascii="Calibri" w:hAnsi="Calibri"/>
                <w:b w:val="0"/>
                <w:color w:val="555566"/>
                <w:sz w:val="16"/>
              </w:rPr>
              <w:t>2</w:t>
            </w:r>
          </w:p>
        </w:tc>
        <w:tc>
          <w:tcPr>
            <w:tcW w:type="dxa" w:w="5102"/>
            <w:vAlign w:val="center"/>
          </w:tcPr>
          <w:p>
            <w:pPr>
              <w:jc w:val="left"/>
            </w:pPr>
            <w:r/>
            <w:r>
              <w:rPr>
                <w:rFonts w:ascii="Calibri" w:hAnsi="Calibri"/>
                <w:b w:val="0"/>
                <w:sz w:val="17"/>
              </w:rPr>
              <w:t>Commitear módulo LLM v3.0 × 8 apps + server.py + módulos RGPD</w:t>
            </w:r>
          </w:p>
        </w:tc>
        <w:tc>
          <w:tcPr>
            <w:tcW w:type="dxa" w:w="2381"/>
            <w:vAlign w:val="center"/>
          </w:tcPr>
          <w:p>
            <w:pPr>
              <w:jc w:val="left"/>
            </w:pPr>
            <w:r/>
            <w:r>
              <w:rPr>
                <w:rFonts w:ascii="Calibri" w:hAnsi="Calibri"/>
                <w:b w:val="0"/>
                <w:color w:val="555566"/>
                <w:sz w:val="16"/>
              </w:rPr>
              <w:t>Plataforma_Seguimiento_Proyectos</w:t>
            </w:r>
          </w:p>
        </w:tc>
        <w:tc>
          <w:tcPr>
            <w:tcW w:type="dxa" w:w="1134"/>
            <w:shd w:val="clear" w:color="auto" w:fill="C0392B"/>
            <w:vAlign w:val="center"/>
          </w:tcPr>
          <w:p>
            <w:pPr>
              <w:jc w:val="center"/>
            </w:pPr>
            <w:r/>
            <w:r>
              <w:rPr>
                <w:rFonts w:ascii="Calibri" w:hAnsi="Calibri"/>
                <w:b/>
                <w:color w:val="FFFFFF"/>
                <w:sz w:val="16"/>
              </w:rPr>
              <w:t>CRÍTICO</w:t>
            </w:r>
          </w:p>
        </w:tc>
      </w:tr>
      <w:tr>
        <w:tc>
          <w:tcPr>
            <w:tcW w:type="dxa" w:w="454"/>
            <w:vAlign w:val="center"/>
            <w:shd w:val="clear" w:color="auto" w:fill="F0F4F8"/>
          </w:tcPr>
          <w:p>
            <w:pPr>
              <w:jc w:val="center"/>
            </w:pPr>
            <w:r/>
            <w:r>
              <w:rPr>
                <w:rFonts w:ascii="Calibri" w:hAnsi="Calibri"/>
                <w:b w:val="0"/>
                <w:color w:val="555566"/>
                <w:sz w:val="16"/>
              </w:rPr>
              <w:t>3</w:t>
            </w:r>
          </w:p>
        </w:tc>
        <w:tc>
          <w:tcPr>
            <w:tcW w:type="dxa" w:w="5102"/>
            <w:vAlign w:val="center"/>
            <w:shd w:val="clear" w:color="auto" w:fill="F0F4F8"/>
          </w:tcPr>
          <w:p>
            <w:pPr>
              <w:jc w:val="left"/>
            </w:pPr>
            <w:r/>
            <w:r>
              <w:rPr>
                <w:rFonts w:ascii="Calibri" w:hAnsi="Calibri"/>
                <w:b w:val="0"/>
                <w:sz w:val="17"/>
              </w:rPr>
              <w:t>Subir 13 repositorios locales a GitHub (riesgo de pérdida total)</w:t>
            </w:r>
          </w:p>
        </w:tc>
        <w:tc>
          <w:tcPr>
            <w:tcW w:type="dxa" w:w="2381"/>
            <w:vAlign w:val="center"/>
            <w:shd w:val="clear" w:color="auto" w:fill="F0F4F8"/>
          </w:tcPr>
          <w:p>
            <w:pPr>
              <w:jc w:val="left"/>
            </w:pPr>
            <w:r/>
            <w:r>
              <w:rPr>
                <w:rFonts w:ascii="Calibri" w:hAnsi="Calibri"/>
                <w:b w:val="0"/>
                <w:color w:val="555566"/>
                <w:sz w:val="16"/>
              </w:rPr>
              <w:t>Todos los proyectos sin remote</w:t>
            </w:r>
          </w:p>
        </w:tc>
        <w:tc>
          <w:tcPr>
            <w:tcW w:type="dxa" w:w="1134"/>
            <w:shd w:val="clear" w:color="auto" w:fill="C0392B"/>
            <w:vAlign w:val="center"/>
            <w:shd w:val="clear" w:color="auto" w:fill="F0F4F8"/>
          </w:tcPr>
          <w:p>
            <w:pPr>
              <w:jc w:val="center"/>
            </w:pPr>
            <w:r/>
            <w:r>
              <w:rPr>
                <w:rFonts w:ascii="Calibri" w:hAnsi="Calibri"/>
                <w:b/>
                <w:color w:val="FFFFFF"/>
                <w:sz w:val="16"/>
              </w:rPr>
              <w:t>CRÍTICO</w:t>
            </w:r>
          </w:p>
        </w:tc>
      </w:tr>
      <w:tr>
        <w:tc>
          <w:tcPr>
            <w:tcW w:type="dxa" w:w="454"/>
            <w:vAlign w:val="center"/>
          </w:tcPr>
          <w:p>
            <w:pPr>
              <w:jc w:val="center"/>
            </w:pPr>
            <w:r/>
            <w:r>
              <w:rPr>
                <w:rFonts w:ascii="Calibri" w:hAnsi="Calibri"/>
                <w:b w:val="0"/>
                <w:color w:val="555566"/>
                <w:sz w:val="16"/>
              </w:rPr>
              <w:t>4</w:t>
            </w:r>
          </w:p>
        </w:tc>
        <w:tc>
          <w:tcPr>
            <w:tcW w:type="dxa" w:w="5102"/>
            <w:vAlign w:val="center"/>
          </w:tcPr>
          <w:p>
            <w:pPr>
              <w:jc w:val="left"/>
            </w:pPr>
            <w:r/>
            <w:r>
              <w:rPr>
                <w:rFonts w:ascii="Calibri" w:hAnsi="Calibri"/>
                <w:b w:val="0"/>
                <w:sz w:val="17"/>
              </w:rPr>
              <w:t>Commitear y pushear AGENTS.md, Memory.md, plataforma-seguimiento.html</w:t>
            </w:r>
          </w:p>
        </w:tc>
        <w:tc>
          <w:tcPr>
            <w:tcW w:type="dxa" w:w="2381"/>
            <w:vAlign w:val="center"/>
          </w:tcPr>
          <w:p>
            <w:pPr>
              <w:jc w:val="left"/>
            </w:pPr>
            <w:r/>
            <w:r>
              <w:rPr>
                <w:rFonts w:ascii="Calibri" w:hAnsi="Calibri"/>
                <w:b w:val="0"/>
                <w:color w:val="555566"/>
                <w:sz w:val="16"/>
              </w:rPr>
              <w:t>PLATAFORMA_OpenCode-NEW</w:t>
            </w:r>
          </w:p>
        </w:tc>
        <w:tc>
          <w:tcPr>
            <w:tcW w:type="dxa" w:w="1134"/>
            <w:shd w:val="clear" w:color="auto" w:fill="E67E22"/>
            <w:vAlign w:val="center"/>
          </w:tcPr>
          <w:p>
            <w:pPr>
              <w:jc w:val="center"/>
            </w:pPr>
            <w:r/>
            <w:r>
              <w:rPr>
                <w:rFonts w:ascii="Calibri" w:hAnsi="Calibri"/>
                <w:b/>
                <w:color w:val="FFFFFF"/>
                <w:sz w:val="16"/>
              </w:rPr>
              <w:t>ALTO</w:t>
            </w:r>
          </w:p>
        </w:tc>
      </w:tr>
      <w:tr>
        <w:tc>
          <w:tcPr>
            <w:tcW w:type="dxa" w:w="454"/>
            <w:vAlign w:val="center"/>
            <w:shd w:val="clear" w:color="auto" w:fill="F0F4F8"/>
          </w:tcPr>
          <w:p>
            <w:pPr>
              <w:jc w:val="center"/>
            </w:pPr>
            <w:r/>
            <w:r>
              <w:rPr>
                <w:rFonts w:ascii="Calibri" w:hAnsi="Calibri"/>
                <w:b w:val="0"/>
                <w:color w:val="555566"/>
                <w:sz w:val="16"/>
              </w:rPr>
              <w:t>5</w:t>
            </w:r>
          </w:p>
        </w:tc>
        <w:tc>
          <w:tcPr>
            <w:tcW w:type="dxa" w:w="5102"/>
            <w:vAlign w:val="center"/>
            <w:shd w:val="clear" w:color="auto" w:fill="F0F4F8"/>
          </w:tcPr>
          <w:p>
            <w:pPr>
              <w:jc w:val="left"/>
            </w:pPr>
            <w:r/>
            <w:r>
              <w:rPr>
                <w:rFonts w:ascii="Calibri" w:hAnsi="Calibri"/>
                <w:b w:val="0"/>
                <w:sz w:val="17"/>
              </w:rPr>
              <w:t>Commitear reorganización de carpetas (77 entradas)</w:t>
            </w:r>
          </w:p>
        </w:tc>
        <w:tc>
          <w:tcPr>
            <w:tcW w:type="dxa" w:w="2381"/>
            <w:vAlign w:val="center"/>
            <w:shd w:val="clear" w:color="auto" w:fill="F0F4F8"/>
          </w:tcPr>
          <w:p>
            <w:pPr>
              <w:jc w:val="left"/>
            </w:pPr>
            <w:r/>
            <w:r>
              <w:rPr>
                <w:rFonts w:ascii="Calibri" w:hAnsi="Calibri"/>
                <w:b w:val="0"/>
                <w:color w:val="555566"/>
                <w:sz w:val="16"/>
              </w:rPr>
              <w:t>Gestion_Riesgos_ENS</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454"/>
            <w:vAlign w:val="center"/>
          </w:tcPr>
          <w:p>
            <w:pPr>
              <w:jc w:val="center"/>
            </w:pPr>
            <w:r/>
            <w:r>
              <w:rPr>
                <w:rFonts w:ascii="Calibri" w:hAnsi="Calibri"/>
                <w:b w:val="0"/>
                <w:color w:val="555566"/>
                <w:sz w:val="16"/>
              </w:rPr>
              <w:t>6</w:t>
            </w:r>
          </w:p>
        </w:tc>
        <w:tc>
          <w:tcPr>
            <w:tcW w:type="dxa" w:w="5102"/>
            <w:vAlign w:val="center"/>
          </w:tcPr>
          <w:p>
            <w:pPr>
              <w:jc w:val="left"/>
            </w:pPr>
            <w:r/>
            <w:r>
              <w:rPr>
                <w:rFonts w:ascii="Calibri" w:hAnsi="Calibri"/>
                <w:b w:val="0"/>
                <w:sz w:val="17"/>
              </w:rPr>
              <w:t>Commitear reorganización + nuevos docs (79 entradas)</w:t>
            </w:r>
          </w:p>
        </w:tc>
        <w:tc>
          <w:tcPr>
            <w:tcW w:type="dxa" w:w="2381"/>
            <w:vAlign w:val="center"/>
          </w:tcPr>
          <w:p>
            <w:pPr>
              <w:jc w:val="left"/>
            </w:pPr>
            <w:r/>
            <w:r>
              <w:rPr>
                <w:rFonts w:ascii="Calibri" w:hAnsi="Calibri"/>
                <w:b w:val="0"/>
                <w:color w:val="555566"/>
                <w:sz w:val="16"/>
              </w:rPr>
              <w:t>Mantenimiento-PreSIEM</w:t>
            </w:r>
          </w:p>
        </w:tc>
        <w:tc>
          <w:tcPr>
            <w:tcW w:type="dxa" w:w="1134"/>
            <w:shd w:val="clear" w:color="auto" w:fill="E67E22"/>
            <w:vAlign w:val="center"/>
          </w:tcPr>
          <w:p>
            <w:pPr>
              <w:jc w:val="center"/>
            </w:pPr>
            <w:r/>
            <w:r>
              <w:rPr>
                <w:rFonts w:ascii="Calibri" w:hAnsi="Calibri"/>
                <w:b/>
                <w:color w:val="FFFFFF"/>
                <w:sz w:val="16"/>
              </w:rPr>
              <w:t>ALTO</w:t>
            </w:r>
          </w:p>
        </w:tc>
      </w:tr>
      <w:tr>
        <w:tc>
          <w:tcPr>
            <w:tcW w:type="dxa" w:w="454"/>
            <w:vAlign w:val="center"/>
            <w:shd w:val="clear" w:color="auto" w:fill="F0F4F8"/>
          </w:tcPr>
          <w:p>
            <w:pPr>
              <w:jc w:val="center"/>
            </w:pPr>
            <w:r/>
            <w:r>
              <w:rPr>
                <w:rFonts w:ascii="Calibri" w:hAnsi="Calibri"/>
                <w:b w:val="0"/>
                <w:color w:val="555566"/>
                <w:sz w:val="16"/>
              </w:rPr>
              <w:t>7</w:t>
            </w:r>
          </w:p>
        </w:tc>
        <w:tc>
          <w:tcPr>
            <w:tcW w:type="dxa" w:w="5102"/>
            <w:vAlign w:val="center"/>
            <w:shd w:val="clear" w:color="auto" w:fill="F0F4F8"/>
          </w:tcPr>
          <w:p>
            <w:pPr>
              <w:jc w:val="left"/>
            </w:pPr>
            <w:r/>
            <w:r>
              <w:rPr>
                <w:rFonts w:ascii="Calibri" w:hAnsi="Calibri"/>
                <w:b w:val="0"/>
                <w:sz w:val="17"/>
              </w:rPr>
              <w:t>Commitear cambios activos S37-S39 (10 entradas)</w:t>
            </w:r>
          </w:p>
        </w:tc>
        <w:tc>
          <w:tcPr>
            <w:tcW w:type="dxa" w:w="2381"/>
            <w:vAlign w:val="center"/>
            <w:shd w:val="clear" w:color="auto" w:fill="F0F4F8"/>
          </w:tcPr>
          <w:p>
            <w:pPr>
              <w:jc w:val="left"/>
            </w:pPr>
            <w:r/>
            <w:r>
              <w:rPr>
                <w:rFonts w:ascii="Calibri" w:hAnsi="Calibri"/>
                <w:b w:val="0"/>
                <w:color w:val="555566"/>
                <w:sz w:val="16"/>
              </w:rPr>
              <w:t>Planificacion_Diaria_Proyectos</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454"/>
            <w:vAlign w:val="center"/>
          </w:tcPr>
          <w:p>
            <w:pPr>
              <w:jc w:val="center"/>
            </w:pPr>
            <w:r/>
            <w:r>
              <w:rPr>
                <w:rFonts w:ascii="Calibri" w:hAnsi="Calibri"/>
                <w:b w:val="0"/>
                <w:color w:val="555566"/>
                <w:sz w:val="16"/>
              </w:rPr>
              <w:t>8</w:t>
            </w:r>
          </w:p>
        </w:tc>
        <w:tc>
          <w:tcPr>
            <w:tcW w:type="dxa" w:w="5102"/>
            <w:vAlign w:val="center"/>
          </w:tcPr>
          <w:p>
            <w:pPr>
              <w:jc w:val="left"/>
            </w:pPr>
            <w:r/>
            <w:r>
              <w:rPr>
                <w:rFonts w:ascii="Calibri" w:hAnsi="Calibri"/>
                <w:b w:val="0"/>
                <w:sz w:val="17"/>
              </w:rPr>
              <w:t>Corregir 4 vulnerabilidades críticas (XSS, CSRF, SSRF)</w:t>
            </w:r>
          </w:p>
        </w:tc>
        <w:tc>
          <w:tcPr>
            <w:tcW w:type="dxa" w:w="2381"/>
            <w:vAlign w:val="center"/>
          </w:tcPr>
          <w:p>
            <w:pPr>
              <w:jc w:val="left"/>
            </w:pPr>
            <w:r/>
            <w:r>
              <w:rPr>
                <w:rFonts w:ascii="Calibri" w:hAnsi="Calibri"/>
                <w:b w:val="0"/>
                <w:color w:val="555566"/>
                <w:sz w:val="16"/>
              </w:rPr>
              <w:t>legislacion_monitor-NEW</w:t>
            </w:r>
          </w:p>
        </w:tc>
        <w:tc>
          <w:tcPr>
            <w:tcW w:type="dxa" w:w="1134"/>
            <w:shd w:val="clear" w:color="auto" w:fill="E67E22"/>
            <w:vAlign w:val="center"/>
          </w:tcPr>
          <w:p>
            <w:pPr>
              <w:jc w:val="center"/>
            </w:pPr>
            <w:r/>
            <w:r>
              <w:rPr>
                <w:rFonts w:ascii="Calibri" w:hAnsi="Calibri"/>
                <w:b/>
                <w:color w:val="FFFFFF"/>
                <w:sz w:val="16"/>
              </w:rPr>
              <w:t>ALTO</w:t>
            </w:r>
          </w:p>
        </w:tc>
      </w:tr>
      <w:tr>
        <w:tc>
          <w:tcPr>
            <w:tcW w:type="dxa" w:w="454"/>
            <w:vAlign w:val="center"/>
            <w:shd w:val="clear" w:color="auto" w:fill="F0F4F8"/>
          </w:tcPr>
          <w:p>
            <w:pPr>
              <w:jc w:val="center"/>
            </w:pPr>
            <w:r/>
            <w:r>
              <w:rPr>
                <w:rFonts w:ascii="Calibri" w:hAnsi="Calibri"/>
                <w:b w:val="0"/>
                <w:color w:val="555566"/>
                <w:sz w:val="16"/>
              </w:rPr>
              <w:t>9</w:t>
            </w:r>
          </w:p>
        </w:tc>
        <w:tc>
          <w:tcPr>
            <w:tcW w:type="dxa" w:w="5102"/>
            <w:vAlign w:val="center"/>
            <w:shd w:val="clear" w:color="auto" w:fill="F0F4F8"/>
          </w:tcPr>
          <w:p>
            <w:pPr>
              <w:jc w:val="left"/>
            </w:pPr>
            <w:r/>
            <w:r>
              <w:rPr>
                <w:rFonts w:ascii="Calibri" w:hAnsi="Calibri"/>
                <w:b w:val="0"/>
                <w:sz w:val="17"/>
              </w:rPr>
              <w:t>Corregir path traversal, CORS abierto, XSS</w:t>
            </w:r>
          </w:p>
        </w:tc>
        <w:tc>
          <w:tcPr>
            <w:tcW w:type="dxa" w:w="2381"/>
            <w:vAlign w:val="center"/>
            <w:shd w:val="clear" w:color="auto" w:fill="F0F4F8"/>
          </w:tcPr>
          <w:p>
            <w:pPr>
              <w:jc w:val="left"/>
            </w:pPr>
            <w:r/>
            <w:r>
              <w:rPr>
                <w:rFonts w:ascii="Calibri" w:hAnsi="Calibri"/>
                <w:b w:val="0"/>
                <w:color w:val="555566"/>
                <w:sz w:val="16"/>
              </w:rPr>
              <w:t>Seguimiento_licitaciones</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454"/>
            <w:vAlign w:val="center"/>
          </w:tcPr>
          <w:p>
            <w:pPr>
              <w:jc w:val="center"/>
            </w:pPr>
            <w:r/>
            <w:r>
              <w:rPr>
                <w:rFonts w:ascii="Calibri" w:hAnsi="Calibri"/>
                <w:b w:val="0"/>
                <w:color w:val="555566"/>
                <w:sz w:val="16"/>
              </w:rPr>
              <w:t>10</w:t>
            </w:r>
          </w:p>
        </w:tc>
        <w:tc>
          <w:tcPr>
            <w:tcW w:type="dxa" w:w="5102"/>
            <w:vAlign w:val="center"/>
          </w:tcPr>
          <w:p>
            <w:pPr>
              <w:jc w:val="left"/>
            </w:pPr>
            <w:r/>
            <w:r>
              <w:rPr>
                <w:rFonts w:ascii="Calibri" w:hAnsi="Calibri"/>
                <w:b w:val="0"/>
                <w:sz w:val="17"/>
              </w:rPr>
              <w:t>Corregir 18 innerHTML restantes (security hotspots SonarCloud)</w:t>
            </w:r>
          </w:p>
        </w:tc>
        <w:tc>
          <w:tcPr>
            <w:tcW w:type="dxa" w:w="2381"/>
            <w:vAlign w:val="center"/>
          </w:tcPr>
          <w:p>
            <w:pPr>
              <w:jc w:val="left"/>
            </w:pPr>
            <w:r/>
            <w:r>
              <w:rPr>
                <w:rFonts w:ascii="Calibri" w:hAnsi="Calibri"/>
                <w:b w:val="0"/>
                <w:color w:val="555566"/>
                <w:sz w:val="16"/>
              </w:rPr>
              <w:t>PLATAFORMA_OpenCode-NEW</w:t>
            </w:r>
          </w:p>
        </w:tc>
        <w:tc>
          <w:tcPr>
            <w:tcW w:type="dxa" w:w="1134"/>
            <w:shd w:val="clear" w:color="auto" w:fill="E67E22"/>
            <w:vAlign w:val="center"/>
          </w:tcPr>
          <w:p>
            <w:pPr>
              <w:jc w:val="center"/>
            </w:pPr>
            <w:r/>
            <w:r>
              <w:rPr>
                <w:rFonts w:ascii="Calibri" w:hAnsi="Calibri"/>
                <w:b/>
                <w:color w:val="FFFFFF"/>
                <w:sz w:val="16"/>
              </w:rPr>
              <w:t>ALTO</w:t>
            </w:r>
          </w:p>
        </w:tc>
      </w:tr>
      <w:tr>
        <w:tc>
          <w:tcPr>
            <w:tcW w:type="dxa" w:w="454"/>
            <w:vAlign w:val="center"/>
            <w:shd w:val="clear" w:color="auto" w:fill="F0F4F8"/>
          </w:tcPr>
          <w:p>
            <w:pPr>
              <w:jc w:val="center"/>
            </w:pPr>
            <w:r/>
            <w:r>
              <w:rPr>
                <w:rFonts w:ascii="Calibri" w:hAnsi="Calibri"/>
                <w:b w:val="0"/>
                <w:color w:val="555566"/>
                <w:sz w:val="16"/>
              </w:rPr>
              <w:t>11</w:t>
            </w:r>
          </w:p>
        </w:tc>
        <w:tc>
          <w:tcPr>
            <w:tcW w:type="dxa" w:w="5102"/>
            <w:vAlign w:val="center"/>
            <w:shd w:val="clear" w:color="auto" w:fill="F0F4F8"/>
          </w:tcPr>
          <w:p>
            <w:pPr>
              <w:jc w:val="left"/>
            </w:pPr>
            <w:r/>
            <w:r>
              <w:rPr>
                <w:rFonts w:ascii="Calibri" w:hAnsi="Calibri"/>
                <w:b w:val="0"/>
                <w:sz w:val="17"/>
              </w:rPr>
              <w:t>Arrancar Wiki_CODANOR (Docker, NAS, Open WebUI, RAG)</w:t>
            </w:r>
          </w:p>
        </w:tc>
        <w:tc>
          <w:tcPr>
            <w:tcW w:type="dxa" w:w="2381"/>
            <w:vAlign w:val="center"/>
            <w:shd w:val="clear" w:color="auto" w:fill="F0F4F8"/>
          </w:tcPr>
          <w:p>
            <w:pPr>
              <w:jc w:val="left"/>
            </w:pPr>
            <w:r/>
            <w:r>
              <w:rPr>
                <w:rFonts w:ascii="Calibri" w:hAnsi="Calibri"/>
                <w:b w:val="0"/>
                <w:color w:val="555566"/>
                <w:sz w:val="16"/>
              </w:rPr>
              <w:t>Wiki_CODANOR</w:t>
            </w:r>
          </w:p>
        </w:tc>
        <w:tc>
          <w:tcPr>
            <w:tcW w:type="dxa" w:w="1134"/>
            <w:shd w:val="clear" w:color="auto" w:fill="F39C12"/>
            <w:vAlign w:val="center"/>
            <w:shd w:val="clear" w:color="auto" w:fill="F0F4F8"/>
          </w:tcPr>
          <w:p>
            <w:pPr>
              <w:jc w:val="center"/>
            </w:pPr>
            <w:r/>
            <w:r>
              <w:rPr>
                <w:rFonts w:ascii="Calibri" w:hAnsi="Calibri"/>
                <w:b/>
                <w:color w:val="1A1A2E"/>
                <w:sz w:val="16"/>
              </w:rPr>
              <w:t>MEDIO</w:t>
            </w:r>
          </w:p>
        </w:tc>
      </w:tr>
      <w:tr>
        <w:tc>
          <w:tcPr>
            <w:tcW w:type="dxa" w:w="454"/>
            <w:vAlign w:val="center"/>
          </w:tcPr>
          <w:p>
            <w:pPr>
              <w:jc w:val="center"/>
            </w:pPr>
            <w:r/>
            <w:r>
              <w:rPr>
                <w:rFonts w:ascii="Calibri" w:hAnsi="Calibri"/>
                <w:b w:val="0"/>
                <w:color w:val="555566"/>
                <w:sz w:val="16"/>
              </w:rPr>
              <w:t>12</w:t>
            </w:r>
          </w:p>
        </w:tc>
        <w:tc>
          <w:tcPr>
            <w:tcW w:type="dxa" w:w="5102"/>
            <w:vAlign w:val="center"/>
          </w:tcPr>
          <w:p>
            <w:pPr>
              <w:jc w:val="left"/>
            </w:pPr>
            <w:r/>
            <w:r>
              <w:rPr>
                <w:rFonts w:ascii="Calibri" w:hAnsi="Calibri"/>
                <w:b w:val="0"/>
                <w:sz w:val="17"/>
              </w:rPr>
              <w:t>Activar Ollama en LAN: OLLAMA_HOST=0.0.0.0 ollama serve</w:t>
            </w:r>
          </w:p>
        </w:tc>
        <w:tc>
          <w:tcPr>
            <w:tcW w:type="dxa" w:w="2381"/>
            <w:vAlign w:val="center"/>
          </w:tcPr>
          <w:p>
            <w:pPr>
              <w:jc w:val="left"/>
            </w:pPr>
            <w:r/>
            <w:r>
              <w:rPr>
                <w:rFonts w:ascii="Calibri" w:hAnsi="Calibri"/>
                <w:b w:val="0"/>
                <w:color w:val="555566"/>
                <w:sz w:val="16"/>
              </w:rPr>
              <w:t>Plataforma_Seguimiento_Proyectos</w:t>
            </w:r>
          </w:p>
        </w:tc>
        <w:tc>
          <w:tcPr>
            <w:tcW w:type="dxa" w:w="1134"/>
            <w:shd w:val="clear" w:color="auto" w:fill="F39C12"/>
            <w:vAlign w:val="center"/>
          </w:tcPr>
          <w:p>
            <w:pPr>
              <w:jc w:val="center"/>
            </w:pPr>
            <w:r/>
            <w:r>
              <w:rPr>
                <w:rFonts w:ascii="Calibri" w:hAnsi="Calibri"/>
                <w:b/>
                <w:color w:val="1A1A2E"/>
                <w:sz w:val="16"/>
              </w:rPr>
              <w:t>MEDIO</w:t>
            </w:r>
          </w:p>
        </w:tc>
      </w:tr>
      <w:tr>
        <w:tc>
          <w:tcPr>
            <w:tcW w:type="dxa" w:w="454"/>
            <w:vAlign w:val="center"/>
            <w:shd w:val="clear" w:color="auto" w:fill="F0F4F8"/>
          </w:tcPr>
          <w:p>
            <w:pPr>
              <w:jc w:val="center"/>
            </w:pPr>
            <w:r/>
            <w:r>
              <w:rPr>
                <w:rFonts w:ascii="Calibri" w:hAnsi="Calibri"/>
                <w:b w:val="0"/>
                <w:color w:val="555566"/>
                <w:sz w:val="16"/>
              </w:rPr>
              <w:t>13</w:t>
            </w:r>
          </w:p>
        </w:tc>
        <w:tc>
          <w:tcPr>
            <w:tcW w:type="dxa" w:w="5102"/>
            <w:vAlign w:val="center"/>
            <w:shd w:val="clear" w:color="auto" w:fill="F0F4F8"/>
          </w:tcPr>
          <w:p>
            <w:pPr>
              <w:jc w:val="left"/>
            </w:pPr>
            <w:r/>
            <w:r>
              <w:rPr>
                <w:rFonts w:ascii="Calibri" w:hAnsi="Calibri"/>
                <w:b w:val="0"/>
                <w:sz w:val="17"/>
              </w:rPr>
              <w:t>Configurar Key corporativa LLM desde panel plataforma-seguimiento</w:t>
            </w:r>
          </w:p>
        </w:tc>
        <w:tc>
          <w:tcPr>
            <w:tcW w:type="dxa" w:w="2381"/>
            <w:vAlign w:val="center"/>
            <w:shd w:val="clear" w:color="auto" w:fill="F0F4F8"/>
          </w:tcPr>
          <w:p>
            <w:pPr>
              <w:jc w:val="left"/>
            </w:pPr>
            <w:r/>
            <w:r>
              <w:rPr>
                <w:rFonts w:ascii="Calibri" w:hAnsi="Calibri"/>
                <w:b w:val="0"/>
                <w:color w:val="555566"/>
                <w:sz w:val="16"/>
              </w:rPr>
              <w:t>PLATAFORMA_OpenCode-NEW</w:t>
            </w:r>
          </w:p>
        </w:tc>
        <w:tc>
          <w:tcPr>
            <w:tcW w:type="dxa" w:w="1134"/>
            <w:shd w:val="clear" w:color="auto" w:fill="F39C12"/>
            <w:vAlign w:val="center"/>
            <w:shd w:val="clear" w:color="auto" w:fill="F0F4F8"/>
          </w:tcPr>
          <w:p>
            <w:pPr>
              <w:jc w:val="center"/>
            </w:pPr>
            <w:r/>
            <w:r>
              <w:rPr>
                <w:rFonts w:ascii="Calibri" w:hAnsi="Calibri"/>
                <w:b/>
                <w:color w:val="1A1A2E"/>
                <w:sz w:val="16"/>
              </w:rPr>
              <w:t>MEDIO</w:t>
            </w:r>
          </w:p>
        </w:tc>
      </w:tr>
      <w:tr>
        <w:tc>
          <w:tcPr>
            <w:tcW w:type="dxa" w:w="454"/>
            <w:vAlign w:val="center"/>
          </w:tcPr>
          <w:p>
            <w:pPr>
              <w:jc w:val="center"/>
            </w:pPr>
            <w:r/>
            <w:r>
              <w:rPr>
                <w:rFonts w:ascii="Calibri" w:hAnsi="Calibri"/>
                <w:b w:val="0"/>
                <w:color w:val="555566"/>
                <w:sz w:val="16"/>
              </w:rPr>
              <w:t>14</w:t>
            </w:r>
          </w:p>
        </w:tc>
        <w:tc>
          <w:tcPr>
            <w:tcW w:type="dxa" w:w="5102"/>
            <w:vAlign w:val="center"/>
          </w:tcPr>
          <w:p>
            <w:pPr>
              <w:jc w:val="left"/>
            </w:pPr>
            <w:r/>
            <w:r>
              <w:rPr>
                <w:rFonts w:ascii="Calibri" w:hAnsi="Calibri"/>
                <w:b w:val="0"/>
                <w:sz w:val="17"/>
              </w:rPr>
              <w:t>Regenerar token SonarCloud y conectar 13 proyectos pendientes</w:t>
            </w:r>
          </w:p>
        </w:tc>
        <w:tc>
          <w:tcPr>
            <w:tcW w:type="dxa" w:w="2381"/>
            <w:vAlign w:val="center"/>
          </w:tcPr>
          <w:p>
            <w:pPr>
              <w:jc w:val="left"/>
            </w:pPr>
            <w:r/>
            <w:r>
              <w:rPr>
                <w:rFonts w:ascii="Calibri" w:hAnsi="Calibri"/>
                <w:b w:val="0"/>
                <w:color w:val="555566"/>
                <w:sz w:val="16"/>
              </w:rPr>
              <w:t>Todos</w:t>
            </w:r>
          </w:p>
        </w:tc>
        <w:tc>
          <w:tcPr>
            <w:tcW w:type="dxa" w:w="1134"/>
            <w:shd w:val="clear" w:color="auto" w:fill="F39C12"/>
            <w:vAlign w:val="center"/>
          </w:tcPr>
          <w:p>
            <w:pPr>
              <w:jc w:val="center"/>
            </w:pPr>
            <w:r/>
            <w:r>
              <w:rPr>
                <w:rFonts w:ascii="Calibri" w:hAnsi="Calibri"/>
                <w:b/>
                <w:color w:val="1A1A2E"/>
                <w:sz w:val="16"/>
              </w:rPr>
              <w:t>MEDIO</w:t>
            </w:r>
          </w:p>
        </w:tc>
      </w:tr>
      <w:tr>
        <w:tc>
          <w:tcPr>
            <w:tcW w:type="dxa" w:w="454"/>
            <w:vAlign w:val="center"/>
            <w:shd w:val="clear" w:color="auto" w:fill="F0F4F8"/>
          </w:tcPr>
          <w:p>
            <w:pPr>
              <w:jc w:val="center"/>
            </w:pPr>
            <w:r/>
            <w:r>
              <w:rPr>
                <w:rFonts w:ascii="Calibri" w:hAnsi="Calibri"/>
                <w:b w:val="0"/>
                <w:color w:val="555566"/>
                <w:sz w:val="16"/>
              </w:rPr>
              <w:t>15</w:t>
            </w:r>
          </w:p>
        </w:tc>
        <w:tc>
          <w:tcPr>
            <w:tcW w:type="dxa" w:w="5102"/>
            <w:vAlign w:val="center"/>
            <w:shd w:val="clear" w:color="auto" w:fill="F0F4F8"/>
          </w:tcPr>
          <w:p>
            <w:pPr>
              <w:jc w:val="left"/>
            </w:pPr>
            <w:r/>
            <w:r>
              <w:rPr>
                <w:rFonts w:ascii="Calibri" w:hAnsi="Calibri"/>
                <w:b w:val="0"/>
                <w:sz w:val="17"/>
              </w:rPr>
              <w:t>Instalar Node.js en el Mac (prerequisito para linting y SonarCloud)</w:t>
            </w:r>
          </w:p>
        </w:tc>
        <w:tc>
          <w:tcPr>
            <w:tcW w:type="dxa" w:w="2381"/>
            <w:vAlign w:val="center"/>
            <w:shd w:val="clear" w:color="auto" w:fill="F0F4F8"/>
          </w:tcPr>
          <w:p>
            <w:pPr>
              <w:jc w:val="left"/>
            </w:pPr>
            <w:r/>
            <w:r>
              <w:rPr>
                <w:rFonts w:ascii="Calibri" w:hAnsi="Calibri"/>
                <w:b w:val="0"/>
                <w:color w:val="555566"/>
                <w:sz w:val="16"/>
              </w:rPr>
              <w:t>Entorno de desarrollo</w:t>
            </w:r>
          </w:p>
        </w:tc>
        <w:tc>
          <w:tcPr>
            <w:tcW w:type="dxa" w:w="1134"/>
            <w:shd w:val="clear" w:color="auto" w:fill="F39C12"/>
            <w:vAlign w:val="center"/>
            <w:shd w:val="clear" w:color="auto" w:fill="F0F4F8"/>
          </w:tcPr>
          <w:p>
            <w:pPr>
              <w:jc w:val="center"/>
            </w:pPr>
            <w:r/>
            <w:r>
              <w:rPr>
                <w:rFonts w:ascii="Calibri" w:hAnsi="Calibri"/>
                <w:b/>
                <w:color w:val="1A1A2E"/>
                <w:sz w:val="16"/>
              </w:rPr>
              <w:t>MEDIO</w:t>
            </w:r>
          </w:p>
        </w:tc>
      </w:tr>
      <w:tr>
        <w:tc>
          <w:tcPr>
            <w:tcW w:type="dxa" w:w="454"/>
            <w:vAlign w:val="center"/>
          </w:tcPr>
          <w:p>
            <w:pPr>
              <w:jc w:val="center"/>
            </w:pPr>
            <w:r/>
            <w:r>
              <w:rPr>
                <w:rFonts w:ascii="Calibri" w:hAnsi="Calibri"/>
                <w:b w:val="0"/>
                <w:color w:val="555566"/>
                <w:sz w:val="16"/>
              </w:rPr>
              <w:t>16</w:t>
            </w:r>
          </w:p>
        </w:tc>
        <w:tc>
          <w:tcPr>
            <w:tcW w:type="dxa" w:w="5102"/>
            <w:vAlign w:val="center"/>
          </w:tcPr>
          <w:p>
            <w:pPr>
              <w:jc w:val="left"/>
            </w:pPr>
            <w:r/>
            <w:r>
              <w:rPr>
                <w:rFonts w:ascii="Calibri" w:hAnsi="Calibri"/>
                <w:b w:val="0"/>
                <w:sz w:val="17"/>
              </w:rPr>
              <w:t>Probar Mapa de Procesos desde segundo PC en LAN</w:t>
            </w:r>
          </w:p>
        </w:tc>
        <w:tc>
          <w:tcPr>
            <w:tcW w:type="dxa" w:w="2381"/>
            <w:vAlign w:val="center"/>
          </w:tcPr>
          <w:p>
            <w:pPr>
              <w:jc w:val="left"/>
            </w:pPr>
            <w:r/>
            <w:r>
              <w:rPr>
                <w:rFonts w:ascii="Calibri" w:hAnsi="Calibri"/>
                <w:b w:val="0"/>
                <w:color w:val="555566"/>
                <w:sz w:val="16"/>
              </w:rPr>
              <w:t>Plataforma_Seguimiento_Proyectos</w:t>
            </w:r>
          </w:p>
        </w:tc>
        <w:tc>
          <w:tcPr>
            <w:tcW w:type="dxa" w:w="1134"/>
            <w:shd w:val="clear" w:color="auto" w:fill="F39C12"/>
            <w:vAlign w:val="center"/>
          </w:tcPr>
          <w:p>
            <w:pPr>
              <w:jc w:val="center"/>
            </w:pPr>
            <w:r/>
            <w:r>
              <w:rPr>
                <w:rFonts w:ascii="Calibri" w:hAnsi="Calibri"/>
                <w:b/>
                <w:color w:val="1A1A2E"/>
                <w:sz w:val="16"/>
              </w:rPr>
              <w:t>MEDIO</w:t>
            </w:r>
          </w:p>
        </w:tc>
      </w:tr>
      <w:tr>
        <w:tc>
          <w:tcPr>
            <w:tcW w:type="dxa" w:w="454"/>
            <w:vAlign w:val="center"/>
            <w:shd w:val="clear" w:color="auto" w:fill="F0F4F8"/>
          </w:tcPr>
          <w:p>
            <w:pPr>
              <w:jc w:val="center"/>
            </w:pPr>
            <w:r/>
            <w:r>
              <w:rPr>
                <w:rFonts w:ascii="Calibri" w:hAnsi="Calibri"/>
                <w:b w:val="0"/>
                <w:color w:val="555566"/>
                <w:sz w:val="16"/>
              </w:rPr>
              <w:t>17</w:t>
            </w:r>
          </w:p>
        </w:tc>
        <w:tc>
          <w:tcPr>
            <w:tcW w:type="dxa" w:w="5102"/>
            <w:vAlign w:val="center"/>
            <w:shd w:val="clear" w:color="auto" w:fill="F0F4F8"/>
          </w:tcPr>
          <w:p>
            <w:pPr>
              <w:jc w:val="left"/>
            </w:pPr>
            <w:r/>
            <w:r>
              <w:rPr>
                <w:rFonts w:ascii="Calibri" w:hAnsi="Calibri"/>
                <w:b w:val="0"/>
                <w:sz w:val="17"/>
              </w:rPr>
              <w:t>Verificar exportación PDF jsPDF en cada una de las 9 apps</w:t>
            </w:r>
          </w:p>
        </w:tc>
        <w:tc>
          <w:tcPr>
            <w:tcW w:type="dxa" w:w="2381"/>
            <w:vAlign w:val="center"/>
            <w:shd w:val="clear" w:color="auto" w:fill="F0F4F8"/>
          </w:tcPr>
          <w:p>
            <w:pPr>
              <w:jc w:val="left"/>
            </w:pPr>
            <w:r/>
            <w:r>
              <w:rPr>
                <w:rFonts w:ascii="Calibri" w:hAnsi="Calibri"/>
                <w:b w:val="0"/>
                <w:color w:val="555566"/>
                <w:sz w:val="16"/>
              </w:rPr>
              <w:t>Plataforma_Seguimiento_Proyectos</w:t>
            </w:r>
          </w:p>
        </w:tc>
        <w:tc>
          <w:tcPr>
            <w:tcW w:type="dxa" w:w="1134"/>
            <w:shd w:val="clear" w:color="auto" w:fill="F39C12"/>
            <w:vAlign w:val="center"/>
            <w:shd w:val="clear" w:color="auto" w:fill="F0F4F8"/>
          </w:tcPr>
          <w:p>
            <w:pPr>
              <w:jc w:val="center"/>
            </w:pPr>
            <w:r/>
            <w:r>
              <w:rPr>
                <w:rFonts w:ascii="Calibri" w:hAnsi="Calibri"/>
                <w:b/>
                <w:color w:val="1A1A2E"/>
                <w:sz w:val="16"/>
              </w:rPr>
              <w:t>MEDIO</w:t>
            </w:r>
          </w:p>
        </w:tc>
      </w:tr>
      <w:tr>
        <w:tc>
          <w:tcPr>
            <w:tcW w:type="dxa" w:w="454"/>
            <w:vAlign w:val="center"/>
          </w:tcPr>
          <w:p>
            <w:pPr>
              <w:jc w:val="center"/>
            </w:pPr>
            <w:r/>
            <w:r>
              <w:rPr>
                <w:rFonts w:ascii="Calibri" w:hAnsi="Calibri"/>
                <w:b w:val="0"/>
                <w:color w:val="555566"/>
                <w:sz w:val="16"/>
              </w:rPr>
              <w:t>18</w:t>
            </w:r>
          </w:p>
        </w:tc>
        <w:tc>
          <w:tcPr>
            <w:tcW w:type="dxa" w:w="5102"/>
            <w:vAlign w:val="center"/>
          </w:tcPr>
          <w:p>
            <w:pPr>
              <w:jc w:val="left"/>
            </w:pPr>
            <w:r/>
            <w:r>
              <w:rPr>
                <w:rFonts w:ascii="Calibri" w:hAnsi="Calibri"/>
                <w:b w:val="0"/>
                <w:sz w:val="17"/>
              </w:rPr>
              <w:t>Completar integración Maltego TRX (6 módulos OSINT)</w:t>
            </w:r>
          </w:p>
        </w:tc>
        <w:tc>
          <w:tcPr>
            <w:tcW w:type="dxa" w:w="2381"/>
            <w:vAlign w:val="center"/>
          </w:tcPr>
          <w:p>
            <w:pPr>
              <w:jc w:val="left"/>
            </w:pPr>
            <w:r/>
            <w:r>
              <w:rPr>
                <w:rFonts w:ascii="Calibri" w:hAnsi="Calibri"/>
                <w:b w:val="0"/>
                <w:color w:val="555566"/>
                <w:sz w:val="16"/>
              </w:rPr>
              <w:t>OSSINT</w:t>
            </w:r>
          </w:p>
        </w:tc>
        <w:tc>
          <w:tcPr>
            <w:tcW w:type="dxa" w:w="1134"/>
            <w:shd w:val="clear" w:color="auto" w:fill="27AE60"/>
            <w:vAlign w:val="center"/>
          </w:tcPr>
          <w:p>
            <w:pPr>
              <w:jc w:val="center"/>
            </w:pPr>
            <w:r/>
            <w:r>
              <w:rPr>
                <w:rFonts w:ascii="Calibri" w:hAnsi="Calibri"/>
                <w:b/>
                <w:color w:val="FFFFFF"/>
                <w:sz w:val="16"/>
              </w:rPr>
              <w:t>BAJO</w:t>
            </w:r>
          </w:p>
        </w:tc>
      </w:tr>
      <w:tr>
        <w:tc>
          <w:tcPr>
            <w:tcW w:type="dxa" w:w="454"/>
            <w:vAlign w:val="center"/>
            <w:shd w:val="clear" w:color="auto" w:fill="F0F4F8"/>
          </w:tcPr>
          <w:p>
            <w:pPr>
              <w:jc w:val="center"/>
            </w:pPr>
            <w:r/>
            <w:r>
              <w:rPr>
                <w:rFonts w:ascii="Calibri" w:hAnsi="Calibri"/>
                <w:b w:val="0"/>
                <w:color w:val="555566"/>
                <w:sz w:val="16"/>
              </w:rPr>
              <w:t>19</w:t>
            </w:r>
          </w:p>
        </w:tc>
        <w:tc>
          <w:tcPr>
            <w:tcW w:type="dxa" w:w="5102"/>
            <w:vAlign w:val="center"/>
            <w:shd w:val="clear" w:color="auto" w:fill="F0F4F8"/>
          </w:tcPr>
          <w:p>
            <w:pPr>
              <w:jc w:val="left"/>
            </w:pPr>
            <w:r/>
            <w:r>
              <w:rPr>
                <w:rFonts w:ascii="Calibri" w:hAnsi="Calibri"/>
                <w:b w:val="0"/>
                <w:sz w:val="17"/>
              </w:rPr>
              <w:t>Implementar grafo de relaciones D3.js en OSSINT</w:t>
            </w:r>
          </w:p>
        </w:tc>
        <w:tc>
          <w:tcPr>
            <w:tcW w:type="dxa" w:w="2381"/>
            <w:vAlign w:val="center"/>
            <w:shd w:val="clear" w:color="auto" w:fill="F0F4F8"/>
          </w:tcPr>
          <w:p>
            <w:pPr>
              <w:jc w:val="left"/>
            </w:pPr>
            <w:r/>
            <w:r>
              <w:rPr>
                <w:rFonts w:ascii="Calibri" w:hAnsi="Calibri"/>
                <w:b w:val="0"/>
                <w:color w:val="555566"/>
                <w:sz w:val="16"/>
              </w:rPr>
              <w:t>OSSINT</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r>
        <w:tc>
          <w:tcPr>
            <w:tcW w:type="dxa" w:w="454"/>
            <w:vAlign w:val="center"/>
          </w:tcPr>
          <w:p>
            <w:pPr>
              <w:jc w:val="center"/>
            </w:pPr>
            <w:r/>
            <w:r>
              <w:rPr>
                <w:rFonts w:ascii="Calibri" w:hAnsi="Calibri"/>
                <w:b w:val="0"/>
                <w:color w:val="555566"/>
                <w:sz w:val="16"/>
              </w:rPr>
              <w:t>20</w:t>
            </w:r>
          </w:p>
        </w:tc>
        <w:tc>
          <w:tcPr>
            <w:tcW w:type="dxa" w:w="5102"/>
            <w:vAlign w:val="center"/>
          </w:tcPr>
          <w:p>
            <w:pPr>
              <w:jc w:val="left"/>
            </w:pPr>
            <w:r/>
            <w:r>
              <w:rPr>
                <w:rFonts w:ascii="Calibri" w:hAnsi="Calibri"/>
                <w:b w:val="0"/>
                <w:sz w:val="17"/>
              </w:rPr>
              <w:t>Calendari festivos Catalunya/España en Planificacion_Diaria</w:t>
            </w:r>
          </w:p>
        </w:tc>
        <w:tc>
          <w:tcPr>
            <w:tcW w:type="dxa" w:w="2381"/>
            <w:vAlign w:val="center"/>
          </w:tcPr>
          <w:p>
            <w:pPr>
              <w:jc w:val="left"/>
            </w:pPr>
            <w:r/>
            <w:r>
              <w:rPr>
                <w:rFonts w:ascii="Calibri" w:hAnsi="Calibri"/>
                <w:b w:val="0"/>
                <w:color w:val="555566"/>
                <w:sz w:val="16"/>
              </w:rPr>
              <w:t>Planificacion_Diaria_Proyectos</w:t>
            </w:r>
          </w:p>
        </w:tc>
        <w:tc>
          <w:tcPr>
            <w:tcW w:type="dxa" w:w="1134"/>
            <w:shd w:val="clear" w:color="auto" w:fill="27AE60"/>
            <w:vAlign w:val="center"/>
          </w:tcPr>
          <w:p>
            <w:pPr>
              <w:jc w:val="center"/>
            </w:pPr>
            <w:r/>
            <w:r>
              <w:rPr>
                <w:rFonts w:ascii="Calibri" w:hAnsi="Calibri"/>
                <w:b/>
                <w:color w:val="FFFFFF"/>
                <w:sz w:val="16"/>
              </w:rPr>
              <w:t>BAJO</w:t>
            </w:r>
          </w:p>
        </w:tc>
      </w:tr>
      <w:tr>
        <w:tc>
          <w:tcPr>
            <w:tcW w:type="dxa" w:w="454"/>
            <w:vAlign w:val="center"/>
            <w:shd w:val="clear" w:color="auto" w:fill="F0F4F8"/>
          </w:tcPr>
          <w:p>
            <w:pPr>
              <w:jc w:val="center"/>
            </w:pPr>
            <w:r/>
            <w:r>
              <w:rPr>
                <w:rFonts w:ascii="Calibri" w:hAnsi="Calibri"/>
                <w:b w:val="0"/>
                <w:color w:val="555566"/>
                <w:sz w:val="16"/>
              </w:rPr>
              <w:t>21</w:t>
            </w:r>
          </w:p>
        </w:tc>
        <w:tc>
          <w:tcPr>
            <w:tcW w:type="dxa" w:w="5102"/>
            <w:vAlign w:val="center"/>
            <w:shd w:val="clear" w:color="auto" w:fill="F0F4F8"/>
          </w:tcPr>
          <w:p>
            <w:pPr>
              <w:jc w:val="left"/>
            </w:pPr>
            <w:r/>
            <w:r>
              <w:rPr>
                <w:rFonts w:ascii="Calibri" w:hAnsi="Calibri"/>
                <w:b w:val="0"/>
                <w:sz w:val="17"/>
              </w:rPr>
              <w:t>Traducir plantillas propuesta técnica a inglés y francés</w:t>
            </w:r>
          </w:p>
        </w:tc>
        <w:tc>
          <w:tcPr>
            <w:tcW w:type="dxa" w:w="2381"/>
            <w:vAlign w:val="center"/>
            <w:shd w:val="clear" w:color="auto" w:fill="F0F4F8"/>
          </w:tcPr>
          <w:p>
            <w:pPr>
              <w:jc w:val="left"/>
            </w:pPr>
            <w:r/>
            <w:r>
              <w:rPr>
                <w:rFonts w:ascii="Calibri" w:hAnsi="Calibri"/>
                <w:b w:val="0"/>
                <w:color w:val="555566"/>
                <w:sz w:val="16"/>
              </w:rPr>
              <w:t>Planificacion_Diaria_Proyectos</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r>
        <w:tc>
          <w:tcPr>
            <w:tcW w:type="dxa" w:w="454"/>
            <w:vAlign w:val="center"/>
          </w:tcPr>
          <w:p>
            <w:pPr>
              <w:jc w:val="center"/>
            </w:pPr>
            <w:r/>
            <w:r>
              <w:rPr>
                <w:rFonts w:ascii="Calibri" w:hAnsi="Calibri"/>
                <w:b w:val="0"/>
                <w:color w:val="555566"/>
                <w:sz w:val="16"/>
              </w:rPr>
              <w:t>22</w:t>
            </w:r>
          </w:p>
        </w:tc>
        <w:tc>
          <w:tcPr>
            <w:tcW w:type="dxa" w:w="5102"/>
            <w:vAlign w:val="center"/>
          </w:tcPr>
          <w:p>
            <w:pPr>
              <w:jc w:val="left"/>
            </w:pPr>
            <w:r/>
            <w:r>
              <w:rPr>
                <w:rFonts w:ascii="Calibri" w:hAnsi="Calibri"/>
                <w:b w:val="0"/>
                <w:sz w:val="17"/>
              </w:rPr>
              <w:t>Crear AGENTS.md y Memory.md en "Seguimiento de Actas de reunión"</w:t>
            </w:r>
          </w:p>
        </w:tc>
        <w:tc>
          <w:tcPr>
            <w:tcW w:type="dxa" w:w="2381"/>
            <w:vAlign w:val="center"/>
          </w:tcPr>
          <w:p>
            <w:pPr>
              <w:jc w:val="left"/>
            </w:pPr>
            <w:r/>
            <w:r>
              <w:rPr>
                <w:rFonts w:ascii="Calibri" w:hAnsi="Calibri"/>
                <w:b w:val="0"/>
                <w:color w:val="555566"/>
                <w:sz w:val="16"/>
              </w:rPr>
              <w:t>"Seguimiento de Actas de reunión"</w:t>
            </w:r>
          </w:p>
        </w:tc>
        <w:tc>
          <w:tcPr>
            <w:tcW w:type="dxa" w:w="1134"/>
            <w:shd w:val="clear" w:color="auto" w:fill="27AE60"/>
            <w:vAlign w:val="center"/>
          </w:tcPr>
          <w:p>
            <w:pPr>
              <w:jc w:val="center"/>
            </w:pPr>
            <w:r/>
            <w:r>
              <w:rPr>
                <w:rFonts w:ascii="Calibri" w:hAnsi="Calibri"/>
                <w:b/>
                <w:color w:val="FFFFFF"/>
                <w:sz w:val="16"/>
              </w:rPr>
              <w:t>BAJO</w:t>
            </w:r>
          </w:p>
        </w:tc>
      </w:tr>
      <w:tr>
        <w:tc>
          <w:tcPr>
            <w:tcW w:type="dxa" w:w="454"/>
            <w:vAlign w:val="center"/>
            <w:shd w:val="clear" w:color="auto" w:fill="F0F4F8"/>
          </w:tcPr>
          <w:p>
            <w:pPr>
              <w:jc w:val="center"/>
            </w:pPr>
            <w:r/>
            <w:r>
              <w:rPr>
                <w:rFonts w:ascii="Calibri" w:hAnsi="Calibri"/>
                <w:b w:val="0"/>
                <w:color w:val="555566"/>
                <w:sz w:val="16"/>
              </w:rPr>
              <w:t>23</w:t>
            </w:r>
          </w:p>
        </w:tc>
        <w:tc>
          <w:tcPr>
            <w:tcW w:type="dxa" w:w="5102"/>
            <w:vAlign w:val="center"/>
            <w:shd w:val="clear" w:color="auto" w:fill="F0F4F8"/>
          </w:tcPr>
          <w:p>
            <w:pPr>
              <w:jc w:val="left"/>
            </w:pPr>
            <w:r/>
            <w:r>
              <w:rPr>
                <w:rFonts w:ascii="Calibri" w:hAnsi="Calibri"/>
                <w:b w:val="0"/>
                <w:sz w:val="17"/>
              </w:rPr>
              <w:t>i18n: internacionalizar imprimirEstadoProyecto (~50 strings)</w:t>
            </w:r>
          </w:p>
        </w:tc>
        <w:tc>
          <w:tcPr>
            <w:tcW w:type="dxa" w:w="2381"/>
            <w:vAlign w:val="center"/>
            <w:shd w:val="clear" w:color="auto" w:fill="F0F4F8"/>
          </w:tcPr>
          <w:p>
            <w:pPr>
              <w:jc w:val="left"/>
            </w:pPr>
            <w:r/>
            <w:r>
              <w:rPr>
                <w:rFonts w:ascii="Calibri" w:hAnsi="Calibri"/>
                <w:b w:val="0"/>
                <w:color w:val="555566"/>
                <w:sz w:val="16"/>
              </w:rPr>
              <w:t>Gestion_Riesgos_ISO27001</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r>
        <w:tc>
          <w:tcPr>
            <w:tcW w:type="dxa" w:w="454"/>
            <w:vAlign w:val="center"/>
          </w:tcPr>
          <w:p>
            <w:pPr>
              <w:jc w:val="center"/>
            </w:pPr>
            <w:r/>
            <w:r>
              <w:rPr>
                <w:rFonts w:ascii="Calibri" w:hAnsi="Calibri"/>
                <w:b w:val="0"/>
                <w:color w:val="555566"/>
                <w:sz w:val="16"/>
              </w:rPr>
              <w:t>24</w:t>
            </w:r>
          </w:p>
        </w:tc>
        <w:tc>
          <w:tcPr>
            <w:tcW w:type="dxa" w:w="5102"/>
            <w:vAlign w:val="center"/>
          </w:tcPr>
          <w:p>
            <w:pPr>
              <w:jc w:val="left"/>
            </w:pPr>
            <w:r/>
            <w:r>
              <w:rPr>
                <w:rFonts w:ascii="Calibri" w:hAnsi="Calibri"/>
                <w:b w:val="0"/>
                <w:sz w:val="17"/>
              </w:rPr>
              <w:t>Confirmar generación .docx plantillas ISO 27701:2025</w:t>
            </w:r>
          </w:p>
        </w:tc>
        <w:tc>
          <w:tcPr>
            <w:tcW w:type="dxa" w:w="2381"/>
            <w:vAlign w:val="center"/>
          </w:tcPr>
          <w:p>
            <w:pPr>
              <w:jc w:val="left"/>
            </w:pPr>
            <w:r/>
            <w:r>
              <w:rPr>
                <w:rFonts w:ascii="Calibri" w:hAnsi="Calibri"/>
                <w:b w:val="0"/>
                <w:color w:val="555566"/>
                <w:sz w:val="16"/>
              </w:rPr>
              <w:t>ISO27701-SGP</w:t>
            </w:r>
          </w:p>
        </w:tc>
        <w:tc>
          <w:tcPr>
            <w:tcW w:type="dxa" w:w="1134"/>
            <w:shd w:val="clear" w:color="auto" w:fill="27AE60"/>
            <w:vAlign w:val="center"/>
          </w:tcPr>
          <w:p>
            <w:pPr>
              <w:jc w:val="center"/>
            </w:pPr>
            <w:r/>
            <w:r>
              <w:rPr>
                <w:rFonts w:ascii="Calibri" w:hAnsi="Calibri"/>
                <w:b/>
                <w:color w:val="FFFFFF"/>
                <w:sz w:val="16"/>
              </w:rPr>
              <w:t>BAJO</w:t>
            </w:r>
          </w:p>
        </w:tc>
      </w:tr>
      <w:tr>
        <w:tc>
          <w:tcPr>
            <w:tcW w:type="dxa" w:w="454"/>
            <w:vAlign w:val="center"/>
            <w:shd w:val="clear" w:color="auto" w:fill="F0F4F8"/>
          </w:tcPr>
          <w:p>
            <w:pPr>
              <w:jc w:val="center"/>
            </w:pPr>
            <w:r/>
            <w:r>
              <w:rPr>
                <w:rFonts w:ascii="Calibri" w:hAnsi="Calibri"/>
                <w:b w:val="0"/>
                <w:color w:val="555566"/>
                <w:sz w:val="16"/>
              </w:rPr>
              <w:t>25</w:t>
            </w:r>
          </w:p>
        </w:tc>
        <w:tc>
          <w:tcPr>
            <w:tcW w:type="dxa" w:w="5102"/>
            <w:vAlign w:val="center"/>
            <w:shd w:val="clear" w:color="auto" w:fill="F0F4F8"/>
          </w:tcPr>
          <w:p>
            <w:pPr>
              <w:jc w:val="left"/>
            </w:pPr>
            <w:r/>
            <w:r>
              <w:rPr>
                <w:rFonts w:ascii="Calibri" w:hAnsi="Calibri"/>
                <w:b w:val="0"/>
                <w:sz w:val="17"/>
              </w:rPr>
              <w:t>Limpieza duplicados en BD (op.exp.02, mp.com.04, org.03, org.04)</w:t>
            </w:r>
          </w:p>
        </w:tc>
        <w:tc>
          <w:tcPr>
            <w:tcW w:type="dxa" w:w="2381"/>
            <w:vAlign w:val="center"/>
            <w:shd w:val="clear" w:color="auto" w:fill="F0F4F8"/>
          </w:tcPr>
          <w:p>
            <w:pPr>
              <w:jc w:val="left"/>
            </w:pPr>
            <w:r/>
            <w:r>
              <w:rPr>
                <w:rFonts w:ascii="Calibri" w:hAnsi="Calibri"/>
                <w:b w:val="0"/>
                <w:color w:val="555566"/>
                <w:sz w:val="16"/>
              </w:rPr>
              <w:t>ENS-RD311-2022</w:t>
            </w:r>
          </w:p>
        </w:tc>
        <w:tc>
          <w:tcPr>
            <w:tcW w:type="dxa" w:w="1134"/>
            <w:shd w:val="clear" w:color="auto" w:fill="27AE60"/>
            <w:vAlign w:val="center"/>
            <w:shd w:val="clear" w:color="auto" w:fill="F0F4F8"/>
          </w:tcPr>
          <w:p>
            <w:pPr>
              <w:jc w:val="center"/>
            </w:pPr>
            <w:r/>
            <w:r>
              <w:rPr>
                <w:rFonts w:ascii="Calibri" w:hAnsi="Calibri"/>
                <w:b/>
                <w:color w:val="FFFFFF"/>
                <w:sz w:val="16"/>
              </w:rPr>
              <w:t>BAJO</w:t>
            </w:r>
          </w:p>
        </w:tc>
      </w:tr>
    </w:tbl>
    <w:p>
      <w:r>
        <w:br w:type="page"/>
      </w:r>
    </w:p>
    <w:p>
      <w:pPr>
        <w:jc w:val="left"/>
        <w:spacing w:before="280" w:after="80"/>
        <w:pBdr>
          <w:bottom w:val="single" w:sz="6" w:space="4" w:color="178DC2"/>
        </w:pBdr>
      </w:pPr>
      <w:r>
        <w:rPr>
          <w:rFonts w:ascii="Calibri" w:hAnsi="Calibri"/>
          <w:b/>
          <w:color w:val="178DC2"/>
          <w:sz w:val="28"/>
        </w:rPr>
        <w:t>6.  Análisis Git — Commits y Riesgo de Pérdida</w:t>
      </w:r>
    </w:p>
    <w:p>
      <w:pPr>
        <w:spacing w:before="80" w:after="120"/>
      </w:pPr>
      <w:r>
        <w:rPr>
          <w:rFonts w:ascii="Calibri" w:hAnsi="Calibri"/>
          <w:color w:val="1A1A2E"/>
          <w:sz w:val="20"/>
        </w:rPr>
        <w:t>Se han analizado los 15 repositorios Git del ecosistema. Solo 2 tienen remote configurado en GitHub. Los 13 restantes existen únicamente en el disco local del equipo de desarrollo, sin ningún backup remoto. Cualquier fallo de hardware supondría la pérdida total e irrecuperable de todo el código fuente de esos proyectos.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2551"/>
            <w:shd w:val="clear" w:color="auto" w:fill="178DC2"/>
            <w:vAlign w:val="center"/>
          </w:tcPr>
          <w:p>
            <w:pPr>
              <w:jc w:val="center"/>
            </w:pPr>
            <w:r/>
            <w:r>
              <w:rPr>
                <w:rFonts w:ascii="Calibri" w:hAnsi="Calibri"/>
                <w:b/>
                <w:color w:val="FFFFFF"/>
                <w:sz w:val="17"/>
              </w:rPr>
              <w:t>Proyecto</w:t>
            </w:r>
          </w:p>
        </w:tc>
        <w:tc>
          <w:tcPr>
            <w:tcW w:type="dxa" w:w="850"/>
            <w:shd w:val="clear" w:color="auto" w:fill="178DC2"/>
            <w:vAlign w:val="center"/>
          </w:tcPr>
          <w:p>
            <w:pPr>
              <w:jc w:val="center"/>
            </w:pPr>
            <w:r/>
            <w:r>
              <w:rPr>
                <w:rFonts w:ascii="Calibri" w:hAnsi="Calibri"/>
                <w:b/>
                <w:color w:val="FFFFFF"/>
                <w:sz w:val="17"/>
              </w:rPr>
              <w:t>Rama</w:t>
            </w:r>
          </w:p>
        </w:tc>
        <w:tc>
          <w:tcPr>
            <w:tcW w:type="dxa" w:w="1247"/>
            <w:shd w:val="clear" w:color="auto" w:fill="178DC2"/>
            <w:vAlign w:val="center"/>
          </w:tcPr>
          <w:p>
            <w:pPr>
              <w:jc w:val="center"/>
            </w:pPr>
            <w:r/>
            <w:r>
              <w:rPr>
                <w:rFonts w:ascii="Calibri" w:hAnsi="Calibri"/>
                <w:b/>
                <w:color w:val="FFFFFF"/>
                <w:sz w:val="17"/>
              </w:rPr>
              <w:t>Remote GitHub</w:t>
            </w:r>
          </w:p>
        </w:tc>
        <w:tc>
          <w:tcPr>
            <w:tcW w:type="dxa" w:w="2268"/>
            <w:shd w:val="clear" w:color="auto" w:fill="178DC2"/>
            <w:vAlign w:val="center"/>
          </w:tcPr>
          <w:p>
            <w:pPr>
              <w:jc w:val="center"/>
            </w:pPr>
            <w:r/>
            <w:r>
              <w:rPr>
                <w:rFonts w:ascii="Calibri" w:hAnsi="Calibri"/>
                <w:b/>
                <w:color w:val="FFFFFF"/>
                <w:sz w:val="17"/>
              </w:rPr>
              <w:t>Último commit (hash)</w:t>
            </w:r>
          </w:p>
        </w:tc>
        <w:tc>
          <w:tcPr>
            <w:tcW w:type="dxa" w:w="1020"/>
            <w:shd w:val="clear" w:color="auto" w:fill="178DC2"/>
            <w:vAlign w:val="center"/>
          </w:tcPr>
          <w:p>
            <w:pPr>
              <w:jc w:val="center"/>
            </w:pPr>
            <w:r/>
            <w:r>
              <w:rPr>
                <w:rFonts w:ascii="Calibri" w:hAnsi="Calibri"/>
                <w:b/>
                <w:color w:val="FFFFFF"/>
                <w:sz w:val="17"/>
              </w:rPr>
              <w:t>Commits</w:t>
              <w:br/>
              <w:t>pendientes</w:t>
            </w:r>
          </w:p>
        </w:tc>
        <w:tc>
          <w:tcPr>
            <w:tcW w:type="dxa" w:w="1134"/>
            <w:shd w:val="clear" w:color="auto" w:fill="178DC2"/>
            <w:vAlign w:val="center"/>
          </w:tcPr>
          <w:p>
            <w:pPr>
              <w:jc w:val="center"/>
            </w:pPr>
            <w:r/>
            <w:r>
              <w:rPr>
                <w:rFonts w:ascii="Calibri" w:hAnsi="Calibri"/>
                <w:b/>
                <w:color w:val="FFFFFF"/>
                <w:sz w:val="17"/>
              </w:rPr>
              <w:t>Archivos</w:t>
              <w:br/>
              <w:t>sin commit</w:t>
            </w:r>
          </w:p>
        </w:tc>
      </w:tr>
      <w:tr>
        <w:tc>
          <w:tcPr>
            <w:tcW w:type="dxa" w:w="2551"/>
            <w:vAlign w:val="center"/>
            <w:shd w:val="clear" w:color="auto" w:fill="F0F4F8"/>
          </w:tcPr>
          <w:p>
            <w:pPr>
              <w:jc w:val="left"/>
            </w:pPr>
            <w:r/>
            <w:r>
              <w:rPr>
                <w:rFonts w:ascii="Calibri" w:hAnsi="Calibri"/>
                <w:b/>
                <w:sz w:val="15"/>
              </w:rPr>
              <w:t>PLATAFORMA_OpenCode-NEW</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27AE60"/>
            <w:vAlign w:val="center"/>
            <w:shd w:val="clear" w:color="auto" w:fill="F0F4F8"/>
          </w:tcPr>
          <w:p>
            <w:pPr>
              <w:jc w:val="center"/>
            </w:pPr>
            <w:r/>
            <w:r>
              <w:rPr>
                <w:rFonts w:ascii="Calibri" w:hAnsi="Calibri"/>
                <w:b/>
                <w:color w:val="FFFFFF"/>
                <w:sz w:val="16"/>
              </w:rPr>
              <w:t>SÍ</w:t>
            </w:r>
          </w:p>
        </w:tc>
        <w:tc>
          <w:tcPr>
            <w:tcW w:type="dxa" w:w="2268"/>
            <w:vAlign w:val="center"/>
            <w:shd w:val="clear" w:color="auto" w:fill="F0F4F8"/>
          </w:tcPr>
          <w:p>
            <w:pPr>
              <w:jc w:val="left"/>
            </w:pPr>
            <w:r/>
            <w:r>
              <w:rPr>
                <w:rFonts w:ascii="Calibri" w:hAnsi="Calibri"/>
                <w:b w:val="0"/>
                <w:color w:val="555566"/>
                <w:sz w:val="15"/>
              </w:rPr>
              <w:t>c424828 — docs: actualizar AGENTS.md 2026-09-21</w:t>
            </w:r>
          </w:p>
        </w:tc>
        <w:tc>
          <w:tcPr>
            <w:tcW w:type="dxa" w:w="1020"/>
            <w:vAlign w:val="center"/>
            <w:shd w:val="clear" w:color="auto" w:fill="F0F4F8"/>
          </w:tcPr>
          <w:p>
            <w:pPr>
              <w:jc w:val="center"/>
            </w:pPr>
            <w:r/>
            <w:r>
              <w:rPr>
                <w:rFonts w:ascii="Calibri" w:hAnsi="Calibri"/>
                <w:b w:val="0"/>
                <w:sz w:val="16"/>
              </w:rPr>
              <w:t>1 (push)</w:t>
            </w:r>
          </w:p>
        </w:tc>
        <w:tc>
          <w:tcPr>
            <w:tcW w:type="dxa" w:w="1134"/>
            <w:shd w:val="clear" w:color="auto" w:fill="E67E22"/>
            <w:vAlign w:val="center"/>
            <w:shd w:val="clear" w:color="auto" w:fill="F0F4F8"/>
          </w:tcPr>
          <w:p>
            <w:pPr>
              <w:jc w:val="center"/>
            </w:pPr>
            <w:r/>
            <w:r>
              <w:rPr>
                <w:rFonts w:ascii="Calibri" w:hAnsi="Calibri"/>
                <w:b/>
                <w:color w:val="FFFFFF"/>
                <w:sz w:val="16"/>
              </w:rPr>
              <w:t>11</w:t>
            </w:r>
          </w:p>
        </w:tc>
      </w:tr>
      <w:tr>
        <w:tc>
          <w:tcPr>
            <w:tcW w:type="dxa" w:w="2551"/>
            <w:vAlign w:val="center"/>
          </w:tcPr>
          <w:p>
            <w:pPr>
              <w:jc w:val="left"/>
            </w:pPr>
            <w:r/>
            <w:r>
              <w:rPr>
                <w:rFonts w:ascii="Calibri" w:hAnsi="Calibri"/>
                <w:b/>
                <w:sz w:val="15"/>
              </w:rPr>
              <w:t>Plataforma_Seguimiento_Proyectos</w:t>
            </w:r>
          </w:p>
        </w:tc>
        <w:tc>
          <w:tcPr>
            <w:tcW w:type="dxa" w:w="850"/>
            <w:vAlign w:val="center"/>
          </w:tcPr>
          <w:p>
            <w:pPr>
              <w:jc w:val="center"/>
            </w:pPr>
            <w:r/>
            <w:r>
              <w:rPr>
                <w:rFonts w:ascii="Calibri" w:hAnsi="Calibri"/>
                <w:b w:val="0"/>
                <w:sz w:val="16"/>
              </w:rPr>
              <w:t>main</w:t>
            </w:r>
          </w:p>
        </w:tc>
        <w:tc>
          <w:tcPr>
            <w:tcW w:type="dxa" w:w="1247"/>
            <w:shd w:val="clear" w:color="auto" w:fill="27AE60"/>
            <w:vAlign w:val="center"/>
          </w:tcPr>
          <w:p>
            <w:pPr>
              <w:jc w:val="center"/>
            </w:pPr>
            <w:r/>
            <w:r>
              <w:rPr>
                <w:rFonts w:ascii="Calibri" w:hAnsi="Calibri"/>
                <w:b/>
                <w:color w:val="FFFFFF"/>
                <w:sz w:val="16"/>
              </w:rPr>
              <w:t>SÍ</w:t>
            </w:r>
          </w:p>
        </w:tc>
        <w:tc>
          <w:tcPr>
            <w:tcW w:type="dxa" w:w="2268"/>
            <w:vAlign w:val="center"/>
          </w:tcPr>
          <w:p>
            <w:pPr>
              <w:jc w:val="left"/>
            </w:pPr>
            <w:r/>
            <w:r>
              <w:rPr>
                <w:rFonts w:ascii="Calibri" w:hAnsi="Calibri"/>
                <w:b w:val="0"/>
                <w:color w:val="555566"/>
                <w:sz w:val="15"/>
              </w:rPr>
              <w:t>6a54233 — docs: actualizar AGENTS.md 2026-09-28</w:t>
            </w:r>
          </w:p>
        </w:tc>
        <w:tc>
          <w:tcPr>
            <w:tcW w:type="dxa" w:w="1020"/>
            <w:vAlign w:val="center"/>
          </w:tcPr>
          <w:p>
            <w:pPr>
              <w:jc w:val="center"/>
            </w:pPr>
            <w:r/>
            <w:r>
              <w:rPr>
                <w:rFonts w:ascii="Calibri" w:hAnsi="Calibri"/>
                <w:b w:val="0"/>
                <w:sz w:val="16"/>
              </w:rPr>
              <w:t>7 (push)</w:t>
            </w:r>
          </w:p>
        </w:tc>
        <w:tc>
          <w:tcPr>
            <w:tcW w:type="dxa" w:w="1134"/>
            <w:shd w:val="clear" w:color="auto" w:fill="E67E22"/>
            <w:vAlign w:val="center"/>
          </w:tcPr>
          <w:p>
            <w:pPr>
              <w:jc w:val="center"/>
            </w:pPr>
            <w:r/>
            <w:r>
              <w:rPr>
                <w:rFonts w:ascii="Calibri" w:hAnsi="Calibri"/>
                <w:b/>
                <w:color w:val="FFFFFF"/>
                <w:sz w:val="16"/>
              </w:rPr>
              <w:t>38</w:t>
            </w:r>
          </w:p>
        </w:tc>
      </w:tr>
      <w:tr>
        <w:tc>
          <w:tcPr>
            <w:tcW w:type="dxa" w:w="2551"/>
            <w:vAlign w:val="center"/>
            <w:shd w:val="clear" w:color="auto" w:fill="F0F4F8"/>
          </w:tcPr>
          <w:p>
            <w:pPr>
              <w:jc w:val="left"/>
            </w:pPr>
            <w:r/>
            <w:r>
              <w:rPr>
                <w:rFonts w:ascii="Calibri" w:hAnsi="Calibri"/>
                <w:b/>
                <w:sz w:val="15"/>
              </w:rPr>
              <w:t>legislacion_monitor-NEW</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8ea015d — Actualizar BBDD y exports 2026-06-07</w:t>
            </w:r>
          </w:p>
        </w:tc>
        <w:tc>
          <w:tcPr>
            <w:tcW w:type="dxa" w:w="1020"/>
            <w:vAlign w:val="center"/>
            <w:shd w:val="clear" w:color="auto" w:fill="F0F4F8"/>
          </w:tcPr>
          <w:p>
            <w:pPr>
              <w:jc w:val="center"/>
            </w:pPr>
            <w:r/>
            <w:r>
              <w:rPr>
                <w:rFonts w:ascii="Calibri" w:hAnsi="Calibri"/>
                <w:b w:val="0"/>
                <w:sz w:val="16"/>
              </w:rPr>
              <w:t>2 local</w:t>
            </w:r>
          </w:p>
        </w:tc>
        <w:tc>
          <w:tcPr>
            <w:tcW w:type="dxa" w:w="1134"/>
            <w:shd w:val="clear" w:color="auto" w:fill="27AE60"/>
            <w:vAlign w:val="center"/>
            <w:shd w:val="clear" w:color="auto" w:fill="F0F4F8"/>
          </w:tcPr>
          <w:p>
            <w:pPr>
              <w:jc w:val="center"/>
            </w:pPr>
            <w:r/>
            <w:r>
              <w:rPr>
                <w:rFonts w:ascii="Calibri" w:hAnsi="Calibri"/>
                <w:b/>
                <w:color w:val="FFFFFF"/>
                <w:sz w:val="16"/>
              </w:rPr>
              <w:t>0</w:t>
            </w:r>
          </w:p>
        </w:tc>
      </w:tr>
      <w:tr>
        <w:tc>
          <w:tcPr>
            <w:tcW w:type="dxa" w:w="2551"/>
            <w:vAlign w:val="center"/>
          </w:tcPr>
          <w:p>
            <w:pPr>
              <w:jc w:val="left"/>
            </w:pPr>
            <w:r/>
            <w:r>
              <w:rPr>
                <w:rFonts w:ascii="Calibri" w:hAnsi="Calibri"/>
                <w:b/>
                <w:sz w:val="15"/>
              </w:rPr>
              <w:t>Planificacion_Diaria_Proyectos</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3f83d46 — S36: informe Word 2026-09-01</w:t>
            </w:r>
          </w:p>
        </w:tc>
        <w:tc>
          <w:tcPr>
            <w:tcW w:type="dxa" w:w="1020"/>
            <w:vAlign w:val="center"/>
          </w:tcPr>
          <w:p>
            <w:pPr>
              <w:jc w:val="center"/>
            </w:pPr>
            <w:r/>
            <w:r>
              <w:rPr>
                <w:rFonts w:ascii="Calibri" w:hAnsi="Calibri"/>
                <w:b w:val="0"/>
                <w:sz w:val="16"/>
              </w:rPr>
              <w:t>7 local</w:t>
            </w:r>
          </w:p>
        </w:tc>
        <w:tc>
          <w:tcPr>
            <w:tcW w:type="dxa" w:w="1134"/>
            <w:shd w:val="clear" w:color="auto" w:fill="E67E22"/>
            <w:vAlign w:val="center"/>
          </w:tcPr>
          <w:p>
            <w:pPr>
              <w:jc w:val="center"/>
            </w:pPr>
            <w:r/>
            <w:r>
              <w:rPr>
                <w:rFonts w:ascii="Calibri" w:hAnsi="Calibri"/>
                <w:b/>
                <w:color w:val="FFFFFF"/>
                <w:sz w:val="16"/>
              </w:rPr>
              <w:t>10</w:t>
            </w:r>
          </w:p>
        </w:tc>
      </w:tr>
      <w:tr>
        <w:tc>
          <w:tcPr>
            <w:tcW w:type="dxa" w:w="2551"/>
            <w:vAlign w:val="center"/>
            <w:shd w:val="clear" w:color="auto" w:fill="F0F4F8"/>
          </w:tcPr>
          <w:p>
            <w:pPr>
              <w:jc w:val="left"/>
            </w:pPr>
            <w:r/>
            <w:r>
              <w:rPr>
                <w:rFonts w:ascii="Calibri" w:hAnsi="Calibri"/>
                <w:b/>
                <w:sz w:val="15"/>
              </w:rPr>
              <w:t>Wiki_CODANOR</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67735b4 — Initial commit 2026-06-07</w:t>
            </w:r>
          </w:p>
        </w:tc>
        <w:tc>
          <w:tcPr>
            <w:tcW w:type="dxa" w:w="1020"/>
            <w:vAlign w:val="center"/>
            <w:shd w:val="clear" w:color="auto" w:fill="F0F4F8"/>
          </w:tcPr>
          <w:p>
            <w:pPr>
              <w:jc w:val="center"/>
            </w:pPr>
            <w:r/>
            <w:r>
              <w:rPr>
                <w:rFonts w:ascii="Calibri" w:hAnsi="Calibri"/>
                <w:b w:val="0"/>
                <w:sz w:val="16"/>
              </w:rPr>
              <w:t>1 local</w:t>
            </w:r>
          </w:p>
        </w:tc>
        <w:tc>
          <w:tcPr>
            <w:tcW w:type="dxa" w:w="1134"/>
            <w:shd w:val="clear" w:color="auto" w:fill="27AE60"/>
            <w:vAlign w:val="center"/>
            <w:shd w:val="clear" w:color="auto" w:fill="F0F4F8"/>
          </w:tcPr>
          <w:p>
            <w:pPr>
              <w:jc w:val="center"/>
            </w:pPr>
            <w:r/>
            <w:r>
              <w:rPr>
                <w:rFonts w:ascii="Calibri" w:hAnsi="Calibri"/>
                <w:b/>
                <w:color w:val="FFFFFF"/>
                <w:sz w:val="16"/>
              </w:rPr>
              <w:t>0</w:t>
            </w:r>
          </w:p>
        </w:tc>
      </w:tr>
      <w:tr>
        <w:tc>
          <w:tcPr>
            <w:tcW w:type="dxa" w:w="2551"/>
            <w:vAlign w:val="center"/>
          </w:tcPr>
          <w:p>
            <w:pPr>
              <w:jc w:val="left"/>
            </w:pPr>
            <w:r/>
            <w:r>
              <w:rPr>
                <w:rFonts w:ascii="Calibri" w:hAnsi="Calibri"/>
                <w:b/>
                <w:sz w:val="15"/>
              </w:rPr>
              <w:t>Mapa_Procesos</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2d6f022 — Initial commit 2026-06-07</w:t>
            </w:r>
          </w:p>
        </w:tc>
        <w:tc>
          <w:tcPr>
            <w:tcW w:type="dxa" w:w="1020"/>
            <w:vAlign w:val="center"/>
          </w:tcPr>
          <w:p>
            <w:pPr>
              <w:jc w:val="center"/>
            </w:pPr>
            <w:r/>
            <w:r>
              <w:rPr>
                <w:rFonts w:ascii="Calibri" w:hAnsi="Calibri"/>
                <w:b w:val="0"/>
                <w:sz w:val="16"/>
              </w:rPr>
              <w:t>1 local</w:t>
            </w:r>
          </w:p>
        </w:tc>
        <w:tc>
          <w:tcPr>
            <w:tcW w:type="dxa" w:w="1134"/>
            <w:shd w:val="clear" w:color="auto" w:fill="27AE60"/>
            <w:vAlign w:val="center"/>
          </w:tcPr>
          <w:p>
            <w:pPr>
              <w:jc w:val="center"/>
            </w:pPr>
            <w:r/>
            <w:r>
              <w:rPr>
                <w:rFonts w:ascii="Calibri" w:hAnsi="Calibri"/>
                <w:b/>
                <w:color w:val="FFFFFF"/>
                <w:sz w:val="16"/>
              </w:rPr>
              <w:t>0</w:t>
            </w:r>
          </w:p>
        </w:tc>
      </w:tr>
      <w:tr>
        <w:tc>
          <w:tcPr>
            <w:tcW w:type="dxa" w:w="2551"/>
            <w:vAlign w:val="center"/>
            <w:shd w:val="clear" w:color="auto" w:fill="F0F4F8"/>
          </w:tcPr>
          <w:p>
            <w:pPr>
              <w:jc w:val="left"/>
            </w:pPr>
            <w:r/>
            <w:r>
              <w:rPr>
                <w:rFonts w:ascii="Calibri" w:hAnsi="Calibri"/>
                <w:b/>
                <w:sz w:val="15"/>
              </w:rPr>
              <w:t>Seguimiento_licitaciones</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ed4752c — Actualizar scraper 2026-06-07</w:t>
            </w:r>
          </w:p>
        </w:tc>
        <w:tc>
          <w:tcPr>
            <w:tcW w:type="dxa" w:w="1020"/>
            <w:vAlign w:val="center"/>
            <w:shd w:val="clear" w:color="auto" w:fill="F0F4F8"/>
          </w:tcPr>
          <w:p>
            <w:pPr>
              <w:jc w:val="center"/>
            </w:pPr>
            <w:r/>
            <w:r>
              <w:rPr>
                <w:rFonts w:ascii="Calibri" w:hAnsi="Calibri"/>
                <w:b w:val="0"/>
                <w:sz w:val="16"/>
              </w:rPr>
              <w:t>4 local</w:t>
            </w:r>
          </w:p>
        </w:tc>
        <w:tc>
          <w:tcPr>
            <w:tcW w:type="dxa" w:w="1134"/>
            <w:shd w:val="clear" w:color="auto" w:fill="27AE60"/>
            <w:vAlign w:val="center"/>
            <w:shd w:val="clear" w:color="auto" w:fill="F0F4F8"/>
          </w:tcPr>
          <w:p>
            <w:pPr>
              <w:jc w:val="center"/>
            </w:pPr>
            <w:r/>
            <w:r>
              <w:rPr>
                <w:rFonts w:ascii="Calibri" w:hAnsi="Calibri"/>
                <w:b/>
                <w:color w:val="FFFFFF"/>
                <w:sz w:val="16"/>
              </w:rPr>
              <w:t>0</w:t>
            </w:r>
          </w:p>
        </w:tc>
      </w:tr>
      <w:tr>
        <w:tc>
          <w:tcPr>
            <w:tcW w:type="dxa" w:w="2551"/>
            <w:vAlign w:val="center"/>
          </w:tcPr>
          <w:p>
            <w:pPr>
              <w:jc w:val="left"/>
            </w:pPr>
            <w:r/>
            <w:r>
              <w:rPr>
                <w:rFonts w:ascii="Calibri" w:hAnsi="Calibri"/>
                <w:b/>
                <w:sz w:val="15"/>
              </w:rPr>
              <w:t>Gestion_Riesgos_ISO27001</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40af716 — Actualizar scripts 2026-06-07</w:t>
            </w:r>
          </w:p>
        </w:tc>
        <w:tc>
          <w:tcPr>
            <w:tcW w:type="dxa" w:w="1020"/>
            <w:vAlign w:val="center"/>
          </w:tcPr>
          <w:p>
            <w:pPr>
              <w:jc w:val="center"/>
            </w:pPr>
            <w:r/>
            <w:r>
              <w:rPr>
                <w:rFonts w:ascii="Calibri" w:hAnsi="Calibri"/>
                <w:b w:val="0"/>
                <w:sz w:val="16"/>
              </w:rPr>
              <w:t>2 local</w:t>
            </w:r>
          </w:p>
        </w:tc>
        <w:tc>
          <w:tcPr>
            <w:tcW w:type="dxa" w:w="1134"/>
            <w:shd w:val="clear" w:color="auto" w:fill="27AE60"/>
            <w:vAlign w:val="center"/>
          </w:tcPr>
          <w:p>
            <w:pPr>
              <w:jc w:val="center"/>
            </w:pPr>
            <w:r/>
            <w:r>
              <w:rPr>
                <w:rFonts w:ascii="Calibri" w:hAnsi="Calibri"/>
                <w:b/>
                <w:color w:val="FFFFFF"/>
                <w:sz w:val="16"/>
              </w:rPr>
              <w:t>0</w:t>
            </w:r>
          </w:p>
        </w:tc>
      </w:tr>
      <w:tr>
        <w:tc>
          <w:tcPr>
            <w:tcW w:type="dxa" w:w="2551"/>
            <w:vAlign w:val="center"/>
            <w:shd w:val="clear" w:color="auto" w:fill="F0F4F8"/>
          </w:tcPr>
          <w:p>
            <w:pPr>
              <w:jc w:val="left"/>
            </w:pPr>
            <w:r/>
            <w:r>
              <w:rPr>
                <w:rFonts w:ascii="Calibri" w:hAnsi="Calibri"/>
                <w:b/>
                <w:sz w:val="15"/>
              </w:rPr>
              <w:t>Gestion_Riesgos_ENS</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1028216 — Actualizar dashboard 2026-06-07</w:t>
            </w:r>
          </w:p>
        </w:tc>
        <w:tc>
          <w:tcPr>
            <w:tcW w:type="dxa" w:w="1020"/>
            <w:vAlign w:val="center"/>
            <w:shd w:val="clear" w:color="auto" w:fill="F0F4F8"/>
          </w:tcPr>
          <w:p>
            <w:pPr>
              <w:jc w:val="center"/>
            </w:pPr>
            <w:r/>
            <w:r>
              <w:rPr>
                <w:rFonts w:ascii="Calibri" w:hAnsi="Calibri"/>
                <w:b w:val="0"/>
                <w:sz w:val="16"/>
              </w:rPr>
              <w:t>2 local</w:t>
            </w:r>
          </w:p>
        </w:tc>
        <w:tc>
          <w:tcPr>
            <w:tcW w:type="dxa" w:w="1134"/>
            <w:shd w:val="clear" w:color="auto" w:fill="C0392B"/>
            <w:vAlign w:val="center"/>
            <w:shd w:val="clear" w:color="auto" w:fill="F0F4F8"/>
          </w:tcPr>
          <w:p>
            <w:pPr>
              <w:jc w:val="center"/>
            </w:pPr>
            <w:r/>
            <w:r>
              <w:rPr>
                <w:rFonts w:ascii="Calibri" w:hAnsi="Calibri"/>
                <w:b/>
                <w:color w:val="FFFFFF"/>
                <w:sz w:val="16"/>
              </w:rPr>
              <w:t>77</w:t>
            </w:r>
          </w:p>
        </w:tc>
      </w:tr>
      <w:tr>
        <w:tc>
          <w:tcPr>
            <w:tcW w:type="dxa" w:w="2551"/>
            <w:vAlign w:val="center"/>
          </w:tcPr>
          <w:p>
            <w:pPr>
              <w:jc w:val="left"/>
            </w:pPr>
            <w:r/>
            <w:r>
              <w:rPr>
                <w:rFonts w:ascii="Calibri" w:hAnsi="Calibri"/>
                <w:b/>
                <w:sz w:val="15"/>
              </w:rPr>
              <w:t>Gestion_Riesgos_ISO14001</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4212097 — Initial commit 2026-06-07</w:t>
            </w:r>
          </w:p>
        </w:tc>
        <w:tc>
          <w:tcPr>
            <w:tcW w:type="dxa" w:w="1020"/>
            <w:vAlign w:val="center"/>
          </w:tcPr>
          <w:p>
            <w:pPr>
              <w:jc w:val="center"/>
            </w:pPr>
            <w:r/>
            <w:r>
              <w:rPr>
                <w:rFonts w:ascii="Calibri" w:hAnsi="Calibri"/>
                <w:b w:val="0"/>
                <w:sz w:val="16"/>
              </w:rPr>
              <w:t>1 local</w:t>
            </w:r>
          </w:p>
        </w:tc>
        <w:tc>
          <w:tcPr>
            <w:tcW w:type="dxa" w:w="1134"/>
            <w:shd w:val="clear" w:color="auto" w:fill="27AE60"/>
            <w:vAlign w:val="center"/>
          </w:tcPr>
          <w:p>
            <w:pPr>
              <w:jc w:val="center"/>
            </w:pPr>
            <w:r/>
            <w:r>
              <w:rPr>
                <w:rFonts w:ascii="Calibri" w:hAnsi="Calibri"/>
                <w:b/>
                <w:color w:val="FFFFFF"/>
                <w:sz w:val="16"/>
              </w:rPr>
              <w:t>0</w:t>
            </w:r>
          </w:p>
        </w:tc>
      </w:tr>
      <w:tr>
        <w:tc>
          <w:tcPr>
            <w:tcW w:type="dxa" w:w="2551"/>
            <w:vAlign w:val="center"/>
            <w:shd w:val="clear" w:color="auto" w:fill="F0F4F8"/>
          </w:tcPr>
          <w:p>
            <w:pPr>
              <w:jc w:val="left"/>
            </w:pPr>
            <w:r/>
            <w:r>
              <w:rPr>
                <w:rFonts w:ascii="Calibri" w:hAnsi="Calibri"/>
                <w:b/>
                <w:sz w:val="15"/>
              </w:rPr>
              <w:t>Gestion_Riesgos_ISO9001</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53d4292 — Initial commit 2026-06-07</w:t>
            </w:r>
          </w:p>
        </w:tc>
        <w:tc>
          <w:tcPr>
            <w:tcW w:type="dxa" w:w="1020"/>
            <w:vAlign w:val="center"/>
            <w:shd w:val="clear" w:color="auto" w:fill="F0F4F8"/>
          </w:tcPr>
          <w:p>
            <w:pPr>
              <w:jc w:val="center"/>
            </w:pPr>
            <w:r/>
            <w:r>
              <w:rPr>
                <w:rFonts w:ascii="Calibri" w:hAnsi="Calibri"/>
                <w:b w:val="0"/>
                <w:sz w:val="16"/>
              </w:rPr>
              <w:t>1 local</w:t>
            </w:r>
          </w:p>
        </w:tc>
        <w:tc>
          <w:tcPr>
            <w:tcW w:type="dxa" w:w="1134"/>
            <w:shd w:val="clear" w:color="auto" w:fill="27AE60"/>
            <w:vAlign w:val="center"/>
            <w:shd w:val="clear" w:color="auto" w:fill="F0F4F8"/>
          </w:tcPr>
          <w:p>
            <w:pPr>
              <w:jc w:val="center"/>
            </w:pPr>
            <w:r/>
            <w:r>
              <w:rPr>
                <w:rFonts w:ascii="Calibri" w:hAnsi="Calibri"/>
                <w:b/>
                <w:color w:val="FFFFFF"/>
                <w:sz w:val="16"/>
              </w:rPr>
              <w:t>0</w:t>
            </w:r>
          </w:p>
        </w:tc>
      </w:tr>
      <w:tr>
        <w:tc>
          <w:tcPr>
            <w:tcW w:type="dxa" w:w="2551"/>
            <w:vAlign w:val="center"/>
          </w:tcPr>
          <w:p>
            <w:pPr>
              <w:jc w:val="left"/>
            </w:pPr>
            <w:r/>
            <w:r>
              <w:rPr>
                <w:rFonts w:ascii="Calibri" w:hAnsi="Calibri"/>
                <w:b/>
                <w:sz w:val="15"/>
              </w:rPr>
              <w:t>Gestion_Riesgos_ISO42001</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4df68a2 — Initial commit 2026-06-07</w:t>
            </w:r>
          </w:p>
        </w:tc>
        <w:tc>
          <w:tcPr>
            <w:tcW w:type="dxa" w:w="1020"/>
            <w:vAlign w:val="center"/>
          </w:tcPr>
          <w:p>
            <w:pPr>
              <w:jc w:val="center"/>
            </w:pPr>
            <w:r/>
            <w:r>
              <w:rPr>
                <w:rFonts w:ascii="Calibri" w:hAnsi="Calibri"/>
                <w:b w:val="0"/>
                <w:sz w:val="16"/>
              </w:rPr>
              <w:t>1 local</w:t>
            </w:r>
          </w:p>
        </w:tc>
        <w:tc>
          <w:tcPr>
            <w:tcW w:type="dxa" w:w="1134"/>
            <w:shd w:val="clear" w:color="auto" w:fill="27AE60"/>
            <w:vAlign w:val="center"/>
          </w:tcPr>
          <w:p>
            <w:pPr>
              <w:jc w:val="center"/>
            </w:pPr>
            <w:r/>
            <w:r>
              <w:rPr>
                <w:rFonts w:ascii="Calibri" w:hAnsi="Calibri"/>
                <w:b/>
                <w:color w:val="FFFFFF"/>
                <w:sz w:val="16"/>
              </w:rPr>
              <w:t>0</w:t>
            </w:r>
          </w:p>
        </w:tc>
      </w:tr>
      <w:tr>
        <w:tc>
          <w:tcPr>
            <w:tcW w:type="dxa" w:w="2551"/>
            <w:vAlign w:val="center"/>
            <w:shd w:val="clear" w:color="auto" w:fill="F0F4F8"/>
          </w:tcPr>
          <w:p>
            <w:pPr>
              <w:jc w:val="left"/>
            </w:pPr>
            <w:r/>
            <w:r>
              <w:rPr>
                <w:rFonts w:ascii="Calibri" w:hAnsi="Calibri"/>
                <w:b/>
                <w:sz w:val="15"/>
              </w:rPr>
              <w:t>Gestion_Riesgos_LOPD-RGPD</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dfd3062 — Reorganizar repositorio 2026-06-07</w:t>
            </w:r>
          </w:p>
        </w:tc>
        <w:tc>
          <w:tcPr>
            <w:tcW w:type="dxa" w:w="1020"/>
            <w:vAlign w:val="center"/>
            <w:shd w:val="clear" w:color="auto" w:fill="F0F4F8"/>
          </w:tcPr>
          <w:p>
            <w:pPr>
              <w:jc w:val="center"/>
            </w:pPr>
            <w:r/>
            <w:r>
              <w:rPr>
                <w:rFonts w:ascii="Calibri" w:hAnsi="Calibri"/>
                <w:b w:val="0"/>
                <w:sz w:val="16"/>
              </w:rPr>
              <w:t>2 local</w:t>
            </w:r>
          </w:p>
        </w:tc>
        <w:tc>
          <w:tcPr>
            <w:tcW w:type="dxa" w:w="1134"/>
            <w:shd w:val="clear" w:color="auto" w:fill="F39C12"/>
            <w:vAlign w:val="center"/>
            <w:shd w:val="clear" w:color="auto" w:fill="F0F4F8"/>
          </w:tcPr>
          <w:p>
            <w:pPr>
              <w:jc w:val="center"/>
            </w:pPr>
            <w:r/>
            <w:r>
              <w:rPr>
                <w:rFonts w:ascii="Calibri" w:hAnsi="Calibri"/>
                <w:b/>
                <w:color w:val="1A1A2E"/>
                <w:sz w:val="16"/>
              </w:rPr>
              <w:t>3</w:t>
            </w:r>
          </w:p>
        </w:tc>
      </w:tr>
      <w:tr>
        <w:tc>
          <w:tcPr>
            <w:tcW w:type="dxa" w:w="2551"/>
            <w:vAlign w:val="center"/>
          </w:tcPr>
          <w:p>
            <w:pPr>
              <w:jc w:val="left"/>
            </w:pPr>
            <w:r/>
            <w:r>
              <w:rPr>
                <w:rFonts w:ascii="Calibri" w:hAnsi="Calibri"/>
                <w:b/>
                <w:sz w:val="15"/>
              </w:rPr>
              <w:t>OSSINT</w:t>
            </w:r>
          </w:p>
        </w:tc>
        <w:tc>
          <w:tcPr>
            <w:tcW w:type="dxa" w:w="850"/>
            <w:vAlign w:val="center"/>
          </w:tcPr>
          <w:p>
            <w:pPr>
              <w:jc w:val="center"/>
            </w:pPr>
            <w:r/>
            <w:r>
              <w:rPr>
                <w:rFonts w:ascii="Calibri" w:hAnsi="Calibri"/>
                <w:b w:val="0"/>
                <w:sz w:val="16"/>
              </w:rPr>
              <w:t>main</w:t>
            </w:r>
          </w:p>
        </w:tc>
        <w:tc>
          <w:tcPr>
            <w:tcW w:type="dxa" w:w="1247"/>
            <w:shd w:val="clear" w:color="auto" w:fill="C0392B"/>
            <w:vAlign w:val="center"/>
          </w:tcPr>
          <w:p>
            <w:pPr>
              <w:jc w:val="center"/>
            </w:pPr>
            <w:r/>
            <w:r>
              <w:rPr>
                <w:rFonts w:ascii="Calibri" w:hAnsi="Calibri"/>
                <w:b/>
                <w:color w:val="FFFFFF"/>
                <w:sz w:val="16"/>
              </w:rPr>
              <w:t>NO</w:t>
            </w:r>
          </w:p>
        </w:tc>
        <w:tc>
          <w:tcPr>
            <w:tcW w:type="dxa" w:w="2268"/>
            <w:vAlign w:val="center"/>
          </w:tcPr>
          <w:p>
            <w:pPr>
              <w:jc w:val="left"/>
            </w:pPr>
            <w:r/>
            <w:r>
              <w:rPr>
                <w:rFonts w:ascii="Calibri" w:hAnsi="Calibri"/>
                <w:b w:val="0"/>
                <w:color w:val="555566"/>
                <w:sz w:val="15"/>
              </w:rPr>
              <w:t>0381dd0 — Initial commit 2026-06-07</w:t>
            </w:r>
          </w:p>
        </w:tc>
        <w:tc>
          <w:tcPr>
            <w:tcW w:type="dxa" w:w="1020"/>
            <w:vAlign w:val="center"/>
          </w:tcPr>
          <w:p>
            <w:pPr>
              <w:jc w:val="center"/>
            </w:pPr>
            <w:r/>
            <w:r>
              <w:rPr>
                <w:rFonts w:ascii="Calibri" w:hAnsi="Calibri"/>
                <w:b w:val="0"/>
                <w:sz w:val="16"/>
              </w:rPr>
              <w:t>1 local</w:t>
            </w:r>
          </w:p>
        </w:tc>
        <w:tc>
          <w:tcPr>
            <w:tcW w:type="dxa" w:w="1134"/>
            <w:shd w:val="clear" w:color="auto" w:fill="F39C12"/>
            <w:vAlign w:val="center"/>
          </w:tcPr>
          <w:p>
            <w:pPr>
              <w:jc w:val="center"/>
            </w:pPr>
            <w:r/>
            <w:r>
              <w:rPr>
                <w:rFonts w:ascii="Calibri" w:hAnsi="Calibri"/>
                <w:b/>
                <w:color w:val="1A1A2E"/>
                <w:sz w:val="16"/>
              </w:rPr>
              <w:t>3</w:t>
            </w:r>
          </w:p>
        </w:tc>
      </w:tr>
      <w:tr>
        <w:tc>
          <w:tcPr>
            <w:tcW w:type="dxa" w:w="2551"/>
            <w:vAlign w:val="center"/>
            <w:shd w:val="clear" w:color="auto" w:fill="F0F4F8"/>
          </w:tcPr>
          <w:p>
            <w:pPr>
              <w:jc w:val="left"/>
            </w:pPr>
            <w:r/>
            <w:r>
              <w:rPr>
                <w:rFonts w:ascii="Calibri" w:hAnsi="Calibri"/>
                <w:b/>
                <w:sz w:val="15"/>
              </w:rPr>
              <w:t>Mantenimiento-PreSIEM</w:t>
            </w:r>
          </w:p>
        </w:tc>
        <w:tc>
          <w:tcPr>
            <w:tcW w:type="dxa" w:w="850"/>
            <w:vAlign w:val="center"/>
            <w:shd w:val="clear" w:color="auto" w:fill="F0F4F8"/>
          </w:tcPr>
          <w:p>
            <w:pPr>
              <w:jc w:val="center"/>
            </w:pPr>
            <w:r/>
            <w:r>
              <w:rPr>
                <w:rFonts w:ascii="Calibri" w:hAnsi="Calibri"/>
                <w:b w:val="0"/>
                <w:sz w:val="16"/>
              </w:rPr>
              <w:t>main</w:t>
            </w:r>
          </w:p>
        </w:tc>
        <w:tc>
          <w:tcPr>
            <w:tcW w:type="dxa" w:w="1247"/>
            <w:shd w:val="clear" w:color="auto" w:fill="C0392B"/>
            <w:vAlign w:val="center"/>
            <w:shd w:val="clear" w:color="auto" w:fill="F0F4F8"/>
          </w:tcPr>
          <w:p>
            <w:pPr>
              <w:jc w:val="center"/>
            </w:pPr>
            <w:r/>
            <w:r>
              <w:rPr>
                <w:rFonts w:ascii="Calibri" w:hAnsi="Calibri"/>
                <w:b/>
                <w:color w:val="FFFFFF"/>
                <w:sz w:val="16"/>
              </w:rPr>
              <w:t>NO</w:t>
            </w:r>
          </w:p>
        </w:tc>
        <w:tc>
          <w:tcPr>
            <w:tcW w:type="dxa" w:w="2268"/>
            <w:vAlign w:val="center"/>
            <w:shd w:val="clear" w:color="auto" w:fill="F0F4F8"/>
          </w:tcPr>
          <w:p>
            <w:pPr>
              <w:jc w:val="left"/>
            </w:pPr>
            <w:r/>
            <w:r>
              <w:rPr>
                <w:rFonts w:ascii="Calibri" w:hAnsi="Calibri"/>
                <w:b w:val="0"/>
                <w:color w:val="555566"/>
                <w:sz w:val="15"/>
              </w:rPr>
              <w:t>7a04b56 — Actualizar cuadro control 2026-06-07</w:t>
            </w:r>
          </w:p>
        </w:tc>
        <w:tc>
          <w:tcPr>
            <w:tcW w:type="dxa" w:w="1020"/>
            <w:vAlign w:val="center"/>
            <w:shd w:val="clear" w:color="auto" w:fill="F0F4F8"/>
          </w:tcPr>
          <w:p>
            <w:pPr>
              <w:jc w:val="center"/>
            </w:pPr>
            <w:r/>
            <w:r>
              <w:rPr>
                <w:rFonts w:ascii="Calibri" w:hAnsi="Calibri"/>
                <w:b w:val="0"/>
                <w:sz w:val="16"/>
              </w:rPr>
              <w:t>2 local</w:t>
            </w:r>
          </w:p>
        </w:tc>
        <w:tc>
          <w:tcPr>
            <w:tcW w:type="dxa" w:w="1134"/>
            <w:shd w:val="clear" w:color="auto" w:fill="C0392B"/>
            <w:vAlign w:val="center"/>
            <w:shd w:val="clear" w:color="auto" w:fill="F0F4F8"/>
          </w:tcPr>
          <w:p>
            <w:pPr>
              <w:jc w:val="center"/>
            </w:pPr>
            <w:r/>
            <w:r>
              <w:rPr>
                <w:rFonts w:ascii="Calibri" w:hAnsi="Calibri"/>
                <w:b/>
                <w:color w:val="FFFFFF"/>
                <w:sz w:val="16"/>
              </w:rPr>
              <w:t>79</w:t>
            </w:r>
          </w:p>
        </w:tc>
      </w:tr>
    </w:tbl>
    <w:p/>
    <w:p>
      <w:r>
        <w:br w:type="page"/>
      </w:r>
    </w:p>
    <w:p>
      <w:pPr>
        <w:jc w:val="left"/>
        <w:spacing w:before="280" w:after="80"/>
        <w:pBdr>
          <w:bottom w:val="single" w:sz="6" w:space="4" w:color="178DC2"/>
        </w:pBdr>
      </w:pPr>
      <w:r>
        <w:rPr>
          <w:rFonts w:ascii="Calibri" w:hAnsi="Calibri"/>
          <w:b/>
          <w:color w:val="178DC2"/>
          <w:sz w:val="28"/>
        </w:rPr>
        <w:t>7.  Deuda Técnica y Vulnerabilidades de Seguridad</w:t>
      </w:r>
    </w:p>
    <w:p>
      <w:pPr>
        <w:spacing w:before="80" w:after="120"/>
      </w:pPr>
      <w:r>
        <w:rPr>
          <w:rFonts w:ascii="Calibri" w:hAnsi="Calibri"/>
          <w:color w:val="1A1A2E"/>
          <w:sz w:val="20"/>
        </w:rPr>
        <w:t>Durante la revisión técnica de los proyectos se han identificado vulnerabilidades de seguridad que deben corregirse antes de cualquier despliegue en producción o exposición a redes externas. Se clasifican según el estándar OWASP Top 10 y el nivel de riesgo definido por CVSS v3.1.</w:t>
      </w:r>
    </w:p>
    <w:tbl>
      <w:tblPr>
        <w:tblW w:type="auto" w:w="0"/>
        <w:jc w:val="center"/>
        <w:tblLook w:firstColumn="1" w:firstRow="1" w:lastColumn="0" w:lastRow="0" w:noHBand="0" w:noVBand="1" w:val="04A0"/>
      </w:tblPr>
      <w:tblGrid>
        <w:gridCol w:w="1814"/>
        <w:gridCol w:w="1814"/>
        <w:gridCol w:w="1814"/>
        <w:gridCol w:w="1814"/>
        <w:gridCol w:w="1814"/>
      </w:tblGrid>
      <w:tr>
        <w:tc>
          <w:tcPr>
            <w:tcW w:type="dxa" w:w="2154"/>
            <w:shd w:val="clear" w:color="auto" w:fill="178DC2"/>
            <w:vAlign w:val="center"/>
          </w:tcPr>
          <w:p>
            <w:pPr>
              <w:jc w:val="center"/>
            </w:pPr>
            <w:r/>
            <w:r>
              <w:rPr>
                <w:rFonts w:ascii="Calibri" w:hAnsi="Calibri"/>
                <w:b/>
                <w:color w:val="FFFFFF"/>
                <w:sz w:val="17"/>
              </w:rPr>
              <w:t>Proyecto</w:t>
            </w:r>
          </w:p>
        </w:tc>
        <w:tc>
          <w:tcPr>
            <w:tcW w:type="dxa" w:w="2268"/>
            <w:shd w:val="clear" w:color="auto" w:fill="178DC2"/>
            <w:vAlign w:val="center"/>
          </w:tcPr>
          <w:p>
            <w:pPr>
              <w:jc w:val="center"/>
            </w:pPr>
            <w:r/>
            <w:r>
              <w:rPr>
                <w:rFonts w:ascii="Calibri" w:hAnsi="Calibri"/>
                <w:b/>
                <w:color w:val="FFFFFF"/>
                <w:sz w:val="17"/>
              </w:rPr>
              <w:t>Vulnerabilidad</w:t>
            </w:r>
          </w:p>
        </w:tc>
        <w:tc>
          <w:tcPr>
            <w:tcW w:type="dxa" w:w="1247"/>
            <w:shd w:val="clear" w:color="auto" w:fill="178DC2"/>
            <w:vAlign w:val="center"/>
          </w:tcPr>
          <w:p>
            <w:pPr>
              <w:jc w:val="center"/>
            </w:pPr>
            <w:r/>
            <w:r>
              <w:rPr>
                <w:rFonts w:ascii="Calibri" w:hAnsi="Calibri"/>
                <w:b/>
                <w:color w:val="FFFFFF"/>
                <w:sz w:val="17"/>
              </w:rPr>
              <w:t>Tipo OWASP</w:t>
            </w:r>
          </w:p>
        </w:tc>
        <w:tc>
          <w:tcPr>
            <w:tcW w:type="dxa" w:w="2268"/>
            <w:shd w:val="clear" w:color="auto" w:fill="178DC2"/>
            <w:vAlign w:val="center"/>
          </w:tcPr>
          <w:p>
            <w:pPr>
              <w:jc w:val="center"/>
            </w:pPr>
            <w:r/>
            <w:r>
              <w:rPr>
                <w:rFonts w:ascii="Calibri" w:hAnsi="Calibri"/>
                <w:b/>
                <w:color w:val="FFFFFF"/>
                <w:sz w:val="17"/>
              </w:rPr>
              <w:t>Archivo/Componente</w:t>
            </w:r>
          </w:p>
        </w:tc>
        <w:tc>
          <w:tcPr>
            <w:tcW w:type="dxa" w:w="1134"/>
            <w:shd w:val="clear" w:color="auto" w:fill="178DC2"/>
            <w:vAlign w:val="center"/>
          </w:tcPr>
          <w:p>
            <w:pPr>
              <w:jc w:val="center"/>
            </w:pPr>
            <w:r/>
            <w:r>
              <w:rPr>
                <w:rFonts w:ascii="Calibri" w:hAnsi="Calibri"/>
                <w:b/>
                <w:color w:val="FFFFFF"/>
                <w:sz w:val="17"/>
              </w:rPr>
              <w:t>Riesgo</w:t>
            </w:r>
          </w:p>
        </w:tc>
      </w:tr>
      <w:tr>
        <w:tc>
          <w:tcPr>
            <w:tcW w:type="dxa" w:w="2154"/>
            <w:vAlign w:val="center"/>
            <w:shd w:val="clear" w:color="auto" w:fill="F0F4F8"/>
          </w:tcPr>
          <w:p>
            <w:pPr>
              <w:jc w:val="left"/>
            </w:pPr>
            <w:r/>
            <w:r>
              <w:rPr>
                <w:rFonts w:ascii="Calibri" w:hAnsi="Calibri"/>
                <w:b/>
                <w:sz w:val="15"/>
              </w:rPr>
              <w:t>legislacion_monitor-NEW</w:t>
            </w:r>
          </w:p>
        </w:tc>
        <w:tc>
          <w:tcPr>
            <w:tcW w:type="dxa" w:w="2268"/>
            <w:vAlign w:val="center"/>
            <w:shd w:val="clear" w:color="auto" w:fill="F0F4F8"/>
          </w:tcPr>
          <w:p>
            <w:pPr>
              <w:jc w:val="left"/>
            </w:pPr>
            <w:r/>
            <w:r>
              <w:rPr>
                <w:rFonts w:ascii="Calibri" w:hAnsi="Calibri"/>
                <w:b w:val="0"/>
                <w:sz w:val="16"/>
              </w:rPr>
              <w:t>XSS reflejado en emails HTML del notifier</w:t>
            </w:r>
          </w:p>
        </w:tc>
        <w:tc>
          <w:tcPr>
            <w:tcW w:type="dxa" w:w="1247"/>
            <w:vAlign w:val="center"/>
            <w:shd w:val="clear" w:color="auto" w:fill="F0F4F8"/>
          </w:tcPr>
          <w:p>
            <w:pPr>
              <w:jc w:val="left"/>
            </w:pPr>
            <w:r/>
            <w:r>
              <w:rPr>
                <w:rFonts w:ascii="Calibri" w:hAnsi="Calibri"/>
                <w:b w:val="0"/>
                <w:color w:val="555566"/>
                <w:sz w:val="15"/>
              </w:rPr>
              <w:t>A3 — Injection</w:t>
            </w:r>
          </w:p>
        </w:tc>
        <w:tc>
          <w:tcPr>
            <w:tcW w:type="dxa" w:w="2268"/>
            <w:vAlign w:val="center"/>
            <w:shd w:val="clear" w:color="auto" w:fill="F0F4F8"/>
          </w:tcPr>
          <w:p>
            <w:pPr>
              <w:jc w:val="left"/>
            </w:pPr>
            <w:r/>
            <w:r>
              <w:rPr>
                <w:rFonts w:ascii="Calibri" w:hAnsi="Calibri"/>
                <w:b w:val="0"/>
                <w:color w:val="555566"/>
                <w:sz w:val="15"/>
              </w:rPr>
              <w:t>notifier.py: html no sanitizado</w:t>
            </w:r>
          </w:p>
        </w:tc>
        <w:tc>
          <w:tcPr>
            <w:tcW w:type="dxa" w:w="1134"/>
            <w:shd w:val="clear" w:color="auto" w:fill="C0392B"/>
            <w:vAlign w:val="center"/>
            <w:shd w:val="clear" w:color="auto" w:fill="F0F4F8"/>
          </w:tcPr>
          <w:p>
            <w:pPr>
              <w:jc w:val="center"/>
            </w:pPr>
            <w:r/>
            <w:r>
              <w:rPr>
                <w:rFonts w:ascii="Calibri" w:hAnsi="Calibri"/>
                <w:b/>
                <w:color w:val="FFFFFF"/>
                <w:sz w:val="16"/>
              </w:rPr>
              <w:t>CRÍTICO</w:t>
            </w:r>
          </w:p>
        </w:tc>
      </w:tr>
      <w:tr>
        <w:tc>
          <w:tcPr>
            <w:tcW w:type="dxa" w:w="2154"/>
            <w:vAlign w:val="center"/>
          </w:tcPr>
          <w:p>
            <w:pPr>
              <w:jc w:val="left"/>
            </w:pPr>
            <w:r/>
            <w:r>
              <w:rPr>
                <w:rFonts w:ascii="Calibri" w:hAnsi="Calibri"/>
                <w:b/>
                <w:sz w:val="15"/>
              </w:rPr>
              <w:t>legislacion_monitor-NEW</w:t>
            </w:r>
          </w:p>
        </w:tc>
        <w:tc>
          <w:tcPr>
            <w:tcW w:type="dxa" w:w="2268"/>
            <w:vAlign w:val="center"/>
          </w:tcPr>
          <w:p>
            <w:pPr>
              <w:jc w:val="left"/>
            </w:pPr>
            <w:r/>
            <w:r>
              <w:rPr>
                <w:rFonts w:ascii="Calibri" w:hAnsi="Calibri"/>
                <w:b w:val="0"/>
                <w:sz w:val="16"/>
              </w:rPr>
              <w:t>XSS reflejado en ejecutar.html (innerHTML)</w:t>
            </w:r>
          </w:p>
        </w:tc>
        <w:tc>
          <w:tcPr>
            <w:tcW w:type="dxa" w:w="1247"/>
            <w:vAlign w:val="center"/>
          </w:tcPr>
          <w:p>
            <w:pPr>
              <w:jc w:val="left"/>
            </w:pPr>
            <w:r/>
            <w:r>
              <w:rPr>
                <w:rFonts w:ascii="Calibri" w:hAnsi="Calibri"/>
                <w:b w:val="0"/>
                <w:color w:val="555566"/>
                <w:sz w:val="15"/>
              </w:rPr>
              <w:t>A3 — Injection</w:t>
            </w:r>
          </w:p>
        </w:tc>
        <w:tc>
          <w:tcPr>
            <w:tcW w:type="dxa" w:w="2268"/>
            <w:vAlign w:val="center"/>
          </w:tcPr>
          <w:p>
            <w:pPr>
              <w:jc w:val="left"/>
            </w:pPr>
            <w:r/>
            <w:r>
              <w:rPr>
                <w:rFonts w:ascii="Calibri" w:hAnsi="Calibri"/>
                <w:b w:val="0"/>
                <w:color w:val="555566"/>
                <w:sz w:val="15"/>
              </w:rPr>
              <w:t>ejecutar.html: innerHTML sin escape</w:t>
            </w:r>
          </w:p>
        </w:tc>
        <w:tc>
          <w:tcPr>
            <w:tcW w:type="dxa" w:w="1134"/>
            <w:shd w:val="clear" w:color="auto" w:fill="C0392B"/>
            <w:vAlign w:val="center"/>
          </w:tcPr>
          <w:p>
            <w:pPr>
              <w:jc w:val="center"/>
            </w:pPr>
            <w:r/>
            <w:r>
              <w:rPr>
                <w:rFonts w:ascii="Calibri" w:hAnsi="Calibri"/>
                <w:b/>
                <w:color w:val="FFFFFF"/>
                <w:sz w:val="16"/>
              </w:rPr>
              <w:t>CRÍTICO</w:t>
            </w:r>
          </w:p>
        </w:tc>
      </w:tr>
      <w:tr>
        <w:tc>
          <w:tcPr>
            <w:tcW w:type="dxa" w:w="2154"/>
            <w:vAlign w:val="center"/>
            <w:shd w:val="clear" w:color="auto" w:fill="F0F4F8"/>
          </w:tcPr>
          <w:p>
            <w:pPr>
              <w:jc w:val="left"/>
            </w:pPr>
            <w:r/>
            <w:r>
              <w:rPr>
                <w:rFonts w:ascii="Calibri" w:hAnsi="Calibri"/>
                <w:b/>
                <w:sz w:val="15"/>
              </w:rPr>
              <w:t>legislacion_monitor-NEW</w:t>
            </w:r>
          </w:p>
        </w:tc>
        <w:tc>
          <w:tcPr>
            <w:tcW w:type="dxa" w:w="2268"/>
            <w:vAlign w:val="center"/>
            <w:shd w:val="clear" w:color="auto" w:fill="F0F4F8"/>
          </w:tcPr>
          <w:p>
            <w:pPr>
              <w:jc w:val="left"/>
            </w:pPr>
            <w:r/>
            <w:r>
              <w:rPr>
                <w:rFonts w:ascii="Calibri" w:hAnsi="Calibri"/>
                <w:b w:val="0"/>
                <w:sz w:val="16"/>
              </w:rPr>
              <w:t>Sin CSRF en POST /ejecutar</w:t>
            </w:r>
          </w:p>
        </w:tc>
        <w:tc>
          <w:tcPr>
            <w:tcW w:type="dxa" w:w="1247"/>
            <w:vAlign w:val="center"/>
            <w:shd w:val="clear" w:color="auto" w:fill="F0F4F8"/>
          </w:tcPr>
          <w:p>
            <w:pPr>
              <w:jc w:val="left"/>
            </w:pPr>
            <w:r/>
            <w:r>
              <w:rPr>
                <w:rFonts w:ascii="Calibri" w:hAnsi="Calibri"/>
                <w:b w:val="0"/>
                <w:color w:val="555566"/>
                <w:sz w:val="15"/>
              </w:rPr>
              <w:t>A1 — Broken Access Ctrl</w:t>
            </w:r>
          </w:p>
        </w:tc>
        <w:tc>
          <w:tcPr>
            <w:tcW w:type="dxa" w:w="2268"/>
            <w:vAlign w:val="center"/>
            <w:shd w:val="clear" w:color="auto" w:fill="F0F4F8"/>
          </w:tcPr>
          <w:p>
            <w:pPr>
              <w:jc w:val="left"/>
            </w:pPr>
            <w:r/>
            <w:r>
              <w:rPr>
                <w:rFonts w:ascii="Calibri" w:hAnsi="Calibri"/>
                <w:b w:val="0"/>
                <w:color w:val="555566"/>
                <w:sz w:val="15"/>
              </w:rPr>
              <w:t>server.py: endpoint sin token CSRF</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2154"/>
            <w:vAlign w:val="center"/>
          </w:tcPr>
          <w:p>
            <w:pPr>
              <w:jc w:val="left"/>
            </w:pPr>
            <w:r/>
            <w:r>
              <w:rPr>
                <w:rFonts w:ascii="Calibri" w:hAnsi="Calibri"/>
                <w:b/>
                <w:sz w:val="15"/>
              </w:rPr>
              <w:t>legislacion_monitor-NEW</w:t>
            </w:r>
          </w:p>
        </w:tc>
        <w:tc>
          <w:tcPr>
            <w:tcW w:type="dxa" w:w="2268"/>
            <w:vAlign w:val="center"/>
          </w:tcPr>
          <w:p>
            <w:pPr>
              <w:jc w:val="left"/>
            </w:pPr>
            <w:r/>
            <w:r>
              <w:rPr>
                <w:rFonts w:ascii="Calibri" w:hAnsi="Calibri"/>
                <w:b w:val="0"/>
                <w:sz w:val="16"/>
              </w:rPr>
              <w:t>Endpoint /exportar sin autenticación</w:t>
            </w:r>
          </w:p>
        </w:tc>
        <w:tc>
          <w:tcPr>
            <w:tcW w:type="dxa" w:w="1247"/>
            <w:vAlign w:val="center"/>
          </w:tcPr>
          <w:p>
            <w:pPr>
              <w:jc w:val="left"/>
            </w:pPr>
            <w:r/>
            <w:r>
              <w:rPr>
                <w:rFonts w:ascii="Calibri" w:hAnsi="Calibri"/>
                <w:b w:val="0"/>
                <w:color w:val="555566"/>
                <w:sz w:val="15"/>
              </w:rPr>
              <w:t>A1 — Broken Access Ctrl</w:t>
            </w:r>
          </w:p>
        </w:tc>
        <w:tc>
          <w:tcPr>
            <w:tcW w:type="dxa" w:w="2268"/>
            <w:vAlign w:val="center"/>
          </w:tcPr>
          <w:p>
            <w:pPr>
              <w:jc w:val="left"/>
            </w:pPr>
            <w:r/>
            <w:r>
              <w:rPr>
                <w:rFonts w:ascii="Calibri" w:hAnsi="Calibri"/>
                <w:b w:val="0"/>
                <w:color w:val="555566"/>
                <w:sz w:val="15"/>
              </w:rPr>
              <w:t>server.py: ruta desprotegida</w:t>
            </w:r>
          </w:p>
        </w:tc>
        <w:tc>
          <w:tcPr>
            <w:tcW w:type="dxa" w:w="1134"/>
            <w:shd w:val="clear" w:color="auto" w:fill="E67E22"/>
            <w:vAlign w:val="center"/>
          </w:tcPr>
          <w:p>
            <w:pPr>
              <w:jc w:val="center"/>
            </w:pPr>
            <w:r/>
            <w:r>
              <w:rPr>
                <w:rFonts w:ascii="Calibri" w:hAnsi="Calibri"/>
                <w:b/>
                <w:color w:val="FFFFFF"/>
                <w:sz w:val="16"/>
              </w:rPr>
              <w:t>ALTO</w:t>
            </w:r>
          </w:p>
        </w:tc>
      </w:tr>
      <w:tr>
        <w:tc>
          <w:tcPr>
            <w:tcW w:type="dxa" w:w="2154"/>
            <w:vAlign w:val="center"/>
            <w:shd w:val="clear" w:color="auto" w:fill="F0F4F8"/>
          </w:tcPr>
          <w:p>
            <w:pPr>
              <w:jc w:val="left"/>
            </w:pPr>
            <w:r/>
            <w:r>
              <w:rPr>
                <w:rFonts w:ascii="Calibri" w:hAnsi="Calibri"/>
                <w:b/>
                <w:sz w:val="15"/>
              </w:rPr>
              <w:t>Seguimiento_licitaciones</w:t>
            </w:r>
          </w:p>
        </w:tc>
        <w:tc>
          <w:tcPr>
            <w:tcW w:type="dxa" w:w="2268"/>
            <w:vAlign w:val="center"/>
            <w:shd w:val="clear" w:color="auto" w:fill="F0F4F8"/>
          </w:tcPr>
          <w:p>
            <w:pPr>
              <w:jc w:val="left"/>
            </w:pPr>
            <w:r/>
            <w:r>
              <w:rPr>
                <w:rFonts w:ascii="Calibri" w:hAnsi="Calibri"/>
                <w:b w:val="0"/>
                <w:sz w:val="16"/>
              </w:rPr>
              <w:t>Path traversal en ruta catch-all</w:t>
            </w:r>
          </w:p>
        </w:tc>
        <w:tc>
          <w:tcPr>
            <w:tcW w:type="dxa" w:w="1247"/>
            <w:vAlign w:val="center"/>
            <w:shd w:val="clear" w:color="auto" w:fill="F0F4F8"/>
          </w:tcPr>
          <w:p>
            <w:pPr>
              <w:jc w:val="left"/>
            </w:pPr>
            <w:r/>
            <w:r>
              <w:rPr>
                <w:rFonts w:ascii="Calibri" w:hAnsi="Calibri"/>
                <w:b w:val="0"/>
                <w:color w:val="555566"/>
                <w:sz w:val="15"/>
              </w:rPr>
              <w:t>A5 — Security Misconf.</w:t>
            </w:r>
          </w:p>
        </w:tc>
        <w:tc>
          <w:tcPr>
            <w:tcW w:type="dxa" w:w="2268"/>
            <w:vAlign w:val="center"/>
            <w:shd w:val="clear" w:color="auto" w:fill="F0F4F8"/>
          </w:tcPr>
          <w:p>
            <w:pPr>
              <w:jc w:val="left"/>
            </w:pPr>
            <w:r/>
            <w:r>
              <w:rPr>
                <w:rFonts w:ascii="Calibri" w:hAnsi="Calibri"/>
                <w:b w:val="0"/>
                <w:color w:val="555566"/>
                <w:sz w:val="15"/>
              </w:rPr>
              <w:t>server.py: ruta sin whitelist</w:t>
            </w:r>
          </w:p>
        </w:tc>
        <w:tc>
          <w:tcPr>
            <w:tcW w:type="dxa" w:w="1134"/>
            <w:shd w:val="clear" w:color="auto" w:fill="C0392B"/>
            <w:vAlign w:val="center"/>
            <w:shd w:val="clear" w:color="auto" w:fill="F0F4F8"/>
          </w:tcPr>
          <w:p>
            <w:pPr>
              <w:jc w:val="center"/>
            </w:pPr>
            <w:r/>
            <w:r>
              <w:rPr>
                <w:rFonts w:ascii="Calibri" w:hAnsi="Calibri"/>
                <w:b/>
                <w:color w:val="FFFFFF"/>
                <w:sz w:val="16"/>
              </w:rPr>
              <w:t>CRÍTICO</w:t>
            </w:r>
          </w:p>
        </w:tc>
      </w:tr>
      <w:tr>
        <w:tc>
          <w:tcPr>
            <w:tcW w:type="dxa" w:w="2154"/>
            <w:vAlign w:val="center"/>
          </w:tcPr>
          <w:p>
            <w:pPr>
              <w:jc w:val="left"/>
            </w:pPr>
            <w:r/>
            <w:r>
              <w:rPr>
                <w:rFonts w:ascii="Calibri" w:hAnsi="Calibri"/>
                <w:b/>
                <w:sz w:val="15"/>
              </w:rPr>
              <w:t>Seguimiento_licitaciones</w:t>
            </w:r>
          </w:p>
        </w:tc>
        <w:tc>
          <w:tcPr>
            <w:tcW w:type="dxa" w:w="2268"/>
            <w:vAlign w:val="center"/>
          </w:tcPr>
          <w:p>
            <w:pPr>
              <w:jc w:val="left"/>
            </w:pPr>
            <w:r/>
            <w:r>
              <w:rPr>
                <w:rFonts w:ascii="Calibri" w:hAnsi="Calibri"/>
                <w:b w:val="0"/>
                <w:sz w:val="16"/>
              </w:rPr>
              <w:t>XSS en Index02.html (innerHTML sin escape)</w:t>
            </w:r>
          </w:p>
        </w:tc>
        <w:tc>
          <w:tcPr>
            <w:tcW w:type="dxa" w:w="1247"/>
            <w:vAlign w:val="center"/>
          </w:tcPr>
          <w:p>
            <w:pPr>
              <w:jc w:val="left"/>
            </w:pPr>
            <w:r/>
            <w:r>
              <w:rPr>
                <w:rFonts w:ascii="Calibri" w:hAnsi="Calibri"/>
                <w:b w:val="0"/>
                <w:color w:val="555566"/>
                <w:sz w:val="15"/>
              </w:rPr>
              <w:t>A3 — Injection</w:t>
            </w:r>
          </w:p>
        </w:tc>
        <w:tc>
          <w:tcPr>
            <w:tcW w:type="dxa" w:w="2268"/>
            <w:vAlign w:val="center"/>
          </w:tcPr>
          <w:p>
            <w:pPr>
              <w:jc w:val="left"/>
            </w:pPr>
            <w:r/>
            <w:r>
              <w:rPr>
                <w:rFonts w:ascii="Calibri" w:hAnsi="Calibri"/>
                <w:b w:val="0"/>
                <w:color w:val="555566"/>
                <w:sz w:val="15"/>
              </w:rPr>
              <w:t>Index02.html: escapeHtml pendiente</w:t>
            </w:r>
          </w:p>
        </w:tc>
        <w:tc>
          <w:tcPr>
            <w:tcW w:type="dxa" w:w="1134"/>
            <w:shd w:val="clear" w:color="auto" w:fill="E67E22"/>
            <w:vAlign w:val="center"/>
          </w:tcPr>
          <w:p>
            <w:pPr>
              <w:jc w:val="center"/>
            </w:pPr>
            <w:r/>
            <w:r>
              <w:rPr>
                <w:rFonts w:ascii="Calibri" w:hAnsi="Calibri"/>
                <w:b/>
                <w:color w:val="FFFFFF"/>
                <w:sz w:val="16"/>
              </w:rPr>
              <w:t>ALTO</w:t>
            </w:r>
          </w:p>
        </w:tc>
      </w:tr>
      <w:tr>
        <w:tc>
          <w:tcPr>
            <w:tcW w:type="dxa" w:w="2154"/>
            <w:vAlign w:val="center"/>
            <w:shd w:val="clear" w:color="auto" w:fill="F0F4F8"/>
          </w:tcPr>
          <w:p>
            <w:pPr>
              <w:jc w:val="left"/>
            </w:pPr>
            <w:r/>
            <w:r>
              <w:rPr>
                <w:rFonts w:ascii="Calibri" w:hAnsi="Calibri"/>
                <w:b/>
                <w:sz w:val="15"/>
              </w:rPr>
              <w:t>Seguimiento_licitaciones</w:t>
            </w:r>
          </w:p>
        </w:tc>
        <w:tc>
          <w:tcPr>
            <w:tcW w:type="dxa" w:w="2268"/>
            <w:vAlign w:val="center"/>
            <w:shd w:val="clear" w:color="auto" w:fill="F0F4F8"/>
          </w:tcPr>
          <w:p>
            <w:pPr>
              <w:jc w:val="left"/>
            </w:pPr>
            <w:r/>
            <w:r>
              <w:rPr>
                <w:rFonts w:ascii="Calibri" w:hAnsi="Calibri"/>
                <w:b w:val="0"/>
                <w:sz w:val="16"/>
              </w:rPr>
              <w:t>CORS completamente abierto (*)</w:t>
            </w:r>
          </w:p>
        </w:tc>
        <w:tc>
          <w:tcPr>
            <w:tcW w:type="dxa" w:w="1247"/>
            <w:vAlign w:val="center"/>
            <w:shd w:val="clear" w:color="auto" w:fill="F0F4F8"/>
          </w:tcPr>
          <w:p>
            <w:pPr>
              <w:jc w:val="left"/>
            </w:pPr>
            <w:r/>
            <w:r>
              <w:rPr>
                <w:rFonts w:ascii="Calibri" w:hAnsi="Calibri"/>
                <w:b w:val="0"/>
                <w:color w:val="555566"/>
                <w:sz w:val="15"/>
              </w:rPr>
              <w:t>A5 — Security Misconf.</w:t>
            </w:r>
          </w:p>
        </w:tc>
        <w:tc>
          <w:tcPr>
            <w:tcW w:type="dxa" w:w="2268"/>
            <w:vAlign w:val="center"/>
            <w:shd w:val="clear" w:color="auto" w:fill="F0F4F8"/>
          </w:tcPr>
          <w:p>
            <w:pPr>
              <w:jc w:val="left"/>
            </w:pPr>
            <w:r/>
            <w:r>
              <w:rPr>
                <w:rFonts w:ascii="Calibri" w:hAnsi="Calibri"/>
                <w:b w:val="0"/>
                <w:color w:val="555566"/>
                <w:sz w:val="15"/>
              </w:rPr>
              <w:t>server.py: Flask-CORS *</w:t>
            </w:r>
          </w:p>
        </w:tc>
        <w:tc>
          <w:tcPr>
            <w:tcW w:type="dxa" w:w="1134"/>
            <w:shd w:val="clear" w:color="auto" w:fill="E67E22"/>
            <w:vAlign w:val="center"/>
            <w:shd w:val="clear" w:color="auto" w:fill="F0F4F8"/>
          </w:tcPr>
          <w:p>
            <w:pPr>
              <w:jc w:val="center"/>
            </w:pPr>
            <w:r/>
            <w:r>
              <w:rPr>
                <w:rFonts w:ascii="Calibri" w:hAnsi="Calibri"/>
                <w:b/>
                <w:color w:val="FFFFFF"/>
                <w:sz w:val="16"/>
              </w:rPr>
              <w:t>ALTO</w:t>
            </w:r>
          </w:p>
        </w:tc>
      </w:tr>
      <w:tr>
        <w:tc>
          <w:tcPr>
            <w:tcW w:type="dxa" w:w="2154"/>
            <w:vAlign w:val="center"/>
          </w:tcPr>
          <w:p>
            <w:pPr>
              <w:jc w:val="left"/>
            </w:pPr>
            <w:r/>
            <w:r>
              <w:rPr>
                <w:rFonts w:ascii="Calibri" w:hAnsi="Calibri"/>
                <w:b/>
                <w:sz w:val="15"/>
              </w:rPr>
              <w:t>PLATAFORMA_OpenCode-NEW</w:t>
            </w:r>
          </w:p>
        </w:tc>
        <w:tc>
          <w:tcPr>
            <w:tcW w:type="dxa" w:w="2268"/>
            <w:vAlign w:val="center"/>
          </w:tcPr>
          <w:p>
            <w:pPr>
              <w:jc w:val="left"/>
            </w:pPr>
            <w:r/>
            <w:r>
              <w:rPr>
                <w:rFonts w:ascii="Calibri" w:hAnsi="Calibri"/>
                <w:b w:val="0"/>
                <w:sz w:val="16"/>
              </w:rPr>
              <w:t>18 innerHTML potencialmente inseguros</w:t>
            </w:r>
          </w:p>
        </w:tc>
        <w:tc>
          <w:tcPr>
            <w:tcW w:type="dxa" w:w="1247"/>
            <w:vAlign w:val="center"/>
          </w:tcPr>
          <w:p>
            <w:pPr>
              <w:jc w:val="left"/>
            </w:pPr>
            <w:r/>
            <w:r>
              <w:rPr>
                <w:rFonts w:ascii="Calibri" w:hAnsi="Calibri"/>
                <w:b w:val="0"/>
                <w:color w:val="555566"/>
                <w:sz w:val="15"/>
              </w:rPr>
              <w:t>A3 — Injection</w:t>
            </w:r>
          </w:p>
        </w:tc>
        <w:tc>
          <w:tcPr>
            <w:tcW w:type="dxa" w:w="2268"/>
            <w:vAlign w:val="center"/>
          </w:tcPr>
          <w:p>
            <w:pPr>
              <w:jc w:val="left"/>
            </w:pPr>
            <w:r/>
            <w:r>
              <w:rPr>
                <w:rFonts w:ascii="Calibri" w:hAnsi="Calibri"/>
                <w:b w:val="0"/>
                <w:color w:val="555566"/>
                <w:sz w:val="15"/>
              </w:rPr>
              <w:t>Múltiples módulos JS (SonarCloud)</w:t>
            </w:r>
          </w:p>
        </w:tc>
        <w:tc>
          <w:tcPr>
            <w:tcW w:type="dxa" w:w="1134"/>
            <w:shd w:val="clear" w:color="auto" w:fill="F39C12"/>
            <w:vAlign w:val="center"/>
          </w:tcPr>
          <w:p>
            <w:pPr>
              <w:jc w:val="center"/>
            </w:pPr>
            <w:r/>
            <w:r>
              <w:rPr>
                <w:rFonts w:ascii="Calibri" w:hAnsi="Calibri"/>
                <w:b/>
                <w:color w:val="1A1A2E"/>
                <w:sz w:val="16"/>
              </w:rPr>
              <w:t>MEDIO</w:t>
            </w:r>
          </w:p>
        </w:tc>
      </w:tr>
      <w:tr>
        <w:tc>
          <w:tcPr>
            <w:tcW w:type="dxa" w:w="2154"/>
            <w:vAlign w:val="center"/>
            <w:shd w:val="clear" w:color="auto" w:fill="F0F4F8"/>
          </w:tcPr>
          <w:p>
            <w:pPr>
              <w:jc w:val="left"/>
            </w:pPr>
            <w:r/>
            <w:r>
              <w:rPr>
                <w:rFonts w:ascii="Calibri" w:hAnsi="Calibri"/>
                <w:b/>
                <w:sz w:val="15"/>
              </w:rPr>
              <w:t>PLATAFORMA_OpenCode-NEW</w:t>
            </w:r>
          </w:p>
        </w:tc>
        <w:tc>
          <w:tcPr>
            <w:tcW w:type="dxa" w:w="2268"/>
            <w:vAlign w:val="center"/>
            <w:shd w:val="clear" w:color="auto" w:fill="F0F4F8"/>
          </w:tcPr>
          <w:p>
            <w:pPr>
              <w:jc w:val="left"/>
            </w:pPr>
            <w:r/>
            <w:r>
              <w:rPr>
                <w:rFonts w:ascii="Calibri" w:hAnsi="Calibri"/>
                <w:b w:val="0"/>
                <w:sz w:val="16"/>
              </w:rPr>
              <w:t>72 bugs de reliability (SonarCloud)</w:t>
            </w:r>
          </w:p>
        </w:tc>
        <w:tc>
          <w:tcPr>
            <w:tcW w:type="dxa" w:w="1247"/>
            <w:vAlign w:val="center"/>
            <w:shd w:val="clear" w:color="auto" w:fill="F0F4F8"/>
          </w:tcPr>
          <w:p>
            <w:pPr>
              <w:jc w:val="left"/>
            </w:pPr>
            <w:r/>
            <w:r>
              <w:rPr>
                <w:rFonts w:ascii="Calibri" w:hAnsi="Calibri"/>
                <w:b w:val="0"/>
                <w:color w:val="555566"/>
                <w:sz w:val="15"/>
              </w:rPr>
              <w:t>A9 — Outdated Components</w:t>
            </w:r>
          </w:p>
        </w:tc>
        <w:tc>
          <w:tcPr>
            <w:tcW w:type="dxa" w:w="2268"/>
            <w:vAlign w:val="center"/>
            <w:shd w:val="clear" w:color="auto" w:fill="F0F4F8"/>
          </w:tcPr>
          <w:p>
            <w:pPr>
              <w:jc w:val="left"/>
            </w:pPr>
            <w:r/>
            <w:r>
              <w:rPr>
                <w:rFonts w:ascii="Calibri" w:hAnsi="Calibri"/>
                <w:b w:val="0"/>
                <w:color w:val="555566"/>
                <w:sz w:val="15"/>
              </w:rPr>
              <w:t>Múltiples archivos</w:t>
            </w:r>
          </w:p>
        </w:tc>
        <w:tc>
          <w:tcPr>
            <w:tcW w:type="dxa" w:w="1134"/>
            <w:shd w:val="clear" w:color="auto" w:fill="F39C12"/>
            <w:vAlign w:val="center"/>
            <w:shd w:val="clear" w:color="auto" w:fill="F0F4F8"/>
          </w:tcPr>
          <w:p>
            <w:pPr>
              <w:jc w:val="center"/>
            </w:pPr>
            <w:r/>
            <w:r>
              <w:rPr>
                <w:rFonts w:ascii="Calibri" w:hAnsi="Calibri"/>
                <w:b/>
                <w:color w:val="1A1A2E"/>
                <w:sz w:val="16"/>
              </w:rPr>
              <w:t>MEDIO</w:t>
            </w:r>
          </w:p>
        </w:tc>
      </w:tr>
      <w:tr>
        <w:tc>
          <w:tcPr>
            <w:tcW w:type="dxa" w:w="2154"/>
            <w:vAlign w:val="center"/>
          </w:tcPr>
          <w:p>
            <w:pPr>
              <w:jc w:val="left"/>
            </w:pPr>
            <w:r/>
            <w:r>
              <w:rPr>
                <w:rFonts w:ascii="Calibri" w:hAnsi="Calibri"/>
                <w:b/>
                <w:sz w:val="15"/>
              </w:rPr>
              <w:t>OSSINT</w:t>
            </w:r>
          </w:p>
        </w:tc>
        <w:tc>
          <w:tcPr>
            <w:tcW w:type="dxa" w:w="2268"/>
            <w:vAlign w:val="center"/>
          </w:tcPr>
          <w:p>
            <w:pPr>
              <w:jc w:val="left"/>
            </w:pPr>
            <w:r/>
            <w:r>
              <w:rPr>
                <w:rFonts w:ascii="Calibri" w:hAnsi="Calibri"/>
                <w:b w:val="0"/>
                <w:sz w:val="16"/>
              </w:rPr>
              <w:t>Base de datos sin cifrado (SQLite plano)</w:t>
            </w:r>
          </w:p>
        </w:tc>
        <w:tc>
          <w:tcPr>
            <w:tcW w:type="dxa" w:w="1247"/>
            <w:vAlign w:val="center"/>
          </w:tcPr>
          <w:p>
            <w:pPr>
              <w:jc w:val="left"/>
            </w:pPr>
            <w:r/>
            <w:r>
              <w:rPr>
                <w:rFonts w:ascii="Calibri" w:hAnsi="Calibri"/>
                <w:b w:val="0"/>
                <w:color w:val="555566"/>
                <w:sz w:val="15"/>
              </w:rPr>
              <w:t>A2 — Cryptographic Fail.</w:t>
            </w:r>
          </w:p>
        </w:tc>
        <w:tc>
          <w:tcPr>
            <w:tcW w:type="dxa" w:w="2268"/>
            <w:vAlign w:val="center"/>
          </w:tcPr>
          <w:p>
            <w:pPr>
              <w:jc w:val="left"/>
            </w:pPr>
            <w:r/>
            <w:r>
              <w:rPr>
                <w:rFonts w:ascii="Calibri" w:hAnsi="Calibri"/>
                <w:b w:val="0"/>
                <w:color w:val="555566"/>
                <w:sz w:val="15"/>
              </w:rPr>
              <w:t>osint.db (SQLCipher pendiente)</w:t>
            </w:r>
          </w:p>
        </w:tc>
        <w:tc>
          <w:tcPr>
            <w:tcW w:type="dxa" w:w="1134"/>
            <w:shd w:val="clear" w:color="auto" w:fill="F39C12"/>
            <w:vAlign w:val="center"/>
          </w:tcPr>
          <w:p>
            <w:pPr>
              <w:jc w:val="center"/>
            </w:pPr>
            <w:r/>
            <w:r>
              <w:rPr>
                <w:rFonts w:ascii="Calibri" w:hAnsi="Calibri"/>
                <w:b/>
                <w:color w:val="1A1A2E"/>
                <w:sz w:val="16"/>
              </w:rPr>
              <w:t>MEDIO</w:t>
            </w:r>
          </w:p>
        </w:tc>
      </w:tr>
      <w:tr>
        <w:tc>
          <w:tcPr>
            <w:tcW w:type="dxa" w:w="2154"/>
            <w:vAlign w:val="center"/>
            <w:shd w:val="clear" w:color="auto" w:fill="F0F4F8"/>
          </w:tcPr>
          <w:p>
            <w:pPr>
              <w:jc w:val="left"/>
            </w:pPr>
            <w:r/>
            <w:r>
              <w:rPr>
                <w:rFonts w:ascii="Calibri" w:hAnsi="Calibri"/>
                <w:b/>
                <w:sz w:val="15"/>
              </w:rPr>
              <w:t>Todos (13 repos)</w:t>
            </w:r>
          </w:p>
        </w:tc>
        <w:tc>
          <w:tcPr>
            <w:tcW w:type="dxa" w:w="2268"/>
            <w:vAlign w:val="center"/>
            <w:shd w:val="clear" w:color="auto" w:fill="F0F4F8"/>
          </w:tcPr>
          <w:p>
            <w:pPr>
              <w:jc w:val="left"/>
            </w:pPr>
            <w:r/>
            <w:r>
              <w:rPr>
                <w:rFonts w:ascii="Calibri" w:hAnsi="Calibri"/>
                <w:b w:val="0"/>
                <w:sz w:val="16"/>
              </w:rPr>
              <w:t>Sin backup remoto — riesgo de pérdida total</w:t>
            </w:r>
          </w:p>
        </w:tc>
        <w:tc>
          <w:tcPr>
            <w:tcW w:type="dxa" w:w="1247"/>
            <w:vAlign w:val="center"/>
            <w:shd w:val="clear" w:color="auto" w:fill="F0F4F8"/>
          </w:tcPr>
          <w:p>
            <w:pPr>
              <w:jc w:val="left"/>
            </w:pPr>
            <w:r/>
            <w:r>
              <w:rPr>
                <w:rFonts w:ascii="Calibri" w:hAnsi="Calibri"/>
                <w:b w:val="0"/>
                <w:color w:val="555566"/>
                <w:sz w:val="15"/>
              </w:rPr>
              <w:t>A9 — Config. Management</w:t>
            </w:r>
          </w:p>
        </w:tc>
        <w:tc>
          <w:tcPr>
            <w:tcW w:type="dxa" w:w="2268"/>
            <w:vAlign w:val="center"/>
            <w:shd w:val="clear" w:color="auto" w:fill="F0F4F8"/>
          </w:tcPr>
          <w:p>
            <w:pPr>
              <w:jc w:val="left"/>
            </w:pPr>
            <w:r/>
            <w:r>
              <w:rPr>
                <w:rFonts w:ascii="Calibri" w:hAnsi="Calibri"/>
                <w:b w:val="0"/>
                <w:color w:val="555566"/>
                <w:sz w:val="15"/>
              </w:rPr>
              <w:t>Sin remote GitHub configurado</w:t>
            </w:r>
          </w:p>
        </w:tc>
        <w:tc>
          <w:tcPr>
            <w:tcW w:type="dxa" w:w="1134"/>
            <w:shd w:val="clear" w:color="auto" w:fill="C0392B"/>
            <w:vAlign w:val="center"/>
            <w:shd w:val="clear" w:color="auto" w:fill="F0F4F8"/>
          </w:tcPr>
          <w:p>
            <w:pPr>
              <w:jc w:val="center"/>
            </w:pPr>
            <w:r/>
            <w:r>
              <w:rPr>
                <w:rFonts w:ascii="Calibri" w:hAnsi="Calibri"/>
                <w:b/>
                <w:color w:val="FFFFFF"/>
                <w:sz w:val="16"/>
              </w:rPr>
              <w:t>CRÍTICO</w:t>
            </w:r>
          </w:p>
        </w:tc>
      </w:tr>
    </w:tbl>
    <w:p/>
    <w:p>
      <w:pPr>
        <w:spacing w:before="160" w:after="60"/>
      </w:pPr>
      <w:r>
        <w:rPr>
          <w:rFonts w:ascii="Calibri" w:hAnsi="Calibri"/>
          <w:b/>
          <w:color w:val="12A79D"/>
          <w:sz w:val="22"/>
        </w:rPr>
        <w:t>Estado SonarCloud — PLATAFORMA_OpenCode-NEW</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178DC2"/>
            <w:vAlign w:val="center"/>
          </w:tcPr>
          <w:p>
            <w:pPr>
              <w:jc w:val="center"/>
            </w:pPr>
            <w:r/>
            <w:r>
              <w:rPr>
                <w:rFonts w:ascii="Calibri" w:hAnsi="Calibri"/>
                <w:b/>
                <w:color w:val="FFFFFF"/>
                <w:sz w:val="17"/>
              </w:rPr>
              <w:t>Security</w:t>
            </w:r>
          </w:p>
        </w:tc>
        <w:tc>
          <w:tcPr>
            <w:tcW w:type="dxa" w:w="1814"/>
            <w:shd w:val="clear" w:color="auto" w:fill="178DC2"/>
            <w:vAlign w:val="center"/>
          </w:tcPr>
          <w:p>
            <w:pPr>
              <w:jc w:val="center"/>
            </w:pPr>
            <w:r/>
            <w:r>
              <w:rPr>
                <w:rFonts w:ascii="Calibri" w:hAnsi="Calibri"/>
                <w:b/>
                <w:color w:val="FFFFFF"/>
                <w:sz w:val="17"/>
              </w:rPr>
              <w:t>Reliability</w:t>
            </w:r>
          </w:p>
        </w:tc>
        <w:tc>
          <w:tcPr>
            <w:tcW w:type="dxa" w:w="1814"/>
            <w:shd w:val="clear" w:color="auto" w:fill="178DC2"/>
            <w:vAlign w:val="center"/>
          </w:tcPr>
          <w:p>
            <w:pPr>
              <w:jc w:val="center"/>
            </w:pPr>
            <w:r/>
            <w:r>
              <w:rPr>
                <w:rFonts w:ascii="Calibri" w:hAnsi="Calibri"/>
                <w:b/>
                <w:color w:val="FFFFFF"/>
                <w:sz w:val="17"/>
              </w:rPr>
              <w:t>Maintainability</w:t>
            </w:r>
          </w:p>
        </w:tc>
        <w:tc>
          <w:tcPr>
            <w:tcW w:type="dxa" w:w="1417"/>
            <w:shd w:val="clear" w:color="auto" w:fill="178DC2"/>
            <w:vAlign w:val="center"/>
          </w:tcPr>
          <w:p>
            <w:pPr>
              <w:jc w:val="center"/>
            </w:pPr>
            <w:r/>
            <w:r>
              <w:rPr>
                <w:rFonts w:ascii="Calibri" w:hAnsi="Calibri"/>
                <w:b/>
                <w:color w:val="FFFFFF"/>
                <w:sz w:val="17"/>
              </w:rPr>
              <w:t>Duplicaciones</w:t>
            </w:r>
          </w:p>
        </w:tc>
        <w:tc>
          <w:tcPr>
            <w:tcW w:type="dxa" w:w="2211"/>
            <w:shd w:val="clear" w:color="auto" w:fill="178DC2"/>
            <w:vAlign w:val="center"/>
          </w:tcPr>
          <w:p>
            <w:pPr>
              <w:jc w:val="center"/>
            </w:pPr>
            <w:r/>
            <w:r>
              <w:rPr>
                <w:rFonts w:ascii="Calibri" w:hAnsi="Calibri"/>
                <w:b/>
                <w:color w:val="FFFFFF"/>
                <w:sz w:val="17"/>
              </w:rPr>
              <w:t>Security Hotspots</w:t>
            </w:r>
          </w:p>
        </w:tc>
      </w:tr>
      <w:tr>
        <w:tc>
          <w:tcPr>
            <w:tcW w:type="dxa" w:w="1814"/>
            <w:shd w:val="clear" w:color="auto" w:fill="27AE60"/>
            <w:vAlign w:val="center"/>
          </w:tcPr>
          <w:p>
            <w:pPr>
              <w:jc w:val="center"/>
            </w:pPr>
            <w:r/>
            <w:r>
              <w:rPr>
                <w:rFonts w:ascii="Calibri" w:hAnsi="Calibri"/>
                <w:b/>
                <w:color w:val="FFFFFF"/>
                <w:sz w:val="18"/>
              </w:rPr>
              <w:t>A — 0 vuln.</w:t>
            </w:r>
          </w:p>
        </w:tc>
        <w:tc>
          <w:tcPr>
            <w:tcW w:type="dxa" w:w="1814"/>
            <w:shd w:val="clear" w:color="auto" w:fill="E67E22"/>
            <w:vAlign w:val="center"/>
          </w:tcPr>
          <w:p>
            <w:pPr>
              <w:jc w:val="center"/>
            </w:pPr>
            <w:r/>
            <w:r>
              <w:rPr>
                <w:rFonts w:ascii="Calibri" w:hAnsi="Calibri"/>
                <w:b/>
                <w:color w:val="FFFFFF"/>
                <w:sz w:val="18"/>
              </w:rPr>
              <w:t>B — 72 bugs</w:t>
            </w:r>
          </w:p>
        </w:tc>
        <w:tc>
          <w:tcPr>
            <w:tcW w:type="dxa" w:w="1814"/>
            <w:shd w:val="clear" w:color="auto" w:fill="27AE60"/>
            <w:vAlign w:val="center"/>
          </w:tcPr>
          <w:p>
            <w:pPr>
              <w:jc w:val="center"/>
            </w:pPr>
            <w:r/>
            <w:r>
              <w:rPr>
                <w:rFonts w:ascii="Calibri" w:hAnsi="Calibri"/>
                <w:b/>
                <w:color w:val="FFFFFF"/>
                <w:sz w:val="18"/>
              </w:rPr>
              <w:t>A — OK</w:t>
            </w:r>
          </w:p>
        </w:tc>
        <w:tc>
          <w:tcPr>
            <w:tcW w:type="dxa" w:w="1417"/>
            <w:shd w:val="clear" w:color="auto" w:fill="27AE60"/>
            <w:vAlign w:val="center"/>
          </w:tcPr>
          <w:p>
            <w:pPr>
              <w:jc w:val="center"/>
            </w:pPr>
            <w:r/>
            <w:r>
              <w:rPr>
                <w:rFonts w:ascii="Calibri" w:hAnsi="Calibri"/>
                <w:b/>
                <w:color w:val="FFFFFF"/>
                <w:sz w:val="18"/>
              </w:rPr>
              <w:t>3.5%</w:t>
            </w:r>
          </w:p>
        </w:tc>
        <w:tc>
          <w:tcPr>
            <w:tcW w:type="dxa" w:w="2211"/>
            <w:shd w:val="clear" w:color="auto" w:fill="F39C12"/>
            <w:vAlign w:val="center"/>
          </w:tcPr>
          <w:p>
            <w:pPr>
              <w:jc w:val="center"/>
            </w:pPr>
            <w:r/>
            <w:r>
              <w:rPr>
                <w:rFonts w:ascii="Calibri" w:hAnsi="Calibri"/>
                <w:b/>
                <w:color w:val="1A1A2E"/>
                <w:sz w:val="18"/>
              </w:rPr>
              <w:t>3 hotspots</w:t>
            </w:r>
          </w:p>
        </w:tc>
      </w:tr>
    </w:tbl>
    <w:p/>
    <w:p>
      <w:r>
        <w:br w:type="page"/>
      </w:r>
    </w:p>
    <w:p>
      <w:pPr>
        <w:jc w:val="left"/>
        <w:spacing w:before="280" w:after="80"/>
        <w:pBdr>
          <w:bottom w:val="single" w:sz="6" w:space="4" w:color="178DC2"/>
        </w:pBdr>
      </w:pPr>
      <w:r>
        <w:rPr>
          <w:rFonts w:ascii="Calibri" w:hAnsi="Calibri"/>
          <w:b/>
          <w:color w:val="178DC2"/>
          <w:sz w:val="28"/>
        </w:rPr>
        <w:t>8.  Plan de Acción — Prioridades</w:t>
      </w:r>
    </w:p>
    <w:p>
      <w:pPr>
        <w:spacing w:before="80" w:after="120"/>
      </w:pPr>
      <w:r>
        <w:rPr>
          <w:rFonts w:ascii="Calibri" w:hAnsi="Calibri"/>
          <w:color w:val="1A1A2E"/>
          <w:sz w:val="20"/>
        </w:rPr>
        <w:t>A continuación se presenta el plan de acción estructurado en cuatro horizontes temporales. Las acciones inmediatas son bloqueantes para la continuidad del desarrollo y deben ejecutarse antes de iniciar cualquier nueva funcionalidad.</w:t>
      </w:r>
    </w:p>
    <w:tbl>
      <w:tblPr>
        <w:tblW w:type="auto" w:w="0"/>
        <w:jc w:val="left"/>
        <w:tblLook w:firstColumn="1" w:firstRow="1" w:lastColumn="0" w:lastRow="0" w:noHBand="0" w:noVBand="1" w:val="04A0"/>
      </w:tblPr>
      <w:tblGrid>
        <w:gridCol w:w="4536"/>
        <w:gridCol w:w="4536"/>
      </w:tblGrid>
      <w:tr>
        <w:tc>
          <w:tcPr>
            <w:tcW w:type="dxa" w:w="6803"/>
            <w:shd w:val="clear" w:color="auto" w:fill="178DC2"/>
            <w:vAlign w:val="center"/>
          </w:tcPr>
          <w:p>
            <w:pPr>
              <w:jc w:val="left"/>
            </w:pPr>
            <w:r/>
            <w:r>
              <w:rPr>
                <w:rFonts w:ascii="Calibri" w:hAnsi="Calibri"/>
                <w:b/>
                <w:color w:val="FFFFFF"/>
                <w:sz w:val="20"/>
              </w:rPr>
              <w:t xml:space="preserve">  INMEDIATO</w:t>
              <w:br/>
              <w:t>(esta semana)</w:t>
            </w:r>
          </w:p>
        </w:tc>
        <w:tc>
          <w:tcPr>
            <w:tcW w:type="dxa" w:w="2268"/>
            <w:shd w:val="clear" w:color="auto" w:fill="178DC2"/>
            <w:vAlign w:val="center"/>
          </w:tcPr>
          <w:p>
            <w:pPr>
              <w:jc w:val="right"/>
            </w:pPr>
            <w:r/>
            <w:r>
              <w:rPr>
                <w:rFonts w:ascii="Calibri" w:hAnsi="Calibri"/>
                <w:b/>
                <w:color w:val="FFFFFF"/>
                <w:sz w:val="20"/>
              </w:rPr>
              <w:t>CRÍTICO</w:t>
            </w:r>
          </w:p>
        </w:tc>
      </w:tr>
    </w:tbl>
    <w:tbl>
      <w:tblPr>
        <w:tblW w:type="auto" w:w="0"/>
        <w:jc w:val="left"/>
        <w:tblLook w:firstColumn="1" w:firstRow="1" w:lastColumn="0" w:lastRow="0" w:noHBand="0" w:noVBand="1" w:val="04A0"/>
      </w:tblPr>
      <w:tblGrid>
        <w:gridCol w:w="4536"/>
        <w:gridCol w:w="4536"/>
      </w:tblGrid>
      <w:tr>
        <w:tc>
          <w:tcPr>
            <w:tcW w:type="dxa" w:w="454"/>
            <w:vAlign w:val="center"/>
            <w:shd w:val="clear" w:color="auto" w:fill="F0F4F8"/>
          </w:tcPr>
          <w:p>
            <w:pPr>
              <w:jc w:val="center"/>
            </w:pPr>
            <w:r/>
            <w:r>
              <w:rPr>
                <w:rFonts w:ascii="Calibri" w:hAnsi="Calibri"/>
                <w:b w:val="0"/>
                <w:color w:val="178DC2"/>
                <w:sz w:val="17"/>
              </w:rPr>
              <w:t>1</w:t>
            </w:r>
          </w:p>
        </w:tc>
        <w:tc>
          <w:tcPr>
            <w:tcW w:type="dxa" w:w="8617"/>
            <w:vAlign w:val="center"/>
            <w:shd w:val="clear" w:color="auto" w:fill="F0F4F8"/>
          </w:tcPr>
          <w:p>
            <w:pPr>
              <w:jc w:val="left"/>
            </w:pPr>
            <w:r/>
            <w:r>
              <w:rPr>
                <w:rFonts w:ascii="Calibri" w:hAnsi="Calibri"/>
                <w:b w:val="0"/>
                <w:color w:val="1A1A2E"/>
                <w:sz w:val="17"/>
              </w:rPr>
              <w:t>git push → Plataforma_Seguimiento_Proyectos (7 commits acumulados)</w:t>
            </w:r>
          </w:p>
        </w:tc>
      </w:tr>
      <w:tr>
        <w:tc>
          <w:tcPr>
            <w:tcW w:type="dxa" w:w="454"/>
            <w:vAlign w:val="center"/>
          </w:tcPr>
          <w:p>
            <w:pPr>
              <w:jc w:val="center"/>
            </w:pPr>
            <w:r/>
            <w:r>
              <w:rPr>
                <w:rFonts w:ascii="Calibri" w:hAnsi="Calibri"/>
                <w:b w:val="0"/>
                <w:color w:val="178DC2"/>
                <w:sz w:val="17"/>
              </w:rPr>
              <w:t>2</w:t>
            </w:r>
          </w:p>
        </w:tc>
        <w:tc>
          <w:tcPr>
            <w:tcW w:type="dxa" w:w="8617"/>
            <w:vAlign w:val="center"/>
          </w:tcPr>
          <w:p>
            <w:pPr>
              <w:jc w:val="left"/>
            </w:pPr>
            <w:r/>
            <w:r>
              <w:rPr>
                <w:rFonts w:ascii="Calibri" w:hAnsi="Calibri"/>
                <w:b w:val="0"/>
                <w:color w:val="1A1A2E"/>
                <w:sz w:val="17"/>
              </w:rPr>
              <w:t>git push → PLATAFORMA_OpenCode-NEW (1 commit + AGENTS.md, Memory.md)</w:t>
            </w:r>
          </w:p>
        </w:tc>
      </w:tr>
      <w:tr>
        <w:tc>
          <w:tcPr>
            <w:tcW w:type="dxa" w:w="454"/>
            <w:vAlign w:val="center"/>
            <w:shd w:val="clear" w:color="auto" w:fill="F0F4F8"/>
          </w:tcPr>
          <w:p>
            <w:pPr>
              <w:jc w:val="center"/>
            </w:pPr>
            <w:r/>
            <w:r>
              <w:rPr>
                <w:rFonts w:ascii="Calibri" w:hAnsi="Calibri"/>
                <w:b w:val="0"/>
                <w:color w:val="178DC2"/>
                <w:sz w:val="17"/>
              </w:rPr>
              <w:t>3</w:t>
            </w:r>
          </w:p>
        </w:tc>
        <w:tc>
          <w:tcPr>
            <w:tcW w:type="dxa" w:w="8617"/>
            <w:vAlign w:val="center"/>
            <w:shd w:val="clear" w:color="auto" w:fill="F0F4F8"/>
          </w:tcPr>
          <w:p>
            <w:pPr>
              <w:jc w:val="left"/>
            </w:pPr>
            <w:r/>
            <w:r>
              <w:rPr>
                <w:rFonts w:ascii="Calibri" w:hAnsi="Calibri"/>
                <w:b w:val="0"/>
                <w:color w:val="1A1A2E"/>
                <w:sz w:val="17"/>
              </w:rPr>
              <w:t>git add + commit → módulo LLM v3.0 × 8 apps + server.py</w:t>
            </w:r>
          </w:p>
        </w:tc>
      </w:tr>
      <w:tr>
        <w:tc>
          <w:tcPr>
            <w:tcW w:type="dxa" w:w="454"/>
            <w:vAlign w:val="center"/>
          </w:tcPr>
          <w:p>
            <w:pPr>
              <w:jc w:val="center"/>
            </w:pPr>
            <w:r/>
            <w:r>
              <w:rPr>
                <w:rFonts w:ascii="Calibri" w:hAnsi="Calibri"/>
                <w:b w:val="0"/>
                <w:color w:val="178DC2"/>
                <w:sz w:val="17"/>
              </w:rPr>
              <w:t>4</w:t>
            </w:r>
          </w:p>
        </w:tc>
        <w:tc>
          <w:tcPr>
            <w:tcW w:type="dxa" w:w="8617"/>
            <w:vAlign w:val="center"/>
          </w:tcPr>
          <w:p>
            <w:pPr>
              <w:jc w:val="left"/>
            </w:pPr>
            <w:r/>
            <w:r>
              <w:rPr>
                <w:rFonts w:ascii="Calibri" w:hAnsi="Calibri"/>
                <w:b w:val="0"/>
                <w:color w:val="1A1A2E"/>
                <w:sz w:val="17"/>
              </w:rPr>
              <w:t>Crear 13 repositorios en GitHub y configurar remote (git remote add origin ...)</w:t>
            </w:r>
          </w:p>
        </w:tc>
      </w:tr>
      <w:tr>
        <w:tc>
          <w:tcPr>
            <w:tcW w:type="dxa" w:w="454"/>
            <w:vAlign w:val="center"/>
            <w:shd w:val="clear" w:color="auto" w:fill="F0F4F8"/>
          </w:tcPr>
          <w:p>
            <w:pPr>
              <w:jc w:val="center"/>
            </w:pPr>
            <w:r/>
            <w:r>
              <w:rPr>
                <w:rFonts w:ascii="Calibri" w:hAnsi="Calibri"/>
                <w:b w:val="0"/>
                <w:color w:val="178DC2"/>
                <w:sz w:val="17"/>
              </w:rPr>
              <w:t>5</w:t>
            </w:r>
          </w:p>
        </w:tc>
        <w:tc>
          <w:tcPr>
            <w:tcW w:type="dxa" w:w="8617"/>
            <w:vAlign w:val="center"/>
            <w:shd w:val="clear" w:color="auto" w:fill="F0F4F8"/>
          </w:tcPr>
          <w:p>
            <w:pPr>
              <w:jc w:val="left"/>
            </w:pPr>
            <w:r/>
            <w:r>
              <w:rPr>
                <w:rFonts w:ascii="Calibri" w:hAnsi="Calibri"/>
                <w:b w:val="0"/>
                <w:color w:val="1A1A2E"/>
                <w:sz w:val="17"/>
              </w:rPr>
              <w:t>git push inicial de los 13 repos sin remote</w:t>
            </w:r>
          </w:p>
        </w:tc>
      </w:tr>
      <w:tr>
        <w:tc>
          <w:tcPr>
            <w:tcW w:type="dxa" w:w="454"/>
            <w:vAlign w:val="center"/>
          </w:tcPr>
          <w:p>
            <w:pPr>
              <w:jc w:val="center"/>
            </w:pPr>
            <w:r/>
            <w:r>
              <w:rPr>
                <w:rFonts w:ascii="Calibri" w:hAnsi="Calibri"/>
                <w:b w:val="0"/>
                <w:color w:val="178DC2"/>
                <w:sz w:val="17"/>
              </w:rPr>
              <w:t>6</w:t>
            </w:r>
          </w:p>
        </w:tc>
        <w:tc>
          <w:tcPr>
            <w:tcW w:type="dxa" w:w="8617"/>
            <w:vAlign w:val="center"/>
          </w:tcPr>
          <w:p>
            <w:pPr>
              <w:jc w:val="left"/>
            </w:pPr>
            <w:r/>
            <w:r>
              <w:rPr>
                <w:rFonts w:ascii="Calibri" w:hAnsi="Calibri"/>
                <w:b w:val="0"/>
                <w:color w:val="1A1A2E"/>
                <w:sz w:val="17"/>
              </w:rPr>
              <w:t>git commit → Gestion_Riesgos_ENS (77 entradas de reorganización)</w:t>
            </w:r>
          </w:p>
        </w:tc>
      </w:tr>
      <w:tr>
        <w:tc>
          <w:tcPr>
            <w:tcW w:type="dxa" w:w="454"/>
            <w:vAlign w:val="center"/>
            <w:shd w:val="clear" w:color="auto" w:fill="F0F4F8"/>
          </w:tcPr>
          <w:p>
            <w:pPr>
              <w:jc w:val="center"/>
            </w:pPr>
            <w:r/>
            <w:r>
              <w:rPr>
                <w:rFonts w:ascii="Calibri" w:hAnsi="Calibri"/>
                <w:b w:val="0"/>
                <w:color w:val="178DC2"/>
                <w:sz w:val="17"/>
              </w:rPr>
              <w:t>7</w:t>
            </w:r>
          </w:p>
        </w:tc>
        <w:tc>
          <w:tcPr>
            <w:tcW w:type="dxa" w:w="8617"/>
            <w:vAlign w:val="center"/>
            <w:shd w:val="clear" w:color="auto" w:fill="F0F4F8"/>
          </w:tcPr>
          <w:p>
            <w:pPr>
              <w:jc w:val="left"/>
            </w:pPr>
            <w:r/>
            <w:r>
              <w:rPr>
                <w:rFonts w:ascii="Calibri" w:hAnsi="Calibri"/>
                <w:b w:val="0"/>
                <w:color w:val="1A1A2E"/>
                <w:sz w:val="17"/>
              </w:rPr>
              <w:t>git commit → Mantenimiento-PreSIEM (79 entradas de reorganización)</w:t>
            </w:r>
          </w:p>
        </w:tc>
      </w:tr>
    </w:tbl>
    <w:p/>
    <w:tbl>
      <w:tblPr>
        <w:tblW w:type="auto" w:w="0"/>
        <w:jc w:val="left"/>
        <w:tblLook w:firstColumn="1" w:firstRow="1" w:lastColumn="0" w:lastRow="0" w:noHBand="0" w:noVBand="1" w:val="04A0"/>
      </w:tblPr>
      <w:tblGrid>
        <w:gridCol w:w="4536"/>
        <w:gridCol w:w="4536"/>
      </w:tblGrid>
      <w:tr>
        <w:tc>
          <w:tcPr>
            <w:tcW w:type="dxa" w:w="6803"/>
            <w:shd w:val="clear" w:color="auto" w:fill="12A79D"/>
            <w:vAlign w:val="center"/>
          </w:tcPr>
          <w:p>
            <w:pPr>
              <w:jc w:val="left"/>
            </w:pPr>
            <w:r/>
            <w:r>
              <w:rPr>
                <w:rFonts w:ascii="Calibri" w:hAnsi="Calibri"/>
                <w:b/>
                <w:color w:val="FFFFFF"/>
                <w:sz w:val="20"/>
              </w:rPr>
              <w:t xml:space="preserve">  CORTO PLAZO</w:t>
              <w:br/>
              <w:t>(1-2 semanas)</w:t>
            </w:r>
          </w:p>
        </w:tc>
        <w:tc>
          <w:tcPr>
            <w:tcW w:type="dxa" w:w="2268"/>
            <w:shd w:val="clear" w:color="auto" w:fill="12A79D"/>
            <w:vAlign w:val="center"/>
          </w:tcPr>
          <w:p>
            <w:pPr>
              <w:jc w:val="right"/>
            </w:pPr>
            <w:r/>
            <w:r>
              <w:rPr>
                <w:rFonts w:ascii="Calibri" w:hAnsi="Calibri"/>
                <w:b/>
                <w:color w:val="FFFFFF"/>
                <w:sz w:val="20"/>
              </w:rPr>
              <w:t>ALTO</w:t>
            </w:r>
          </w:p>
        </w:tc>
      </w:tr>
    </w:tbl>
    <w:tbl>
      <w:tblPr>
        <w:tblW w:type="auto" w:w="0"/>
        <w:jc w:val="left"/>
        <w:tblLook w:firstColumn="1" w:firstRow="1" w:lastColumn="0" w:lastRow="0" w:noHBand="0" w:noVBand="1" w:val="04A0"/>
      </w:tblPr>
      <w:tblGrid>
        <w:gridCol w:w="4536"/>
        <w:gridCol w:w="4536"/>
      </w:tblGrid>
      <w:tr>
        <w:tc>
          <w:tcPr>
            <w:tcW w:type="dxa" w:w="454"/>
            <w:vAlign w:val="center"/>
            <w:shd w:val="clear" w:color="auto" w:fill="F0F4F8"/>
          </w:tcPr>
          <w:p>
            <w:pPr>
              <w:jc w:val="center"/>
            </w:pPr>
            <w:r/>
            <w:r>
              <w:rPr>
                <w:rFonts w:ascii="Calibri" w:hAnsi="Calibri"/>
                <w:b w:val="0"/>
                <w:color w:val="178DC2"/>
                <w:sz w:val="17"/>
              </w:rPr>
              <w:t>1</w:t>
            </w:r>
          </w:p>
        </w:tc>
        <w:tc>
          <w:tcPr>
            <w:tcW w:type="dxa" w:w="8617"/>
            <w:vAlign w:val="center"/>
            <w:shd w:val="clear" w:color="auto" w:fill="F0F4F8"/>
          </w:tcPr>
          <w:p>
            <w:pPr>
              <w:jc w:val="left"/>
            </w:pPr>
            <w:r/>
            <w:r>
              <w:rPr>
                <w:rFonts w:ascii="Calibri" w:hAnsi="Calibri"/>
                <w:b w:val="0"/>
                <w:color w:val="1A1A2E"/>
                <w:sz w:val="17"/>
              </w:rPr>
              <w:t>Corregir 4 vulnerabilidades críticas en legislacion_monitor-NEW</w:t>
            </w:r>
          </w:p>
        </w:tc>
      </w:tr>
      <w:tr>
        <w:tc>
          <w:tcPr>
            <w:tcW w:type="dxa" w:w="454"/>
            <w:vAlign w:val="center"/>
          </w:tcPr>
          <w:p>
            <w:pPr>
              <w:jc w:val="center"/>
            </w:pPr>
            <w:r/>
            <w:r>
              <w:rPr>
                <w:rFonts w:ascii="Calibri" w:hAnsi="Calibri"/>
                <w:b w:val="0"/>
                <w:color w:val="178DC2"/>
                <w:sz w:val="17"/>
              </w:rPr>
              <w:t>2</w:t>
            </w:r>
          </w:p>
        </w:tc>
        <w:tc>
          <w:tcPr>
            <w:tcW w:type="dxa" w:w="8617"/>
            <w:vAlign w:val="center"/>
          </w:tcPr>
          <w:p>
            <w:pPr>
              <w:jc w:val="left"/>
            </w:pPr>
            <w:r/>
            <w:r>
              <w:rPr>
                <w:rFonts w:ascii="Calibri" w:hAnsi="Calibri"/>
                <w:b w:val="0"/>
                <w:color w:val="1A1A2E"/>
                <w:sz w:val="17"/>
              </w:rPr>
              <w:t>Corregir path traversal + CORS en Seguimiento_licitaciones</w:t>
            </w:r>
          </w:p>
        </w:tc>
      </w:tr>
      <w:tr>
        <w:tc>
          <w:tcPr>
            <w:tcW w:type="dxa" w:w="454"/>
            <w:vAlign w:val="center"/>
            <w:shd w:val="clear" w:color="auto" w:fill="F0F4F8"/>
          </w:tcPr>
          <w:p>
            <w:pPr>
              <w:jc w:val="center"/>
            </w:pPr>
            <w:r/>
            <w:r>
              <w:rPr>
                <w:rFonts w:ascii="Calibri" w:hAnsi="Calibri"/>
                <w:b w:val="0"/>
                <w:color w:val="178DC2"/>
                <w:sz w:val="17"/>
              </w:rPr>
              <w:t>3</w:t>
            </w:r>
          </w:p>
        </w:tc>
        <w:tc>
          <w:tcPr>
            <w:tcW w:type="dxa" w:w="8617"/>
            <w:vAlign w:val="center"/>
            <w:shd w:val="clear" w:color="auto" w:fill="F0F4F8"/>
          </w:tcPr>
          <w:p>
            <w:pPr>
              <w:jc w:val="left"/>
            </w:pPr>
            <w:r/>
            <w:r>
              <w:rPr>
                <w:rFonts w:ascii="Calibri" w:hAnsi="Calibri"/>
                <w:b w:val="0"/>
                <w:color w:val="1A1A2E"/>
                <w:sz w:val="17"/>
              </w:rPr>
              <w:t>Regenerar token SonarCloud y conectar todos los repos a análisis</w:t>
            </w:r>
          </w:p>
        </w:tc>
      </w:tr>
      <w:tr>
        <w:tc>
          <w:tcPr>
            <w:tcW w:type="dxa" w:w="454"/>
            <w:vAlign w:val="center"/>
          </w:tcPr>
          <w:p>
            <w:pPr>
              <w:jc w:val="center"/>
            </w:pPr>
            <w:r/>
            <w:r>
              <w:rPr>
                <w:rFonts w:ascii="Calibri" w:hAnsi="Calibri"/>
                <w:b w:val="0"/>
                <w:color w:val="178DC2"/>
                <w:sz w:val="17"/>
              </w:rPr>
              <w:t>4</w:t>
            </w:r>
          </w:p>
        </w:tc>
        <w:tc>
          <w:tcPr>
            <w:tcW w:type="dxa" w:w="8617"/>
            <w:vAlign w:val="center"/>
          </w:tcPr>
          <w:p>
            <w:pPr>
              <w:jc w:val="left"/>
            </w:pPr>
            <w:r/>
            <w:r>
              <w:rPr>
                <w:rFonts w:ascii="Calibri" w:hAnsi="Calibri"/>
                <w:b w:val="0"/>
                <w:color w:val="1A1A2E"/>
                <w:sz w:val="17"/>
              </w:rPr>
              <w:t>Instalar Node.js (prerequisito SonarCloud CI/CD y linting local)</w:t>
            </w:r>
          </w:p>
        </w:tc>
      </w:tr>
      <w:tr>
        <w:tc>
          <w:tcPr>
            <w:tcW w:type="dxa" w:w="454"/>
            <w:vAlign w:val="center"/>
            <w:shd w:val="clear" w:color="auto" w:fill="F0F4F8"/>
          </w:tcPr>
          <w:p>
            <w:pPr>
              <w:jc w:val="center"/>
            </w:pPr>
            <w:r/>
            <w:r>
              <w:rPr>
                <w:rFonts w:ascii="Calibri" w:hAnsi="Calibri"/>
                <w:b w:val="0"/>
                <w:color w:val="178DC2"/>
                <w:sz w:val="17"/>
              </w:rPr>
              <w:t>5</w:t>
            </w:r>
          </w:p>
        </w:tc>
        <w:tc>
          <w:tcPr>
            <w:tcW w:type="dxa" w:w="8617"/>
            <w:vAlign w:val="center"/>
            <w:shd w:val="clear" w:color="auto" w:fill="F0F4F8"/>
          </w:tcPr>
          <w:p>
            <w:pPr>
              <w:jc w:val="left"/>
            </w:pPr>
            <w:r/>
            <w:r>
              <w:rPr>
                <w:rFonts w:ascii="Calibri" w:hAnsi="Calibri"/>
                <w:b w:val="0"/>
                <w:color w:val="1A1A2E"/>
                <w:sz w:val="17"/>
              </w:rPr>
              <w:t>Configurar Key corporativa LLM desde panel plataforma-seguimiento.html</w:t>
            </w:r>
          </w:p>
        </w:tc>
      </w:tr>
      <w:tr>
        <w:tc>
          <w:tcPr>
            <w:tcW w:type="dxa" w:w="454"/>
            <w:vAlign w:val="center"/>
          </w:tcPr>
          <w:p>
            <w:pPr>
              <w:jc w:val="center"/>
            </w:pPr>
            <w:r/>
            <w:r>
              <w:rPr>
                <w:rFonts w:ascii="Calibri" w:hAnsi="Calibri"/>
                <w:b w:val="0"/>
                <w:color w:val="178DC2"/>
                <w:sz w:val="17"/>
              </w:rPr>
              <w:t>6</w:t>
            </w:r>
          </w:p>
        </w:tc>
        <w:tc>
          <w:tcPr>
            <w:tcW w:type="dxa" w:w="8617"/>
            <w:vAlign w:val="center"/>
          </w:tcPr>
          <w:p>
            <w:pPr>
              <w:jc w:val="left"/>
            </w:pPr>
            <w:r/>
            <w:r>
              <w:rPr>
                <w:rFonts w:ascii="Calibri" w:hAnsi="Calibri"/>
                <w:b w:val="0"/>
                <w:color w:val="1A1A2E"/>
                <w:sz w:val="17"/>
              </w:rPr>
              <w:t>Activar Ollama en LAN: OLLAMA_HOST=0.0.0.0 ollama serve</w:t>
            </w:r>
          </w:p>
        </w:tc>
      </w:tr>
      <w:tr>
        <w:tc>
          <w:tcPr>
            <w:tcW w:type="dxa" w:w="454"/>
            <w:vAlign w:val="center"/>
            <w:shd w:val="clear" w:color="auto" w:fill="F0F4F8"/>
          </w:tcPr>
          <w:p>
            <w:pPr>
              <w:jc w:val="center"/>
            </w:pPr>
            <w:r/>
            <w:r>
              <w:rPr>
                <w:rFonts w:ascii="Calibri" w:hAnsi="Calibri"/>
                <w:b w:val="0"/>
                <w:color w:val="178DC2"/>
                <w:sz w:val="17"/>
              </w:rPr>
              <w:t>7</w:t>
            </w:r>
          </w:p>
        </w:tc>
        <w:tc>
          <w:tcPr>
            <w:tcW w:type="dxa" w:w="8617"/>
            <w:vAlign w:val="center"/>
            <w:shd w:val="clear" w:color="auto" w:fill="F0F4F8"/>
          </w:tcPr>
          <w:p>
            <w:pPr>
              <w:jc w:val="left"/>
            </w:pPr>
            <w:r/>
            <w:r>
              <w:rPr>
                <w:rFonts w:ascii="Calibri" w:hAnsi="Calibri"/>
                <w:b w:val="0"/>
                <w:color w:val="1A1A2E"/>
                <w:sz w:val="17"/>
              </w:rPr>
              <w:t>Probar Mapa de Procesos desde segundo PC en LAN</w:t>
            </w:r>
          </w:p>
        </w:tc>
      </w:tr>
    </w:tbl>
    <w:p/>
    <w:tbl>
      <w:tblPr>
        <w:tblW w:type="auto" w:w="0"/>
        <w:jc w:val="left"/>
        <w:tblLook w:firstColumn="1" w:firstRow="1" w:lastColumn="0" w:lastRow="0" w:noHBand="0" w:noVBand="1" w:val="04A0"/>
      </w:tblPr>
      <w:tblGrid>
        <w:gridCol w:w="4536"/>
        <w:gridCol w:w="4536"/>
      </w:tblGrid>
      <w:tr>
        <w:tc>
          <w:tcPr>
            <w:tcW w:type="dxa" w:w="6803"/>
            <w:shd w:val="clear" w:color="auto" w:fill="8E44AD"/>
            <w:vAlign w:val="center"/>
          </w:tcPr>
          <w:p>
            <w:pPr>
              <w:jc w:val="left"/>
            </w:pPr>
            <w:r/>
            <w:r>
              <w:rPr>
                <w:rFonts w:ascii="Calibri" w:hAnsi="Calibri"/>
                <w:b/>
                <w:color w:val="FFFFFF"/>
                <w:sz w:val="20"/>
              </w:rPr>
              <w:t xml:space="preserve">  MEDIO PLAZO</w:t>
              <w:br/>
              <w:t>(1 mes)</w:t>
            </w:r>
          </w:p>
        </w:tc>
        <w:tc>
          <w:tcPr>
            <w:tcW w:type="dxa" w:w="2268"/>
            <w:shd w:val="clear" w:color="auto" w:fill="8E44AD"/>
            <w:vAlign w:val="center"/>
          </w:tcPr>
          <w:p>
            <w:pPr>
              <w:jc w:val="right"/>
            </w:pPr>
            <w:r/>
            <w:r>
              <w:rPr>
                <w:rFonts w:ascii="Calibri" w:hAnsi="Calibri"/>
                <w:b/>
                <w:color w:val="FFFFFF"/>
                <w:sz w:val="20"/>
              </w:rPr>
              <w:t>MEDIO</w:t>
            </w:r>
          </w:p>
        </w:tc>
      </w:tr>
    </w:tbl>
    <w:tbl>
      <w:tblPr>
        <w:tblW w:type="auto" w:w="0"/>
        <w:jc w:val="left"/>
        <w:tblLook w:firstColumn="1" w:firstRow="1" w:lastColumn="0" w:lastRow="0" w:noHBand="0" w:noVBand="1" w:val="04A0"/>
      </w:tblPr>
      <w:tblGrid>
        <w:gridCol w:w="4536"/>
        <w:gridCol w:w="4536"/>
      </w:tblGrid>
      <w:tr>
        <w:tc>
          <w:tcPr>
            <w:tcW w:type="dxa" w:w="454"/>
            <w:vAlign w:val="center"/>
            <w:shd w:val="clear" w:color="auto" w:fill="F0F4F8"/>
          </w:tcPr>
          <w:p>
            <w:pPr>
              <w:jc w:val="center"/>
            </w:pPr>
            <w:r/>
            <w:r>
              <w:rPr>
                <w:rFonts w:ascii="Calibri" w:hAnsi="Calibri"/>
                <w:b w:val="0"/>
                <w:color w:val="178DC2"/>
                <w:sz w:val="17"/>
              </w:rPr>
              <w:t>1</w:t>
            </w:r>
          </w:p>
        </w:tc>
        <w:tc>
          <w:tcPr>
            <w:tcW w:type="dxa" w:w="8617"/>
            <w:vAlign w:val="center"/>
            <w:shd w:val="clear" w:color="auto" w:fill="F0F4F8"/>
          </w:tcPr>
          <w:p>
            <w:pPr>
              <w:jc w:val="left"/>
            </w:pPr>
            <w:r/>
            <w:r>
              <w:rPr>
                <w:rFonts w:ascii="Calibri" w:hAnsi="Calibri"/>
                <w:b w:val="0"/>
                <w:color w:val="1A1A2E"/>
                <w:sz w:val="17"/>
              </w:rPr>
              <w:t>Corregir 18 innerHTML restantes (security hotspots SonarCloud)</w:t>
            </w:r>
          </w:p>
        </w:tc>
      </w:tr>
      <w:tr>
        <w:tc>
          <w:tcPr>
            <w:tcW w:type="dxa" w:w="454"/>
            <w:vAlign w:val="center"/>
          </w:tcPr>
          <w:p>
            <w:pPr>
              <w:jc w:val="center"/>
            </w:pPr>
            <w:r/>
            <w:r>
              <w:rPr>
                <w:rFonts w:ascii="Calibri" w:hAnsi="Calibri"/>
                <w:b w:val="0"/>
                <w:color w:val="178DC2"/>
                <w:sz w:val="17"/>
              </w:rPr>
              <w:t>2</w:t>
            </w:r>
          </w:p>
        </w:tc>
        <w:tc>
          <w:tcPr>
            <w:tcW w:type="dxa" w:w="8617"/>
            <w:vAlign w:val="center"/>
          </w:tcPr>
          <w:p>
            <w:pPr>
              <w:jc w:val="left"/>
            </w:pPr>
            <w:r/>
            <w:r>
              <w:rPr>
                <w:rFonts w:ascii="Calibri" w:hAnsi="Calibri"/>
                <w:b w:val="0"/>
                <w:color w:val="1A1A2E"/>
                <w:sz w:val="17"/>
              </w:rPr>
              <w:t>Arrancar Wiki_CODANOR: Docker + Open WebUI + NAS + ingestar documentos</w:t>
            </w:r>
          </w:p>
        </w:tc>
      </w:tr>
      <w:tr>
        <w:tc>
          <w:tcPr>
            <w:tcW w:type="dxa" w:w="454"/>
            <w:vAlign w:val="center"/>
            <w:shd w:val="clear" w:color="auto" w:fill="F0F4F8"/>
          </w:tcPr>
          <w:p>
            <w:pPr>
              <w:jc w:val="center"/>
            </w:pPr>
            <w:r/>
            <w:r>
              <w:rPr>
                <w:rFonts w:ascii="Calibri" w:hAnsi="Calibri"/>
                <w:b w:val="0"/>
                <w:color w:val="178DC2"/>
                <w:sz w:val="17"/>
              </w:rPr>
              <w:t>3</w:t>
            </w:r>
          </w:p>
        </w:tc>
        <w:tc>
          <w:tcPr>
            <w:tcW w:type="dxa" w:w="8617"/>
            <w:vAlign w:val="center"/>
            <w:shd w:val="clear" w:color="auto" w:fill="F0F4F8"/>
          </w:tcPr>
          <w:p>
            <w:pPr>
              <w:jc w:val="left"/>
            </w:pPr>
            <w:r/>
            <w:r>
              <w:rPr>
                <w:rFonts w:ascii="Calibri" w:hAnsi="Calibri"/>
                <w:b w:val="0"/>
                <w:color w:val="1A1A2E"/>
                <w:sz w:val="17"/>
              </w:rPr>
              <w:t>Verificar exportación PDF jsPDF en las 9 apps ISO/ENS</w:t>
            </w:r>
          </w:p>
        </w:tc>
      </w:tr>
      <w:tr>
        <w:tc>
          <w:tcPr>
            <w:tcW w:type="dxa" w:w="454"/>
            <w:vAlign w:val="center"/>
          </w:tcPr>
          <w:p>
            <w:pPr>
              <w:jc w:val="center"/>
            </w:pPr>
            <w:r/>
            <w:r>
              <w:rPr>
                <w:rFonts w:ascii="Calibri" w:hAnsi="Calibri"/>
                <w:b w:val="0"/>
                <w:color w:val="178DC2"/>
                <w:sz w:val="17"/>
              </w:rPr>
              <w:t>4</w:t>
            </w:r>
          </w:p>
        </w:tc>
        <w:tc>
          <w:tcPr>
            <w:tcW w:type="dxa" w:w="8617"/>
            <w:vAlign w:val="center"/>
          </w:tcPr>
          <w:p>
            <w:pPr>
              <w:jc w:val="left"/>
            </w:pPr>
            <w:r/>
            <w:r>
              <w:rPr>
                <w:rFonts w:ascii="Calibri" w:hAnsi="Calibri"/>
                <w:b w:val="0"/>
                <w:color w:val="1A1A2E"/>
                <w:sz w:val="17"/>
              </w:rPr>
              <w:t>Pruebas de flujo completo LAN: ISO14001, ISO9001, ISO27701, TISAX</w:t>
            </w:r>
          </w:p>
        </w:tc>
      </w:tr>
      <w:tr>
        <w:tc>
          <w:tcPr>
            <w:tcW w:type="dxa" w:w="454"/>
            <w:vAlign w:val="center"/>
            <w:shd w:val="clear" w:color="auto" w:fill="F0F4F8"/>
          </w:tcPr>
          <w:p>
            <w:pPr>
              <w:jc w:val="center"/>
            </w:pPr>
            <w:r/>
            <w:r>
              <w:rPr>
                <w:rFonts w:ascii="Calibri" w:hAnsi="Calibri"/>
                <w:b w:val="0"/>
                <w:color w:val="178DC2"/>
                <w:sz w:val="17"/>
              </w:rPr>
              <w:t>5</w:t>
            </w:r>
          </w:p>
        </w:tc>
        <w:tc>
          <w:tcPr>
            <w:tcW w:type="dxa" w:w="8617"/>
            <w:vAlign w:val="center"/>
            <w:shd w:val="clear" w:color="auto" w:fill="F0F4F8"/>
          </w:tcPr>
          <w:p>
            <w:pPr>
              <w:jc w:val="left"/>
            </w:pPr>
            <w:r/>
            <w:r>
              <w:rPr>
                <w:rFonts w:ascii="Calibri" w:hAnsi="Calibri"/>
                <w:b w:val="0"/>
                <w:color w:val="1A1A2E"/>
                <w:sz w:val="17"/>
              </w:rPr>
              <w:t>Completar propagación de módulo LLM v3.0 a iso14001-2026 y iso9001-2026</w:t>
            </w:r>
          </w:p>
        </w:tc>
      </w:tr>
      <w:tr>
        <w:tc>
          <w:tcPr>
            <w:tcW w:type="dxa" w:w="454"/>
            <w:vAlign w:val="center"/>
          </w:tcPr>
          <w:p>
            <w:pPr>
              <w:jc w:val="center"/>
            </w:pPr>
            <w:r/>
            <w:r>
              <w:rPr>
                <w:rFonts w:ascii="Calibri" w:hAnsi="Calibri"/>
                <w:b w:val="0"/>
                <w:color w:val="178DC2"/>
                <w:sz w:val="17"/>
              </w:rPr>
              <w:t>6</w:t>
            </w:r>
          </w:p>
        </w:tc>
        <w:tc>
          <w:tcPr>
            <w:tcW w:type="dxa" w:w="8617"/>
            <w:vAlign w:val="center"/>
          </w:tcPr>
          <w:p>
            <w:pPr>
              <w:jc w:val="left"/>
            </w:pPr>
            <w:r/>
            <w:r>
              <w:rPr>
                <w:rFonts w:ascii="Calibri" w:hAnsi="Calibri"/>
                <w:b w:val="0"/>
                <w:color w:val="1A1A2E"/>
                <w:sz w:val="17"/>
              </w:rPr>
              <w:t>Crear AGENTS.md y Memory.md para "Seguimiento de Actas de reunión"</w:t>
            </w:r>
          </w:p>
        </w:tc>
      </w:tr>
      <w:tr>
        <w:tc>
          <w:tcPr>
            <w:tcW w:type="dxa" w:w="454"/>
            <w:vAlign w:val="center"/>
            <w:shd w:val="clear" w:color="auto" w:fill="F0F4F8"/>
          </w:tcPr>
          <w:p>
            <w:pPr>
              <w:jc w:val="center"/>
            </w:pPr>
            <w:r/>
            <w:r>
              <w:rPr>
                <w:rFonts w:ascii="Calibri" w:hAnsi="Calibri"/>
                <w:b w:val="0"/>
                <w:color w:val="178DC2"/>
                <w:sz w:val="17"/>
              </w:rPr>
              <w:t>7</w:t>
            </w:r>
          </w:p>
        </w:tc>
        <w:tc>
          <w:tcPr>
            <w:tcW w:type="dxa" w:w="8617"/>
            <w:vAlign w:val="center"/>
            <w:shd w:val="clear" w:color="auto" w:fill="F0F4F8"/>
          </w:tcPr>
          <w:p>
            <w:pPr>
              <w:jc w:val="left"/>
            </w:pPr>
            <w:r/>
            <w:r>
              <w:rPr>
                <w:rFonts w:ascii="Calibri" w:hAnsi="Calibri"/>
                <w:b w:val="0"/>
                <w:color w:val="1A1A2E"/>
                <w:sz w:val="17"/>
              </w:rPr>
              <w:t>Implementar autenticación JWT en Planificacion_Diaria_Proyectos</w:t>
            </w:r>
          </w:p>
        </w:tc>
      </w:tr>
    </w:tbl>
    <w:p/>
    <w:tbl>
      <w:tblPr>
        <w:tblW w:type="auto" w:w="0"/>
        <w:jc w:val="left"/>
        <w:tblLook w:firstColumn="1" w:firstRow="1" w:lastColumn="0" w:lastRow="0" w:noHBand="0" w:noVBand="1" w:val="04A0"/>
      </w:tblPr>
      <w:tblGrid>
        <w:gridCol w:w="4536"/>
        <w:gridCol w:w="4536"/>
      </w:tblGrid>
      <w:tr>
        <w:tc>
          <w:tcPr>
            <w:tcW w:type="dxa" w:w="6803"/>
            <w:shd w:val="clear" w:color="auto" w:fill="2C3E50"/>
            <w:vAlign w:val="center"/>
          </w:tcPr>
          <w:p>
            <w:pPr>
              <w:jc w:val="left"/>
            </w:pPr>
            <w:r/>
            <w:r>
              <w:rPr>
                <w:rFonts w:ascii="Calibri" w:hAnsi="Calibri"/>
                <w:b/>
                <w:color w:val="FFFFFF"/>
                <w:sz w:val="20"/>
              </w:rPr>
              <w:t xml:space="preserve">  LARGO PLAZO</w:t>
              <w:br/>
              <w:t>(trimestral)</w:t>
            </w:r>
          </w:p>
        </w:tc>
        <w:tc>
          <w:tcPr>
            <w:tcW w:type="dxa" w:w="2268"/>
            <w:shd w:val="clear" w:color="auto" w:fill="2C3E50"/>
            <w:vAlign w:val="center"/>
          </w:tcPr>
          <w:p>
            <w:pPr>
              <w:jc w:val="right"/>
            </w:pPr>
            <w:r/>
            <w:r>
              <w:rPr>
                <w:rFonts w:ascii="Calibri" w:hAnsi="Calibri"/>
                <w:b/>
                <w:color w:val="FFFFFF"/>
                <w:sz w:val="20"/>
              </w:rPr>
              <w:t>BAJO</w:t>
            </w:r>
          </w:p>
        </w:tc>
      </w:tr>
    </w:tbl>
    <w:tbl>
      <w:tblPr>
        <w:tblW w:type="auto" w:w="0"/>
        <w:jc w:val="left"/>
        <w:tblLook w:firstColumn="1" w:firstRow="1" w:lastColumn="0" w:lastRow="0" w:noHBand="0" w:noVBand="1" w:val="04A0"/>
      </w:tblPr>
      <w:tblGrid>
        <w:gridCol w:w="4536"/>
        <w:gridCol w:w="4536"/>
      </w:tblGrid>
      <w:tr>
        <w:tc>
          <w:tcPr>
            <w:tcW w:type="dxa" w:w="454"/>
            <w:vAlign w:val="center"/>
            <w:shd w:val="clear" w:color="auto" w:fill="F0F4F8"/>
          </w:tcPr>
          <w:p>
            <w:pPr>
              <w:jc w:val="center"/>
            </w:pPr>
            <w:r/>
            <w:r>
              <w:rPr>
                <w:rFonts w:ascii="Calibri" w:hAnsi="Calibri"/>
                <w:b w:val="0"/>
                <w:color w:val="178DC2"/>
                <w:sz w:val="17"/>
              </w:rPr>
              <w:t>1</w:t>
            </w:r>
          </w:p>
        </w:tc>
        <w:tc>
          <w:tcPr>
            <w:tcW w:type="dxa" w:w="8617"/>
            <w:vAlign w:val="center"/>
            <w:shd w:val="clear" w:color="auto" w:fill="F0F4F8"/>
          </w:tcPr>
          <w:p>
            <w:pPr>
              <w:jc w:val="left"/>
            </w:pPr>
            <w:r/>
            <w:r>
              <w:rPr>
                <w:rFonts w:ascii="Calibri" w:hAnsi="Calibri"/>
                <w:b w:val="0"/>
                <w:color w:val="1A1A2E"/>
                <w:sz w:val="17"/>
              </w:rPr>
              <w:t>Completar integración Maltego TRX en OSSINT (6 módulos)</w:t>
            </w:r>
          </w:p>
        </w:tc>
      </w:tr>
      <w:tr>
        <w:tc>
          <w:tcPr>
            <w:tcW w:type="dxa" w:w="454"/>
            <w:vAlign w:val="center"/>
          </w:tcPr>
          <w:p>
            <w:pPr>
              <w:jc w:val="center"/>
            </w:pPr>
            <w:r/>
            <w:r>
              <w:rPr>
                <w:rFonts w:ascii="Calibri" w:hAnsi="Calibri"/>
                <w:b w:val="0"/>
                <w:color w:val="178DC2"/>
                <w:sz w:val="17"/>
              </w:rPr>
              <w:t>2</w:t>
            </w:r>
          </w:p>
        </w:tc>
        <w:tc>
          <w:tcPr>
            <w:tcW w:type="dxa" w:w="8617"/>
            <w:vAlign w:val="center"/>
          </w:tcPr>
          <w:p>
            <w:pPr>
              <w:jc w:val="left"/>
            </w:pPr>
            <w:r/>
            <w:r>
              <w:rPr>
                <w:rFonts w:ascii="Calibri" w:hAnsi="Calibri"/>
                <w:b w:val="0"/>
                <w:color w:val="1A1A2E"/>
                <w:sz w:val="17"/>
              </w:rPr>
              <w:t>Grafo de relaciones D3.js en OSSINT</w:t>
            </w:r>
          </w:p>
        </w:tc>
      </w:tr>
      <w:tr>
        <w:tc>
          <w:tcPr>
            <w:tcW w:type="dxa" w:w="454"/>
            <w:vAlign w:val="center"/>
            <w:shd w:val="clear" w:color="auto" w:fill="F0F4F8"/>
          </w:tcPr>
          <w:p>
            <w:pPr>
              <w:jc w:val="center"/>
            </w:pPr>
            <w:r/>
            <w:r>
              <w:rPr>
                <w:rFonts w:ascii="Calibri" w:hAnsi="Calibri"/>
                <w:b w:val="0"/>
                <w:color w:val="178DC2"/>
                <w:sz w:val="17"/>
              </w:rPr>
              <w:t>3</w:t>
            </w:r>
          </w:p>
        </w:tc>
        <w:tc>
          <w:tcPr>
            <w:tcW w:type="dxa" w:w="8617"/>
            <w:vAlign w:val="center"/>
            <w:shd w:val="clear" w:color="auto" w:fill="F0F4F8"/>
          </w:tcPr>
          <w:p>
            <w:pPr>
              <w:jc w:val="left"/>
            </w:pPr>
            <w:r/>
            <w:r>
              <w:rPr>
                <w:rFonts w:ascii="Calibri" w:hAnsi="Calibri"/>
                <w:b w:val="0"/>
                <w:color w:val="1A1A2E"/>
                <w:sz w:val="17"/>
              </w:rPr>
              <w:t>Calendario de festivos Catalunya/España en Planificacion_Diaria</w:t>
            </w:r>
          </w:p>
        </w:tc>
      </w:tr>
      <w:tr>
        <w:tc>
          <w:tcPr>
            <w:tcW w:type="dxa" w:w="454"/>
            <w:vAlign w:val="center"/>
          </w:tcPr>
          <w:p>
            <w:pPr>
              <w:jc w:val="center"/>
            </w:pPr>
            <w:r/>
            <w:r>
              <w:rPr>
                <w:rFonts w:ascii="Calibri" w:hAnsi="Calibri"/>
                <w:b w:val="0"/>
                <w:color w:val="178DC2"/>
                <w:sz w:val="17"/>
              </w:rPr>
              <w:t>4</w:t>
            </w:r>
          </w:p>
        </w:tc>
        <w:tc>
          <w:tcPr>
            <w:tcW w:type="dxa" w:w="8617"/>
            <w:vAlign w:val="center"/>
          </w:tcPr>
          <w:p>
            <w:pPr>
              <w:jc w:val="left"/>
            </w:pPr>
            <w:r/>
            <w:r>
              <w:rPr>
                <w:rFonts w:ascii="Calibri" w:hAnsi="Calibri"/>
                <w:b w:val="0"/>
                <w:color w:val="1A1A2E"/>
                <w:sz w:val="17"/>
              </w:rPr>
              <w:t>Traducir plantillas propuesta técnica a inglés y francés</w:t>
            </w:r>
          </w:p>
        </w:tc>
      </w:tr>
      <w:tr>
        <w:tc>
          <w:tcPr>
            <w:tcW w:type="dxa" w:w="454"/>
            <w:vAlign w:val="center"/>
            <w:shd w:val="clear" w:color="auto" w:fill="F0F4F8"/>
          </w:tcPr>
          <w:p>
            <w:pPr>
              <w:jc w:val="center"/>
            </w:pPr>
            <w:r/>
            <w:r>
              <w:rPr>
                <w:rFonts w:ascii="Calibri" w:hAnsi="Calibri"/>
                <w:b w:val="0"/>
                <w:color w:val="178DC2"/>
                <w:sz w:val="17"/>
              </w:rPr>
              <w:t>5</w:t>
            </w:r>
          </w:p>
        </w:tc>
        <w:tc>
          <w:tcPr>
            <w:tcW w:type="dxa" w:w="8617"/>
            <w:vAlign w:val="center"/>
            <w:shd w:val="clear" w:color="auto" w:fill="F0F4F8"/>
          </w:tcPr>
          <w:p>
            <w:pPr>
              <w:jc w:val="left"/>
            </w:pPr>
            <w:r/>
            <w:r>
              <w:rPr>
                <w:rFonts w:ascii="Calibri" w:hAnsi="Calibri"/>
                <w:b w:val="0"/>
                <w:color w:val="1A1A2E"/>
                <w:sz w:val="17"/>
              </w:rPr>
              <w:t>Proxy nginx para unificar PSP :5001 + Tracker :5002 bajo mismo puerto</w:t>
            </w:r>
          </w:p>
        </w:tc>
      </w:tr>
      <w:tr>
        <w:tc>
          <w:tcPr>
            <w:tcW w:type="dxa" w:w="454"/>
            <w:vAlign w:val="center"/>
          </w:tcPr>
          <w:p>
            <w:pPr>
              <w:jc w:val="center"/>
            </w:pPr>
            <w:r/>
            <w:r>
              <w:rPr>
                <w:rFonts w:ascii="Calibri" w:hAnsi="Calibri"/>
                <w:b w:val="0"/>
                <w:color w:val="178DC2"/>
                <w:sz w:val="17"/>
              </w:rPr>
              <w:t>6</w:t>
            </w:r>
          </w:p>
        </w:tc>
        <w:tc>
          <w:tcPr>
            <w:tcW w:type="dxa" w:w="8617"/>
            <w:vAlign w:val="center"/>
          </w:tcPr>
          <w:p>
            <w:pPr>
              <w:jc w:val="left"/>
            </w:pPr>
            <w:r/>
            <w:r>
              <w:rPr>
                <w:rFonts w:ascii="Calibri" w:hAnsi="Calibri"/>
                <w:b w:val="0"/>
                <w:color w:val="1A1A2E"/>
                <w:sz w:val="17"/>
              </w:rPr>
              <w:t>Cifrado SQLCipher en base de datos OSSINT</w:t>
            </w:r>
          </w:p>
        </w:tc>
      </w:tr>
      <w:tr>
        <w:tc>
          <w:tcPr>
            <w:tcW w:type="dxa" w:w="454"/>
            <w:vAlign w:val="center"/>
            <w:shd w:val="clear" w:color="auto" w:fill="F0F4F8"/>
          </w:tcPr>
          <w:p>
            <w:pPr>
              <w:jc w:val="center"/>
            </w:pPr>
            <w:r/>
            <w:r>
              <w:rPr>
                <w:rFonts w:ascii="Calibri" w:hAnsi="Calibri"/>
                <w:b w:val="0"/>
                <w:color w:val="178DC2"/>
                <w:sz w:val="17"/>
              </w:rPr>
              <w:t>7</w:t>
            </w:r>
          </w:p>
        </w:tc>
        <w:tc>
          <w:tcPr>
            <w:tcW w:type="dxa" w:w="8617"/>
            <w:vAlign w:val="center"/>
            <w:shd w:val="clear" w:color="auto" w:fill="F0F4F8"/>
          </w:tcPr>
          <w:p>
            <w:pPr>
              <w:jc w:val="left"/>
            </w:pPr>
            <w:r/>
            <w:r>
              <w:rPr>
                <w:rFonts w:ascii="Calibri" w:hAnsi="Calibri"/>
                <w:b w:val="0"/>
                <w:color w:val="1A1A2E"/>
                <w:sz w:val="17"/>
              </w:rPr>
              <w:t>i18n: internacionalizar imprimirEstadoProyecto en Gestión de Riesgos</w:t>
            </w:r>
          </w:p>
        </w:tc>
      </w:tr>
      <w:tr>
        <w:tc>
          <w:tcPr>
            <w:tcW w:type="dxa" w:w="454"/>
            <w:vAlign w:val="center"/>
          </w:tcPr>
          <w:p>
            <w:pPr>
              <w:jc w:val="center"/>
            </w:pPr>
            <w:r/>
            <w:r>
              <w:rPr>
                <w:rFonts w:ascii="Calibri" w:hAnsi="Calibri"/>
                <w:b w:val="0"/>
                <w:color w:val="178DC2"/>
                <w:sz w:val="17"/>
              </w:rPr>
              <w:t>8</w:t>
            </w:r>
          </w:p>
        </w:tc>
        <w:tc>
          <w:tcPr>
            <w:tcW w:type="dxa" w:w="8617"/>
            <w:vAlign w:val="center"/>
          </w:tcPr>
          <w:p>
            <w:pPr>
              <w:jc w:val="left"/>
            </w:pPr>
            <w:r/>
            <w:r>
              <w:rPr>
                <w:rFonts w:ascii="Calibri" w:hAnsi="Calibri"/>
                <w:b w:val="0"/>
                <w:color w:val="1A1A2E"/>
                <w:sz w:val="17"/>
              </w:rPr>
              <w:t>Completar plantillas específicas ISO 14001:2026</w:t>
            </w:r>
          </w:p>
        </w:tc>
      </w:tr>
      <w:tr>
        <w:tc>
          <w:tcPr>
            <w:tcW w:type="dxa" w:w="454"/>
            <w:vAlign w:val="center"/>
            <w:shd w:val="clear" w:color="auto" w:fill="F0F4F8"/>
          </w:tcPr>
          <w:p>
            <w:pPr>
              <w:jc w:val="center"/>
            </w:pPr>
            <w:r/>
            <w:r>
              <w:rPr>
                <w:rFonts w:ascii="Calibri" w:hAnsi="Calibri"/>
                <w:b w:val="0"/>
                <w:color w:val="178DC2"/>
                <w:sz w:val="17"/>
              </w:rPr>
              <w:t>9</w:t>
            </w:r>
          </w:p>
        </w:tc>
        <w:tc>
          <w:tcPr>
            <w:tcW w:type="dxa" w:w="8617"/>
            <w:vAlign w:val="center"/>
            <w:shd w:val="clear" w:color="auto" w:fill="F0F4F8"/>
          </w:tcPr>
          <w:p>
            <w:pPr>
              <w:jc w:val="left"/>
            </w:pPr>
            <w:r/>
            <w:r>
              <w:rPr>
                <w:rFonts w:ascii="Calibri" w:hAnsi="Calibri"/>
                <w:b w:val="0"/>
                <w:color w:val="1A1A2E"/>
                <w:sz w:val="17"/>
              </w:rPr>
              <w:t>Export PDF resumen mensual/trimestral en Planificacion_Diaria</w:t>
            </w:r>
          </w:p>
        </w:tc>
      </w:tr>
    </w:tbl>
    <w:p/>
    <w:p>
      <w:r>
        <w:br w:type="page"/>
      </w:r>
    </w:p>
    <w:p>
      <w:pPr>
        <w:jc w:val="left"/>
        <w:spacing w:before="280" w:after="80"/>
        <w:pBdr>
          <w:bottom w:val="single" w:sz="6" w:space="4" w:color="178DC2"/>
        </w:pBdr>
      </w:pPr>
      <w:r>
        <w:rPr>
          <w:rFonts w:ascii="Calibri" w:hAnsi="Calibri"/>
          <w:b/>
          <w:color w:val="178DC2"/>
          <w:sz w:val="28"/>
        </w:rPr>
        <w:t>Apéndice A.  Versiones de Módulos Activos (9 apps)</w:t>
      </w:r>
    </w:p>
    <w:p>
      <w:pPr>
        <w:spacing w:before="80" w:after="120"/>
      </w:pPr>
      <w:r>
        <w:rPr>
          <w:rFonts w:ascii="Calibri" w:hAnsi="Calibri"/>
          <w:color w:val="1A1A2E"/>
          <w:sz w:val="20"/>
        </w:rPr>
        <w:t>La tabla siguiente registra las versiones de los módulos JavaScript compartidos desplegados en las 9 aplicaciones ISO/ENS de la Plataforma de Seguimiento de Proyectos. Todas las versiones deben estar sincronizadas entre las apps del mismo grupo (consulting / implementation / isms). El versionado sigue el patrón AAAAMMDD + letra de revisión.</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84"/>
            <w:shd w:val="clear" w:color="auto" w:fill="178DC2"/>
            <w:vAlign w:val="center"/>
          </w:tcPr>
          <w:p>
            <w:pPr>
              <w:jc w:val="center"/>
            </w:pPr>
            <w:r/>
            <w:r>
              <w:rPr>
                <w:rFonts w:ascii="Calibri" w:hAnsi="Calibri"/>
                <w:b/>
                <w:color w:val="FFFFFF"/>
                <w:sz w:val="17"/>
              </w:rPr>
              <w:t>Aplicación</w:t>
            </w:r>
          </w:p>
        </w:tc>
        <w:tc>
          <w:tcPr>
            <w:tcW w:type="dxa" w:w="1134"/>
            <w:shd w:val="clear" w:color="auto" w:fill="178DC2"/>
            <w:vAlign w:val="center"/>
          </w:tcPr>
          <w:p>
            <w:pPr>
              <w:jc w:val="center"/>
            </w:pPr>
            <w:r/>
            <w:r>
              <w:rPr>
                <w:rFonts w:ascii="Calibri" w:hAnsi="Calibri"/>
                <w:b/>
                <w:color w:val="FFFFFF"/>
                <w:sz w:val="17"/>
              </w:rPr>
              <w:t>app_id</w:t>
            </w:r>
          </w:p>
        </w:tc>
        <w:tc>
          <w:tcPr>
            <w:tcW w:type="dxa" w:w="1361"/>
            <w:shd w:val="clear" w:color="auto" w:fill="178DC2"/>
            <w:vAlign w:val="center"/>
          </w:tcPr>
          <w:p>
            <w:pPr>
              <w:jc w:val="center"/>
            </w:pPr>
            <w:r/>
            <w:r>
              <w:rPr>
                <w:rFonts w:ascii="Calibri" w:hAnsi="Calibri"/>
                <w:b/>
                <w:color w:val="FFFFFF"/>
                <w:sz w:val="17"/>
              </w:rPr>
              <w:t>tiquets.js</w:t>
            </w:r>
          </w:p>
        </w:tc>
        <w:tc>
          <w:tcPr>
            <w:tcW w:type="dxa" w:w="1474"/>
            <w:shd w:val="clear" w:color="auto" w:fill="178DC2"/>
            <w:vAlign w:val="center"/>
          </w:tcPr>
          <w:p>
            <w:pPr>
              <w:jc w:val="center"/>
            </w:pPr>
            <w:r/>
            <w:r>
              <w:rPr>
                <w:rFonts w:ascii="Calibri" w:hAnsi="Calibri"/>
                <w:b/>
                <w:color w:val="FFFFFF"/>
                <w:sz w:val="17"/>
              </w:rPr>
              <w:t>phase2-*.js</w:t>
            </w:r>
          </w:p>
        </w:tc>
        <w:tc>
          <w:tcPr>
            <w:tcW w:type="dxa" w:w="1304"/>
            <w:shd w:val="clear" w:color="auto" w:fill="178DC2"/>
            <w:vAlign w:val="center"/>
          </w:tcPr>
          <w:p>
            <w:pPr>
              <w:jc w:val="center"/>
            </w:pPr>
            <w:r/>
            <w:r>
              <w:rPr>
                <w:rFonts w:ascii="Calibri" w:hAnsi="Calibri"/>
                <w:b/>
                <w:color w:val="FFFFFF"/>
                <w:sz w:val="17"/>
              </w:rPr>
              <w:t>llm.js</w:t>
            </w:r>
          </w:p>
        </w:tc>
        <w:tc>
          <w:tcPr>
            <w:tcW w:type="dxa" w:w="1417"/>
            <w:shd w:val="clear" w:color="auto" w:fill="178DC2"/>
            <w:vAlign w:val="center"/>
          </w:tcPr>
          <w:p>
            <w:pPr>
              <w:jc w:val="center"/>
            </w:pPr>
            <w:r/>
            <w:r>
              <w:rPr>
                <w:rFonts w:ascii="Calibri" w:hAnsi="Calibri"/>
                <w:b/>
                <w:color w:val="FFFFFF"/>
                <w:sz w:val="17"/>
              </w:rPr>
              <w:t>llm-models.js</w:t>
            </w:r>
          </w:p>
        </w:tc>
        <w:tc>
          <w:tcPr>
            <w:tcW w:type="dxa" w:w="1531"/>
            <w:shd w:val="clear" w:color="auto" w:fill="178DC2"/>
            <w:vAlign w:val="center"/>
          </w:tcPr>
          <w:p>
            <w:pPr>
              <w:jc w:val="center"/>
            </w:pPr>
            <w:r/>
            <w:r>
              <w:rPr>
                <w:rFonts w:ascii="Calibri" w:hAnsi="Calibri"/>
                <w:b/>
                <w:color w:val="FFFFFF"/>
                <w:sz w:val="17"/>
              </w:rPr>
              <w:t>phase3-audit.js</w:t>
            </w:r>
          </w:p>
        </w:tc>
      </w:tr>
      <w:tr>
        <w:tc>
          <w:tcPr>
            <w:tcW w:type="dxa" w:w="1984"/>
            <w:vAlign w:val="center"/>
            <w:shd w:val="clear" w:color="auto" w:fill="F0F4F8"/>
          </w:tcPr>
          <w:p>
            <w:pPr>
              <w:jc w:val="left"/>
            </w:pPr>
            <w:r/>
            <w:r>
              <w:rPr>
                <w:rFonts w:ascii="Calibri" w:hAnsi="Calibri"/>
                <w:b/>
                <w:sz w:val="16"/>
              </w:rPr>
              <w:t>ISO27001-SGSI</w:t>
            </w:r>
          </w:p>
        </w:tc>
        <w:tc>
          <w:tcPr>
            <w:tcW w:type="dxa" w:w="1134"/>
            <w:vAlign w:val="center"/>
            <w:shd w:val="clear" w:color="auto" w:fill="F0F4F8"/>
          </w:tcPr>
          <w:p>
            <w:pPr>
              <w:jc w:val="center"/>
            </w:pPr>
            <w:r/>
            <w:r>
              <w:rPr>
                <w:rFonts w:ascii="Calibri" w:hAnsi="Calibri"/>
                <w:b w:val="0"/>
                <w:color w:val="178DC2"/>
                <w:sz w:val="15"/>
              </w:rPr>
              <w:t>iso27001</w:t>
            </w:r>
          </w:p>
        </w:tc>
        <w:tc>
          <w:tcPr>
            <w:tcW w:type="dxa" w:w="1361"/>
            <w:vAlign w:val="center"/>
            <w:shd w:val="clear" w:color="auto" w:fill="F0F4F8"/>
          </w:tcPr>
          <w:p>
            <w:pPr>
              <w:jc w:val="center"/>
            </w:pPr>
            <w:r/>
            <w:r>
              <w:rPr>
                <w:rFonts w:ascii="Calibri" w:hAnsi="Calibri"/>
                <w:b w:val="0"/>
                <w:color w:val="1A1A2E"/>
                <w:sz w:val="15"/>
              </w:rPr>
              <w:t>v=20260829f</w:t>
            </w:r>
          </w:p>
        </w:tc>
        <w:tc>
          <w:tcPr>
            <w:tcW w:type="dxa" w:w="1474"/>
            <w:vAlign w:val="center"/>
            <w:shd w:val="clear" w:color="auto" w:fill="F0F4F8"/>
          </w:tcPr>
          <w:p>
            <w:pPr>
              <w:jc w:val="center"/>
            </w:pPr>
            <w:r/>
            <w:r>
              <w:rPr>
                <w:rFonts w:ascii="Calibri" w:hAnsi="Calibri"/>
                <w:b w:val="0"/>
                <w:color w:val="1A1A2E"/>
                <w:sz w:val="15"/>
              </w:rPr>
              <w:t>v=20260925c</w:t>
            </w:r>
          </w:p>
        </w:tc>
        <w:tc>
          <w:tcPr>
            <w:tcW w:type="dxa" w:w="1304"/>
            <w:vAlign w:val="center"/>
            <w:shd w:val="clear" w:color="auto" w:fill="F0F4F8"/>
          </w:tcPr>
          <w:p>
            <w:pPr>
              <w:jc w:val="center"/>
            </w:pPr>
            <w:r/>
            <w:r>
              <w:rPr>
                <w:rFonts w:ascii="Calibri" w:hAnsi="Calibri"/>
                <w:b w:val="0"/>
                <w:color w:val="1A1A2E"/>
                <w:sz w:val="15"/>
              </w:rPr>
              <w:t>v=20260911h</w:t>
            </w:r>
          </w:p>
        </w:tc>
        <w:tc>
          <w:tcPr>
            <w:tcW w:type="dxa" w:w="1417"/>
            <w:vAlign w:val="center"/>
            <w:shd w:val="clear" w:color="auto" w:fill="F0F4F8"/>
          </w:tcPr>
          <w:p>
            <w:pPr>
              <w:jc w:val="center"/>
            </w:pPr>
            <w:r/>
            <w:r>
              <w:rPr>
                <w:rFonts w:ascii="Calibri" w:hAnsi="Calibri"/>
                <w:b w:val="0"/>
                <w:color w:val="1A1A2E"/>
                <w:sz w:val="15"/>
              </w:rPr>
              <w:t>v=20260911g</w:t>
            </w:r>
          </w:p>
        </w:tc>
        <w:tc>
          <w:tcPr>
            <w:tcW w:type="dxa" w:w="1531"/>
            <w:vAlign w:val="center"/>
            <w:shd w:val="clear" w:color="auto" w:fill="F0F4F8"/>
          </w:tcPr>
          <w:p>
            <w:pPr>
              <w:jc w:val="center"/>
            </w:pPr>
            <w:r/>
            <w:r>
              <w:rPr>
                <w:rFonts w:ascii="Calibri" w:hAnsi="Calibri"/>
                <w:b w:val="0"/>
                <w:color w:val="1A1A2E"/>
                <w:sz w:val="15"/>
              </w:rPr>
              <w:t>v=20260913a</w:t>
            </w:r>
          </w:p>
        </w:tc>
      </w:tr>
      <w:tr>
        <w:tc>
          <w:tcPr>
            <w:tcW w:type="dxa" w:w="1984"/>
            <w:vAlign w:val="center"/>
          </w:tcPr>
          <w:p>
            <w:pPr>
              <w:jc w:val="left"/>
            </w:pPr>
            <w:r/>
            <w:r>
              <w:rPr>
                <w:rFonts w:ascii="Calibri" w:hAnsi="Calibri"/>
                <w:b/>
                <w:sz w:val="16"/>
              </w:rPr>
              <w:t>ISO27701-SGP</w:t>
            </w:r>
          </w:p>
        </w:tc>
        <w:tc>
          <w:tcPr>
            <w:tcW w:type="dxa" w:w="1134"/>
            <w:vAlign w:val="center"/>
          </w:tcPr>
          <w:p>
            <w:pPr>
              <w:jc w:val="center"/>
            </w:pPr>
            <w:r/>
            <w:r>
              <w:rPr>
                <w:rFonts w:ascii="Calibri" w:hAnsi="Calibri"/>
                <w:b w:val="0"/>
                <w:color w:val="178DC2"/>
                <w:sz w:val="15"/>
              </w:rPr>
              <w:t>iso27701</w:t>
            </w:r>
          </w:p>
        </w:tc>
        <w:tc>
          <w:tcPr>
            <w:tcW w:type="dxa" w:w="1361"/>
            <w:vAlign w:val="center"/>
          </w:tcPr>
          <w:p>
            <w:pPr>
              <w:jc w:val="center"/>
            </w:pPr>
            <w:r/>
            <w:r>
              <w:rPr>
                <w:rFonts w:ascii="Calibri" w:hAnsi="Calibri"/>
                <w:b w:val="0"/>
                <w:color w:val="1A1A2E"/>
                <w:sz w:val="15"/>
              </w:rPr>
              <w:t>v=20260829f</w:t>
            </w:r>
          </w:p>
        </w:tc>
        <w:tc>
          <w:tcPr>
            <w:tcW w:type="dxa" w:w="1474"/>
            <w:vAlign w:val="center"/>
          </w:tcPr>
          <w:p>
            <w:pPr>
              <w:jc w:val="center"/>
            </w:pPr>
            <w:r/>
            <w:r>
              <w:rPr>
                <w:rFonts w:ascii="Calibri" w:hAnsi="Calibri"/>
                <w:b w:val="0"/>
                <w:color w:val="1A1A2E"/>
                <w:sz w:val="15"/>
              </w:rPr>
              <w:t>v=20260925c</w:t>
            </w:r>
          </w:p>
        </w:tc>
        <w:tc>
          <w:tcPr>
            <w:tcW w:type="dxa" w:w="1304"/>
            <w:vAlign w:val="center"/>
          </w:tcPr>
          <w:p>
            <w:pPr>
              <w:jc w:val="center"/>
            </w:pPr>
            <w:r/>
            <w:r>
              <w:rPr>
                <w:rFonts w:ascii="Calibri" w:hAnsi="Calibri"/>
                <w:b w:val="0"/>
                <w:color w:val="1A1A2E"/>
                <w:sz w:val="15"/>
              </w:rPr>
              <w:t>v=20260911h</w:t>
            </w:r>
          </w:p>
        </w:tc>
        <w:tc>
          <w:tcPr>
            <w:tcW w:type="dxa" w:w="1417"/>
            <w:vAlign w:val="center"/>
          </w:tcPr>
          <w:p>
            <w:pPr>
              <w:jc w:val="center"/>
            </w:pPr>
            <w:r/>
            <w:r>
              <w:rPr>
                <w:rFonts w:ascii="Calibri" w:hAnsi="Calibri"/>
                <w:b w:val="0"/>
                <w:color w:val="1A1A2E"/>
                <w:sz w:val="15"/>
              </w:rPr>
              <w:t>v=20260911g</w:t>
            </w:r>
          </w:p>
        </w:tc>
        <w:tc>
          <w:tcPr>
            <w:tcW w:type="dxa" w:w="1531"/>
            <w:vAlign w:val="center"/>
          </w:tcPr>
          <w:p>
            <w:pPr>
              <w:jc w:val="center"/>
            </w:pPr>
            <w:r/>
            <w:r>
              <w:rPr>
                <w:rFonts w:ascii="Calibri" w:hAnsi="Calibri"/>
                <w:b w:val="0"/>
                <w:color w:val="1A1A2E"/>
                <w:sz w:val="15"/>
              </w:rPr>
              <w:t>v=20260913a</w:t>
            </w:r>
          </w:p>
        </w:tc>
      </w:tr>
      <w:tr>
        <w:tc>
          <w:tcPr>
            <w:tcW w:type="dxa" w:w="1984"/>
            <w:vAlign w:val="center"/>
            <w:shd w:val="clear" w:color="auto" w:fill="F0F4F8"/>
          </w:tcPr>
          <w:p>
            <w:pPr>
              <w:jc w:val="left"/>
            </w:pPr>
            <w:r/>
            <w:r>
              <w:rPr>
                <w:rFonts w:ascii="Calibri" w:hAnsi="Calibri"/>
                <w:b/>
                <w:sz w:val="16"/>
              </w:rPr>
              <w:t>ISO42001-SGIA</w:t>
            </w:r>
          </w:p>
        </w:tc>
        <w:tc>
          <w:tcPr>
            <w:tcW w:type="dxa" w:w="1134"/>
            <w:vAlign w:val="center"/>
            <w:shd w:val="clear" w:color="auto" w:fill="F0F4F8"/>
          </w:tcPr>
          <w:p>
            <w:pPr>
              <w:jc w:val="center"/>
            </w:pPr>
            <w:r/>
            <w:r>
              <w:rPr>
                <w:rFonts w:ascii="Calibri" w:hAnsi="Calibri"/>
                <w:b w:val="0"/>
                <w:color w:val="178DC2"/>
                <w:sz w:val="15"/>
              </w:rPr>
              <w:t>iso42001</w:t>
            </w:r>
          </w:p>
        </w:tc>
        <w:tc>
          <w:tcPr>
            <w:tcW w:type="dxa" w:w="1361"/>
            <w:vAlign w:val="center"/>
            <w:shd w:val="clear" w:color="auto" w:fill="F0F4F8"/>
          </w:tcPr>
          <w:p>
            <w:pPr>
              <w:jc w:val="center"/>
            </w:pPr>
            <w:r/>
            <w:r>
              <w:rPr>
                <w:rFonts w:ascii="Calibri" w:hAnsi="Calibri"/>
                <w:b w:val="0"/>
                <w:color w:val="1A1A2E"/>
                <w:sz w:val="15"/>
              </w:rPr>
              <w:t>v=20260829f</w:t>
            </w:r>
          </w:p>
        </w:tc>
        <w:tc>
          <w:tcPr>
            <w:tcW w:type="dxa" w:w="1474"/>
            <w:vAlign w:val="center"/>
            <w:shd w:val="clear" w:color="auto" w:fill="F0F4F8"/>
          </w:tcPr>
          <w:p>
            <w:pPr>
              <w:jc w:val="center"/>
            </w:pPr>
            <w:r/>
            <w:r>
              <w:rPr>
                <w:rFonts w:ascii="Calibri" w:hAnsi="Calibri"/>
                <w:b w:val="0"/>
                <w:color w:val="1A1A2E"/>
                <w:sz w:val="15"/>
              </w:rPr>
              <w:t>v=20260925c</w:t>
            </w:r>
          </w:p>
        </w:tc>
        <w:tc>
          <w:tcPr>
            <w:tcW w:type="dxa" w:w="1304"/>
            <w:vAlign w:val="center"/>
            <w:shd w:val="clear" w:color="auto" w:fill="F0F4F8"/>
          </w:tcPr>
          <w:p>
            <w:pPr>
              <w:jc w:val="center"/>
            </w:pPr>
            <w:r/>
            <w:r>
              <w:rPr>
                <w:rFonts w:ascii="Calibri" w:hAnsi="Calibri"/>
                <w:b w:val="0"/>
                <w:color w:val="1A1A2E"/>
                <w:sz w:val="15"/>
              </w:rPr>
              <w:t>v=20260911h</w:t>
            </w:r>
          </w:p>
        </w:tc>
        <w:tc>
          <w:tcPr>
            <w:tcW w:type="dxa" w:w="1417"/>
            <w:vAlign w:val="center"/>
            <w:shd w:val="clear" w:color="auto" w:fill="F0F4F8"/>
          </w:tcPr>
          <w:p>
            <w:pPr>
              <w:jc w:val="center"/>
            </w:pPr>
            <w:r/>
            <w:r>
              <w:rPr>
                <w:rFonts w:ascii="Calibri" w:hAnsi="Calibri"/>
                <w:b w:val="0"/>
                <w:color w:val="1A1A2E"/>
                <w:sz w:val="15"/>
              </w:rPr>
              <w:t>v=20260911g</w:t>
            </w:r>
          </w:p>
        </w:tc>
        <w:tc>
          <w:tcPr>
            <w:tcW w:type="dxa" w:w="1531"/>
            <w:vAlign w:val="center"/>
            <w:shd w:val="clear" w:color="auto" w:fill="F0F4F8"/>
          </w:tcPr>
          <w:p>
            <w:pPr>
              <w:jc w:val="center"/>
            </w:pPr>
            <w:r/>
            <w:r>
              <w:rPr>
                <w:rFonts w:ascii="Calibri" w:hAnsi="Calibri"/>
                <w:b w:val="0"/>
                <w:color w:val="1A1A2E"/>
                <w:sz w:val="15"/>
              </w:rPr>
              <w:t>v=20260913a</w:t>
            </w:r>
          </w:p>
        </w:tc>
      </w:tr>
      <w:tr>
        <w:tc>
          <w:tcPr>
            <w:tcW w:type="dxa" w:w="1984"/>
            <w:vAlign w:val="center"/>
          </w:tcPr>
          <w:p>
            <w:pPr>
              <w:jc w:val="left"/>
            </w:pPr>
            <w:r/>
            <w:r>
              <w:rPr>
                <w:rFonts w:ascii="Calibri" w:hAnsi="Calibri"/>
                <w:b/>
                <w:sz w:val="16"/>
              </w:rPr>
              <w:t>TISAX</w:t>
            </w:r>
          </w:p>
        </w:tc>
        <w:tc>
          <w:tcPr>
            <w:tcW w:type="dxa" w:w="1134"/>
            <w:vAlign w:val="center"/>
          </w:tcPr>
          <w:p>
            <w:pPr>
              <w:jc w:val="center"/>
            </w:pPr>
            <w:r/>
            <w:r>
              <w:rPr>
                <w:rFonts w:ascii="Calibri" w:hAnsi="Calibri"/>
                <w:b w:val="0"/>
                <w:color w:val="178DC2"/>
                <w:sz w:val="15"/>
              </w:rPr>
              <w:t>tisax</w:t>
            </w:r>
          </w:p>
        </w:tc>
        <w:tc>
          <w:tcPr>
            <w:tcW w:type="dxa" w:w="1361"/>
            <w:vAlign w:val="center"/>
          </w:tcPr>
          <w:p>
            <w:pPr>
              <w:jc w:val="center"/>
            </w:pPr>
            <w:r/>
            <w:r>
              <w:rPr>
                <w:rFonts w:ascii="Calibri" w:hAnsi="Calibri"/>
                <w:b w:val="0"/>
                <w:color w:val="1A1A2E"/>
                <w:sz w:val="15"/>
              </w:rPr>
              <w:t>v=20260829f</w:t>
            </w:r>
          </w:p>
        </w:tc>
        <w:tc>
          <w:tcPr>
            <w:tcW w:type="dxa" w:w="1474"/>
            <w:vAlign w:val="center"/>
          </w:tcPr>
          <w:p>
            <w:pPr>
              <w:jc w:val="center"/>
            </w:pPr>
            <w:r/>
            <w:r>
              <w:rPr>
                <w:rFonts w:ascii="Calibri" w:hAnsi="Calibri"/>
                <w:b w:val="0"/>
                <w:color w:val="1A1A2E"/>
                <w:sz w:val="15"/>
              </w:rPr>
              <w:t>v=20260925c</w:t>
            </w:r>
          </w:p>
        </w:tc>
        <w:tc>
          <w:tcPr>
            <w:tcW w:type="dxa" w:w="1304"/>
            <w:vAlign w:val="center"/>
          </w:tcPr>
          <w:p>
            <w:pPr>
              <w:jc w:val="center"/>
            </w:pPr>
            <w:r/>
            <w:r>
              <w:rPr>
                <w:rFonts w:ascii="Calibri" w:hAnsi="Calibri"/>
                <w:b w:val="0"/>
                <w:color w:val="1A1A2E"/>
                <w:sz w:val="15"/>
              </w:rPr>
              <w:t>v=20260911h</w:t>
            </w:r>
          </w:p>
        </w:tc>
        <w:tc>
          <w:tcPr>
            <w:tcW w:type="dxa" w:w="1417"/>
            <w:vAlign w:val="center"/>
          </w:tcPr>
          <w:p>
            <w:pPr>
              <w:jc w:val="center"/>
            </w:pPr>
            <w:r/>
            <w:r>
              <w:rPr>
                <w:rFonts w:ascii="Calibri" w:hAnsi="Calibri"/>
                <w:b w:val="0"/>
                <w:color w:val="1A1A2E"/>
                <w:sz w:val="15"/>
              </w:rPr>
              <w:t>v=20260911g</w:t>
            </w:r>
          </w:p>
        </w:tc>
        <w:tc>
          <w:tcPr>
            <w:tcW w:type="dxa" w:w="1531"/>
            <w:vAlign w:val="center"/>
          </w:tcPr>
          <w:p>
            <w:pPr>
              <w:jc w:val="center"/>
            </w:pPr>
            <w:r/>
            <w:r>
              <w:rPr>
                <w:rFonts w:ascii="Calibri" w:hAnsi="Calibri"/>
                <w:b w:val="0"/>
                <w:color w:val="1A1A2E"/>
                <w:sz w:val="15"/>
              </w:rPr>
              <w:t>v=20260913a</w:t>
            </w:r>
          </w:p>
        </w:tc>
      </w:tr>
      <w:tr>
        <w:tc>
          <w:tcPr>
            <w:tcW w:type="dxa" w:w="1984"/>
            <w:vAlign w:val="center"/>
            <w:shd w:val="clear" w:color="auto" w:fill="F0F4F8"/>
          </w:tcPr>
          <w:p>
            <w:pPr>
              <w:jc w:val="left"/>
            </w:pPr>
            <w:r/>
            <w:r>
              <w:rPr>
                <w:rFonts w:ascii="Calibri" w:hAnsi="Calibri"/>
                <w:b/>
                <w:sz w:val="16"/>
              </w:rPr>
              <w:t>RGPD-LOPD-GDD</w:t>
            </w:r>
          </w:p>
        </w:tc>
        <w:tc>
          <w:tcPr>
            <w:tcW w:type="dxa" w:w="1134"/>
            <w:vAlign w:val="center"/>
            <w:shd w:val="clear" w:color="auto" w:fill="F0F4F8"/>
          </w:tcPr>
          <w:p>
            <w:pPr>
              <w:jc w:val="center"/>
            </w:pPr>
            <w:r/>
            <w:r>
              <w:rPr>
                <w:rFonts w:ascii="Calibri" w:hAnsi="Calibri"/>
                <w:b w:val="0"/>
                <w:color w:val="178DC2"/>
                <w:sz w:val="15"/>
              </w:rPr>
              <w:t>rgpd</w:t>
            </w:r>
          </w:p>
        </w:tc>
        <w:tc>
          <w:tcPr>
            <w:tcW w:type="dxa" w:w="1361"/>
            <w:vAlign w:val="center"/>
            <w:shd w:val="clear" w:color="auto" w:fill="F0F4F8"/>
          </w:tcPr>
          <w:p>
            <w:pPr>
              <w:jc w:val="center"/>
            </w:pPr>
            <w:r/>
            <w:r>
              <w:rPr>
                <w:rFonts w:ascii="Calibri" w:hAnsi="Calibri"/>
                <w:b w:val="0"/>
                <w:color w:val="1A1A2E"/>
                <w:sz w:val="15"/>
              </w:rPr>
              <w:t>v=20260829f</w:t>
            </w:r>
          </w:p>
        </w:tc>
        <w:tc>
          <w:tcPr>
            <w:tcW w:type="dxa" w:w="1474"/>
            <w:vAlign w:val="center"/>
            <w:shd w:val="clear" w:color="auto" w:fill="F0F4F8"/>
          </w:tcPr>
          <w:p>
            <w:pPr>
              <w:jc w:val="center"/>
            </w:pPr>
            <w:r/>
            <w:r>
              <w:rPr>
                <w:rFonts w:ascii="Calibri" w:hAnsi="Calibri"/>
                <w:b w:val="0"/>
                <w:color w:val="1A1A2E"/>
                <w:sz w:val="15"/>
              </w:rPr>
              <w:t>v=20260925c</w:t>
            </w:r>
          </w:p>
        </w:tc>
        <w:tc>
          <w:tcPr>
            <w:tcW w:type="dxa" w:w="1304"/>
            <w:vAlign w:val="center"/>
            <w:shd w:val="clear" w:color="auto" w:fill="F0F4F8"/>
          </w:tcPr>
          <w:p>
            <w:pPr>
              <w:jc w:val="center"/>
            </w:pPr>
            <w:r/>
            <w:r>
              <w:rPr>
                <w:rFonts w:ascii="Calibri" w:hAnsi="Calibri"/>
                <w:b w:val="0"/>
                <w:color w:val="1A1A2E"/>
                <w:sz w:val="15"/>
              </w:rPr>
              <w:t>v=20260911h</w:t>
            </w:r>
          </w:p>
        </w:tc>
        <w:tc>
          <w:tcPr>
            <w:tcW w:type="dxa" w:w="1417"/>
            <w:vAlign w:val="center"/>
            <w:shd w:val="clear" w:color="auto" w:fill="F0F4F8"/>
          </w:tcPr>
          <w:p>
            <w:pPr>
              <w:jc w:val="center"/>
            </w:pPr>
            <w:r/>
            <w:r>
              <w:rPr>
                <w:rFonts w:ascii="Calibri" w:hAnsi="Calibri"/>
                <w:b w:val="0"/>
                <w:color w:val="1A1A2E"/>
                <w:sz w:val="15"/>
              </w:rPr>
              <w:t>v=20260911g</w:t>
            </w:r>
          </w:p>
        </w:tc>
        <w:tc>
          <w:tcPr>
            <w:tcW w:type="dxa" w:w="1531"/>
            <w:vAlign w:val="center"/>
            <w:shd w:val="clear" w:color="auto" w:fill="F0F4F8"/>
          </w:tcPr>
          <w:p>
            <w:pPr>
              <w:jc w:val="center"/>
            </w:pPr>
            <w:r/>
            <w:r>
              <w:rPr>
                <w:rFonts w:ascii="Calibri" w:hAnsi="Calibri"/>
                <w:b w:val="0"/>
                <w:color w:val="1A1A2E"/>
                <w:sz w:val="15"/>
              </w:rPr>
              <w:t>v=20260913a</w:t>
            </w:r>
          </w:p>
        </w:tc>
      </w:tr>
      <w:tr>
        <w:tc>
          <w:tcPr>
            <w:tcW w:type="dxa" w:w="1984"/>
            <w:vAlign w:val="center"/>
          </w:tcPr>
          <w:p>
            <w:pPr>
              <w:jc w:val="left"/>
            </w:pPr>
            <w:r/>
            <w:r>
              <w:rPr>
                <w:rFonts w:ascii="Calibri" w:hAnsi="Calibri"/>
                <w:b/>
                <w:sz w:val="16"/>
              </w:rPr>
              <w:t>ENS-RD311-2022</w:t>
            </w:r>
          </w:p>
        </w:tc>
        <w:tc>
          <w:tcPr>
            <w:tcW w:type="dxa" w:w="1134"/>
            <w:vAlign w:val="center"/>
          </w:tcPr>
          <w:p>
            <w:pPr>
              <w:jc w:val="center"/>
            </w:pPr>
            <w:r/>
            <w:r>
              <w:rPr>
                <w:rFonts w:ascii="Calibri" w:hAnsi="Calibri"/>
                <w:b w:val="0"/>
                <w:color w:val="178DC2"/>
                <w:sz w:val="15"/>
              </w:rPr>
              <w:t>ens</w:t>
            </w:r>
          </w:p>
        </w:tc>
        <w:tc>
          <w:tcPr>
            <w:tcW w:type="dxa" w:w="1361"/>
            <w:vAlign w:val="center"/>
          </w:tcPr>
          <w:p>
            <w:pPr>
              <w:jc w:val="center"/>
            </w:pPr>
            <w:r/>
            <w:r>
              <w:rPr>
                <w:rFonts w:ascii="Calibri" w:hAnsi="Calibri"/>
                <w:b w:val="0"/>
                <w:color w:val="1A1A2E"/>
                <w:sz w:val="15"/>
              </w:rPr>
              <w:t>v=20260829f</w:t>
            </w:r>
          </w:p>
        </w:tc>
        <w:tc>
          <w:tcPr>
            <w:tcW w:type="dxa" w:w="1474"/>
            <w:vAlign w:val="center"/>
          </w:tcPr>
          <w:p>
            <w:pPr>
              <w:jc w:val="center"/>
            </w:pPr>
            <w:r/>
            <w:r>
              <w:rPr>
                <w:rFonts w:ascii="Calibri" w:hAnsi="Calibri"/>
                <w:b w:val="0"/>
                <w:color w:val="1A1A2E"/>
                <w:sz w:val="15"/>
              </w:rPr>
              <w:t>v=20260928c</w:t>
            </w:r>
          </w:p>
        </w:tc>
        <w:tc>
          <w:tcPr>
            <w:tcW w:type="dxa" w:w="1304"/>
            <w:vAlign w:val="center"/>
          </w:tcPr>
          <w:p>
            <w:pPr>
              <w:jc w:val="center"/>
            </w:pPr>
            <w:r/>
            <w:r>
              <w:rPr>
                <w:rFonts w:ascii="Calibri" w:hAnsi="Calibri"/>
                <w:b w:val="0"/>
                <w:color w:val="1A1A2E"/>
                <w:sz w:val="15"/>
              </w:rPr>
              <w:t>v=20260911h</w:t>
            </w:r>
          </w:p>
        </w:tc>
        <w:tc>
          <w:tcPr>
            <w:tcW w:type="dxa" w:w="1417"/>
            <w:vAlign w:val="center"/>
          </w:tcPr>
          <w:p>
            <w:pPr>
              <w:jc w:val="center"/>
            </w:pPr>
            <w:r/>
            <w:r>
              <w:rPr>
                <w:rFonts w:ascii="Calibri" w:hAnsi="Calibri"/>
                <w:b w:val="0"/>
                <w:color w:val="1A1A2E"/>
                <w:sz w:val="15"/>
              </w:rPr>
              <w:t>v=20260911g</w:t>
            </w:r>
          </w:p>
        </w:tc>
        <w:tc>
          <w:tcPr>
            <w:tcW w:type="dxa" w:w="1531"/>
            <w:vAlign w:val="center"/>
          </w:tcPr>
          <w:p>
            <w:pPr>
              <w:jc w:val="center"/>
            </w:pPr>
            <w:r/>
            <w:r>
              <w:rPr>
                <w:rFonts w:ascii="Calibri" w:hAnsi="Calibri"/>
                <w:b w:val="0"/>
                <w:color w:val="1A1A2E"/>
                <w:sz w:val="15"/>
              </w:rPr>
              <w:t>v=20260913a</w:t>
            </w:r>
          </w:p>
        </w:tc>
      </w:tr>
      <w:tr>
        <w:tc>
          <w:tcPr>
            <w:tcW w:type="dxa" w:w="1984"/>
            <w:vAlign w:val="center"/>
            <w:shd w:val="clear" w:color="auto" w:fill="F0F4F8"/>
          </w:tcPr>
          <w:p>
            <w:pPr>
              <w:jc w:val="left"/>
            </w:pPr>
            <w:r/>
            <w:r>
              <w:rPr>
                <w:rFonts w:ascii="Calibri" w:hAnsi="Calibri"/>
                <w:b/>
                <w:sz w:val="16"/>
              </w:rPr>
              <w:t>ISO9001-SGQ_2015</w:t>
            </w:r>
          </w:p>
        </w:tc>
        <w:tc>
          <w:tcPr>
            <w:tcW w:type="dxa" w:w="1134"/>
            <w:vAlign w:val="center"/>
            <w:shd w:val="clear" w:color="auto" w:fill="F0F4F8"/>
          </w:tcPr>
          <w:p>
            <w:pPr>
              <w:jc w:val="center"/>
            </w:pPr>
            <w:r/>
            <w:r>
              <w:rPr>
                <w:rFonts w:ascii="Calibri" w:hAnsi="Calibri"/>
                <w:b w:val="0"/>
                <w:color w:val="178DC2"/>
                <w:sz w:val="15"/>
              </w:rPr>
              <w:t>iso9001</w:t>
            </w:r>
          </w:p>
        </w:tc>
        <w:tc>
          <w:tcPr>
            <w:tcW w:type="dxa" w:w="1361"/>
            <w:vAlign w:val="center"/>
            <w:shd w:val="clear" w:color="auto" w:fill="F0F4F8"/>
          </w:tcPr>
          <w:p>
            <w:pPr>
              <w:jc w:val="center"/>
            </w:pPr>
            <w:r/>
            <w:r>
              <w:rPr>
                <w:rFonts w:ascii="Calibri" w:hAnsi="Calibri"/>
                <w:b w:val="0"/>
                <w:color w:val="1A1A2E"/>
                <w:sz w:val="15"/>
              </w:rPr>
              <w:t>v=20260829f</w:t>
            </w:r>
          </w:p>
        </w:tc>
        <w:tc>
          <w:tcPr>
            <w:tcW w:type="dxa" w:w="1474"/>
            <w:vAlign w:val="center"/>
            <w:shd w:val="clear" w:color="auto" w:fill="F0F4F8"/>
          </w:tcPr>
          <w:p>
            <w:pPr>
              <w:jc w:val="center"/>
            </w:pPr>
            <w:r/>
            <w:r>
              <w:rPr>
                <w:rFonts w:ascii="Calibri" w:hAnsi="Calibri"/>
                <w:b w:val="0"/>
                <w:color w:val="1A1A2E"/>
                <w:sz w:val="15"/>
              </w:rPr>
              <w:t>v=20260925c</w:t>
            </w:r>
          </w:p>
        </w:tc>
        <w:tc>
          <w:tcPr>
            <w:tcW w:type="dxa" w:w="1304"/>
            <w:vAlign w:val="center"/>
            <w:shd w:val="clear" w:color="auto" w:fill="F0F4F8"/>
          </w:tcPr>
          <w:p>
            <w:pPr>
              <w:jc w:val="center"/>
            </w:pPr>
            <w:r/>
            <w:r>
              <w:rPr>
                <w:rFonts w:ascii="Calibri" w:hAnsi="Calibri"/>
                <w:b w:val="0"/>
                <w:color w:val="1A1A2E"/>
                <w:sz w:val="15"/>
              </w:rPr>
              <w:t>v=20260911h</w:t>
            </w:r>
          </w:p>
        </w:tc>
        <w:tc>
          <w:tcPr>
            <w:tcW w:type="dxa" w:w="1417"/>
            <w:vAlign w:val="center"/>
            <w:shd w:val="clear" w:color="auto" w:fill="F0F4F8"/>
          </w:tcPr>
          <w:p>
            <w:pPr>
              <w:jc w:val="center"/>
            </w:pPr>
            <w:r/>
            <w:r>
              <w:rPr>
                <w:rFonts w:ascii="Calibri" w:hAnsi="Calibri"/>
                <w:b w:val="0"/>
                <w:color w:val="1A1A2E"/>
                <w:sz w:val="15"/>
              </w:rPr>
              <w:t>v=20260911g</w:t>
            </w:r>
          </w:p>
        </w:tc>
        <w:tc>
          <w:tcPr>
            <w:tcW w:type="dxa" w:w="1531"/>
            <w:vAlign w:val="center"/>
            <w:shd w:val="clear" w:color="auto" w:fill="F0F4F8"/>
          </w:tcPr>
          <w:p>
            <w:pPr>
              <w:jc w:val="center"/>
            </w:pPr>
            <w:r/>
            <w:r>
              <w:rPr>
                <w:rFonts w:ascii="Calibri" w:hAnsi="Calibri"/>
                <w:b w:val="0"/>
                <w:color w:val="1A1A2E"/>
                <w:sz w:val="15"/>
              </w:rPr>
              <w:t>v=20260913a</w:t>
            </w:r>
          </w:p>
        </w:tc>
      </w:tr>
      <w:tr>
        <w:tc>
          <w:tcPr>
            <w:tcW w:type="dxa" w:w="1984"/>
            <w:vAlign w:val="center"/>
          </w:tcPr>
          <w:p>
            <w:pPr>
              <w:jc w:val="left"/>
            </w:pPr>
            <w:r/>
            <w:r>
              <w:rPr>
                <w:rFonts w:ascii="Calibri" w:hAnsi="Calibri"/>
                <w:b/>
                <w:sz w:val="16"/>
              </w:rPr>
              <w:t>ISO14001-SGMA_2015</w:t>
            </w:r>
          </w:p>
        </w:tc>
        <w:tc>
          <w:tcPr>
            <w:tcW w:type="dxa" w:w="1134"/>
            <w:vAlign w:val="center"/>
          </w:tcPr>
          <w:p>
            <w:pPr>
              <w:jc w:val="center"/>
            </w:pPr>
            <w:r/>
            <w:r>
              <w:rPr>
                <w:rFonts w:ascii="Calibri" w:hAnsi="Calibri"/>
                <w:b w:val="0"/>
                <w:color w:val="178DC2"/>
                <w:sz w:val="15"/>
              </w:rPr>
              <w:t>iso14001</w:t>
            </w:r>
          </w:p>
        </w:tc>
        <w:tc>
          <w:tcPr>
            <w:tcW w:type="dxa" w:w="1361"/>
            <w:vAlign w:val="center"/>
          </w:tcPr>
          <w:p>
            <w:pPr>
              <w:jc w:val="center"/>
            </w:pPr>
            <w:r/>
            <w:r>
              <w:rPr>
                <w:rFonts w:ascii="Calibri" w:hAnsi="Calibri"/>
                <w:b w:val="0"/>
                <w:color w:val="1A1A2E"/>
                <w:sz w:val="15"/>
              </w:rPr>
              <w:t>v=20260829f</w:t>
            </w:r>
          </w:p>
        </w:tc>
        <w:tc>
          <w:tcPr>
            <w:tcW w:type="dxa" w:w="1474"/>
            <w:vAlign w:val="center"/>
          </w:tcPr>
          <w:p>
            <w:pPr>
              <w:jc w:val="center"/>
            </w:pPr>
            <w:r/>
            <w:r>
              <w:rPr>
                <w:rFonts w:ascii="Calibri" w:hAnsi="Calibri"/>
                <w:b w:val="0"/>
                <w:color w:val="1A1A2E"/>
                <w:sz w:val="15"/>
              </w:rPr>
              <w:t>v=20260925c</w:t>
            </w:r>
          </w:p>
        </w:tc>
        <w:tc>
          <w:tcPr>
            <w:tcW w:type="dxa" w:w="1304"/>
            <w:vAlign w:val="center"/>
          </w:tcPr>
          <w:p>
            <w:pPr>
              <w:jc w:val="center"/>
            </w:pPr>
            <w:r/>
            <w:r>
              <w:rPr>
                <w:rFonts w:ascii="Calibri" w:hAnsi="Calibri"/>
                <w:b w:val="0"/>
                <w:color w:val="1A1A2E"/>
                <w:sz w:val="15"/>
              </w:rPr>
              <w:t>v=20260911h</w:t>
            </w:r>
          </w:p>
        </w:tc>
        <w:tc>
          <w:tcPr>
            <w:tcW w:type="dxa" w:w="1417"/>
            <w:vAlign w:val="center"/>
          </w:tcPr>
          <w:p>
            <w:pPr>
              <w:jc w:val="center"/>
            </w:pPr>
            <w:r/>
            <w:r>
              <w:rPr>
                <w:rFonts w:ascii="Calibri" w:hAnsi="Calibri"/>
                <w:b w:val="0"/>
                <w:color w:val="1A1A2E"/>
                <w:sz w:val="15"/>
              </w:rPr>
              <w:t>v=20260911g</w:t>
            </w:r>
          </w:p>
        </w:tc>
        <w:tc>
          <w:tcPr>
            <w:tcW w:type="dxa" w:w="1531"/>
            <w:vAlign w:val="center"/>
          </w:tcPr>
          <w:p>
            <w:pPr>
              <w:jc w:val="center"/>
            </w:pPr>
            <w:r/>
            <w:r>
              <w:rPr>
                <w:rFonts w:ascii="Calibri" w:hAnsi="Calibri"/>
                <w:b w:val="0"/>
                <w:color w:val="1A1A2E"/>
                <w:sz w:val="15"/>
              </w:rPr>
              <w:t>v=20260913a</w:t>
            </w:r>
          </w:p>
        </w:tc>
      </w:tr>
      <w:tr>
        <w:tc>
          <w:tcPr>
            <w:tcW w:type="dxa" w:w="1984"/>
            <w:vAlign w:val="center"/>
            <w:shd w:val="clear" w:color="auto" w:fill="F0F4F8"/>
          </w:tcPr>
          <w:p>
            <w:pPr>
              <w:jc w:val="left"/>
            </w:pPr>
            <w:r/>
            <w:r>
              <w:rPr>
                <w:rFonts w:ascii="Calibri" w:hAnsi="Calibri"/>
                <w:b/>
                <w:sz w:val="16"/>
              </w:rPr>
              <w:t>ISO14001-SGMA_2026</w:t>
            </w:r>
          </w:p>
        </w:tc>
        <w:tc>
          <w:tcPr>
            <w:tcW w:type="dxa" w:w="1134"/>
            <w:vAlign w:val="center"/>
            <w:shd w:val="clear" w:color="auto" w:fill="F0F4F8"/>
          </w:tcPr>
          <w:p>
            <w:pPr>
              <w:jc w:val="center"/>
            </w:pPr>
            <w:r/>
            <w:r>
              <w:rPr>
                <w:rFonts w:ascii="Calibri" w:hAnsi="Calibri"/>
                <w:b w:val="0"/>
                <w:color w:val="178DC2"/>
                <w:sz w:val="15"/>
              </w:rPr>
              <w:t>iso14001-2026</w:t>
            </w:r>
          </w:p>
        </w:tc>
        <w:tc>
          <w:tcPr>
            <w:tcW w:type="dxa" w:w="1361"/>
            <w:vAlign w:val="center"/>
            <w:shd w:val="clear" w:color="auto" w:fill="F0F4F8"/>
          </w:tcPr>
          <w:p>
            <w:pPr>
              <w:jc w:val="center"/>
            </w:pPr>
            <w:r/>
            <w:r>
              <w:rPr>
                <w:rFonts w:ascii="Calibri" w:hAnsi="Calibri"/>
                <w:b w:val="0"/>
                <w:color w:val="1A1A2E"/>
                <w:sz w:val="15"/>
              </w:rPr>
              <w:t>v=20260829f</w:t>
            </w:r>
          </w:p>
        </w:tc>
        <w:tc>
          <w:tcPr>
            <w:tcW w:type="dxa" w:w="1474"/>
            <w:vAlign w:val="center"/>
            <w:shd w:val="clear" w:color="auto" w:fill="F0F4F8"/>
          </w:tcPr>
          <w:p>
            <w:pPr>
              <w:jc w:val="center"/>
            </w:pPr>
            <w:r/>
            <w:r>
              <w:rPr>
                <w:rFonts w:ascii="Calibri" w:hAnsi="Calibri"/>
                <w:b w:val="0"/>
                <w:color w:val="1A1A2E"/>
                <w:sz w:val="15"/>
              </w:rPr>
              <w:t>v=20260925c</w:t>
            </w:r>
          </w:p>
        </w:tc>
        <w:tc>
          <w:tcPr>
            <w:tcW w:type="dxa" w:w="1304"/>
            <w:vAlign w:val="center"/>
            <w:shd w:val="clear" w:color="auto" w:fill="F0F4F8"/>
          </w:tcPr>
          <w:p>
            <w:pPr>
              <w:jc w:val="center"/>
            </w:pPr>
            <w:r/>
            <w:r>
              <w:rPr>
                <w:rFonts w:ascii="Calibri" w:hAnsi="Calibri"/>
                <w:b w:val="0"/>
                <w:color w:val="1A1A2E"/>
                <w:sz w:val="15"/>
              </w:rPr>
              <w:t>v=20260911h</w:t>
            </w:r>
          </w:p>
        </w:tc>
        <w:tc>
          <w:tcPr>
            <w:tcW w:type="dxa" w:w="1417"/>
            <w:vAlign w:val="center"/>
            <w:shd w:val="clear" w:color="auto" w:fill="F0F4F8"/>
          </w:tcPr>
          <w:p>
            <w:pPr>
              <w:jc w:val="center"/>
            </w:pPr>
            <w:r/>
            <w:r>
              <w:rPr>
                <w:rFonts w:ascii="Calibri" w:hAnsi="Calibri"/>
                <w:b w:val="0"/>
                <w:color w:val="1A1A2E"/>
                <w:sz w:val="15"/>
              </w:rPr>
              <w:t>v=20260911g</w:t>
            </w:r>
          </w:p>
        </w:tc>
        <w:tc>
          <w:tcPr>
            <w:tcW w:type="dxa" w:w="1531"/>
            <w:vAlign w:val="center"/>
            <w:shd w:val="clear" w:color="auto" w:fill="F0F4F8"/>
          </w:tcPr>
          <w:p>
            <w:pPr>
              <w:jc w:val="center"/>
            </w:pPr>
            <w:r/>
            <w:r>
              <w:rPr>
                <w:rFonts w:ascii="Calibri" w:hAnsi="Calibri"/>
                <w:b w:val="0"/>
                <w:color w:val="1A1A2E"/>
                <w:sz w:val="15"/>
              </w:rPr>
              <w:t>v=20260913a</w:t>
            </w:r>
          </w:p>
        </w:tc>
      </w:tr>
    </w:tbl>
    <w:p/>
    <w:p>
      <w:pPr>
        <w:spacing w:before="160" w:after="60"/>
      </w:pPr>
      <w:r>
        <w:rPr>
          <w:rFonts w:ascii="Calibri" w:hAnsi="Calibri"/>
          <w:b/>
          <w:color w:val="12A79D"/>
          <w:sz w:val="22"/>
        </w:rPr>
        <w:t>Proveedores LLM activos — Módulo IA/LLM v3.0</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701"/>
            <w:shd w:val="clear" w:color="auto" w:fill="178DC2"/>
            <w:vAlign w:val="center"/>
          </w:tcPr>
          <w:p>
            <w:pPr>
              <w:jc w:val="center"/>
            </w:pPr>
            <w:r/>
            <w:r>
              <w:rPr>
                <w:rFonts w:ascii="Calibri" w:hAnsi="Calibri"/>
                <w:b/>
                <w:color w:val="FFFFFF"/>
                <w:sz w:val="17"/>
              </w:rPr>
              <w:t>Proveedor</w:t>
            </w:r>
          </w:p>
        </w:tc>
        <w:tc>
          <w:tcPr>
            <w:tcW w:type="dxa" w:w="1247"/>
            <w:shd w:val="clear" w:color="auto" w:fill="178DC2"/>
            <w:vAlign w:val="center"/>
          </w:tcPr>
          <w:p>
            <w:pPr>
              <w:jc w:val="center"/>
            </w:pPr>
            <w:r/>
            <w:r>
              <w:rPr>
                <w:rFonts w:ascii="Calibri" w:hAnsi="Calibri"/>
                <w:b/>
                <w:color w:val="FFFFFF"/>
                <w:sz w:val="17"/>
              </w:rPr>
              <w:t>ID</w:t>
            </w:r>
          </w:p>
        </w:tc>
        <w:tc>
          <w:tcPr>
            <w:tcW w:type="dxa" w:w="2268"/>
            <w:shd w:val="clear" w:color="auto" w:fill="178DC2"/>
            <w:vAlign w:val="center"/>
          </w:tcPr>
          <w:p>
            <w:pPr>
              <w:jc w:val="center"/>
            </w:pPr>
            <w:r/>
            <w:r>
              <w:rPr>
                <w:rFonts w:ascii="Calibri" w:hAnsi="Calibri"/>
                <w:b/>
                <w:color w:val="FFFFFF"/>
                <w:sz w:val="17"/>
              </w:rPr>
              <w:t>Modelo por defecto</w:t>
            </w:r>
          </w:p>
        </w:tc>
        <w:tc>
          <w:tcPr>
            <w:tcW w:type="dxa" w:w="1020"/>
            <w:shd w:val="clear" w:color="auto" w:fill="178DC2"/>
            <w:vAlign w:val="center"/>
          </w:tcPr>
          <w:p>
            <w:pPr>
              <w:jc w:val="center"/>
            </w:pPr>
            <w:r/>
            <w:r>
              <w:rPr>
                <w:rFonts w:ascii="Calibri" w:hAnsi="Calibri"/>
                <w:b/>
                <w:color w:val="FFFFFF"/>
                <w:sz w:val="17"/>
              </w:rPr>
              <w:t>Gratuito</w:t>
            </w:r>
          </w:p>
        </w:tc>
        <w:tc>
          <w:tcPr>
            <w:tcW w:type="dxa" w:w="1417"/>
            <w:shd w:val="clear" w:color="auto" w:fill="178DC2"/>
            <w:vAlign w:val="center"/>
          </w:tcPr>
          <w:p>
            <w:pPr>
              <w:jc w:val="center"/>
            </w:pPr>
            <w:r/>
            <w:r>
              <w:rPr>
                <w:rFonts w:ascii="Calibri" w:hAnsi="Calibri"/>
                <w:b/>
                <w:color w:val="FFFFFF"/>
                <w:sz w:val="17"/>
              </w:rPr>
              <w:t>Key prefix</w:t>
            </w:r>
          </w:p>
        </w:tc>
        <w:tc>
          <w:tcPr>
            <w:tcW w:type="dxa" w:w="1417"/>
            <w:shd w:val="clear" w:color="auto" w:fill="178DC2"/>
            <w:vAlign w:val="center"/>
          </w:tcPr>
          <w:p>
            <w:pPr>
              <w:jc w:val="center"/>
            </w:pPr>
            <w:r/>
            <w:r>
              <w:rPr>
                <w:rFonts w:ascii="Calibri" w:hAnsi="Calibri"/>
                <w:b/>
                <w:color w:val="FFFFFF"/>
                <w:sz w:val="17"/>
              </w:rPr>
              <w:t>Estado</w:t>
            </w:r>
          </w:p>
        </w:tc>
      </w:tr>
      <w:tr>
        <w:tc>
          <w:tcPr>
            <w:tcW w:type="dxa" w:w="1701"/>
            <w:vAlign w:val="center"/>
            <w:shd w:val="clear" w:color="auto" w:fill="F0F4F8"/>
          </w:tcPr>
          <w:p>
            <w:pPr>
              <w:jc w:val="left"/>
            </w:pPr>
            <w:r/>
            <w:r>
              <w:rPr>
                <w:rFonts w:ascii="Calibri" w:hAnsi="Calibri"/>
                <w:b/>
                <w:sz w:val="17"/>
              </w:rPr>
              <w:t>Groq (Gratis)</w:t>
            </w:r>
          </w:p>
        </w:tc>
        <w:tc>
          <w:tcPr>
            <w:tcW w:type="dxa" w:w="1247"/>
            <w:vAlign w:val="center"/>
            <w:shd w:val="clear" w:color="auto" w:fill="F0F4F8"/>
          </w:tcPr>
          <w:p>
            <w:pPr>
              <w:jc w:val="center"/>
            </w:pPr>
            <w:r/>
            <w:r>
              <w:rPr>
                <w:rFonts w:ascii="Calibri" w:hAnsi="Calibri"/>
                <w:b w:val="0"/>
                <w:color w:val="178DC2"/>
                <w:sz w:val="16"/>
              </w:rPr>
              <w:t>groq</w:t>
            </w:r>
          </w:p>
        </w:tc>
        <w:tc>
          <w:tcPr>
            <w:tcW w:type="dxa" w:w="2268"/>
            <w:vAlign w:val="center"/>
            <w:shd w:val="clear" w:color="auto" w:fill="F0F4F8"/>
          </w:tcPr>
          <w:p>
            <w:pPr>
              <w:jc w:val="left"/>
            </w:pPr>
            <w:r/>
            <w:r>
              <w:rPr>
                <w:rFonts w:ascii="Calibri" w:hAnsi="Calibri"/>
                <w:b w:val="0"/>
                <w:color w:val="1A1A2E"/>
                <w:sz w:val="16"/>
              </w:rPr>
              <w:t>openai/gpt-oss-20b</w:t>
            </w:r>
          </w:p>
        </w:tc>
        <w:tc>
          <w:tcPr>
            <w:tcW w:type="dxa" w:w="1020"/>
            <w:shd w:val="clear" w:color="auto" w:fill="27AE60"/>
            <w:vAlign w:val="center"/>
            <w:shd w:val="clear" w:color="auto" w:fill="F0F4F8"/>
          </w:tcPr>
          <w:p>
            <w:pPr>
              <w:jc w:val="center"/>
            </w:pPr>
            <w:r/>
            <w:r>
              <w:rPr>
                <w:rFonts w:ascii="Calibri" w:hAnsi="Calibri"/>
                <w:b/>
                <w:color w:val="FFFFFF"/>
                <w:sz w:val="16"/>
              </w:rPr>
              <w:t>SÍ</w:t>
            </w:r>
          </w:p>
        </w:tc>
        <w:tc>
          <w:tcPr>
            <w:tcW w:type="dxa" w:w="1417"/>
            <w:vAlign w:val="center"/>
            <w:shd w:val="clear" w:color="auto" w:fill="F0F4F8"/>
          </w:tcPr>
          <w:p>
            <w:pPr>
              <w:jc w:val="center"/>
            </w:pPr>
            <w:r/>
            <w:r>
              <w:rPr>
                <w:rFonts w:ascii="Calibri" w:hAnsi="Calibri"/>
                <w:b w:val="0"/>
                <w:color w:val="555566"/>
                <w:sz w:val="16"/>
              </w:rPr>
              <w:t>gsk_...</w:t>
            </w:r>
          </w:p>
        </w:tc>
        <w:tc>
          <w:tcPr>
            <w:tcW w:type="dxa" w:w="1417"/>
            <w:shd w:val="clear" w:color="auto" w:fill="27AE60"/>
            <w:vAlign w:val="center"/>
            <w:shd w:val="clear" w:color="auto" w:fill="F0F4F8"/>
          </w:tcPr>
          <w:p>
            <w:pPr>
              <w:jc w:val="center"/>
            </w:pPr>
            <w:r/>
            <w:r>
              <w:rPr>
                <w:rFonts w:ascii="Calibri" w:hAnsi="Calibri"/>
                <w:b/>
                <w:color w:val="FFFFFF"/>
                <w:sz w:val="16"/>
              </w:rPr>
              <w:t>ACTIVO</w:t>
            </w:r>
          </w:p>
        </w:tc>
      </w:tr>
      <w:tr>
        <w:tc>
          <w:tcPr>
            <w:tcW w:type="dxa" w:w="1701"/>
            <w:vAlign w:val="center"/>
          </w:tcPr>
          <w:p>
            <w:pPr>
              <w:jc w:val="left"/>
            </w:pPr>
            <w:r/>
            <w:r>
              <w:rPr>
                <w:rFonts w:ascii="Calibri" w:hAnsi="Calibri"/>
                <w:b/>
                <w:sz w:val="17"/>
              </w:rPr>
              <w:t>OpenRouter (Gratis)</w:t>
            </w:r>
          </w:p>
        </w:tc>
        <w:tc>
          <w:tcPr>
            <w:tcW w:type="dxa" w:w="1247"/>
            <w:vAlign w:val="center"/>
          </w:tcPr>
          <w:p>
            <w:pPr>
              <w:jc w:val="center"/>
            </w:pPr>
            <w:r/>
            <w:r>
              <w:rPr>
                <w:rFonts w:ascii="Calibri" w:hAnsi="Calibri"/>
                <w:b w:val="0"/>
                <w:color w:val="178DC2"/>
                <w:sz w:val="16"/>
              </w:rPr>
              <w:t>openrouter</w:t>
            </w:r>
          </w:p>
        </w:tc>
        <w:tc>
          <w:tcPr>
            <w:tcW w:type="dxa" w:w="2268"/>
            <w:vAlign w:val="center"/>
          </w:tcPr>
          <w:p>
            <w:pPr>
              <w:jc w:val="left"/>
            </w:pPr>
            <w:r/>
            <w:r>
              <w:rPr>
                <w:rFonts w:ascii="Calibri" w:hAnsi="Calibri"/>
                <w:b w:val="0"/>
                <w:color w:val="1A1A2E"/>
                <w:sz w:val="16"/>
              </w:rPr>
              <w:t>openrouter/free</w:t>
            </w:r>
          </w:p>
        </w:tc>
        <w:tc>
          <w:tcPr>
            <w:tcW w:type="dxa" w:w="1020"/>
            <w:shd w:val="clear" w:color="auto" w:fill="27AE60"/>
            <w:vAlign w:val="center"/>
          </w:tcPr>
          <w:p>
            <w:pPr>
              <w:jc w:val="center"/>
            </w:pPr>
            <w:r/>
            <w:r>
              <w:rPr>
                <w:rFonts w:ascii="Calibri" w:hAnsi="Calibri"/>
                <w:b/>
                <w:color w:val="FFFFFF"/>
                <w:sz w:val="16"/>
              </w:rPr>
              <w:t>SÍ</w:t>
            </w:r>
          </w:p>
        </w:tc>
        <w:tc>
          <w:tcPr>
            <w:tcW w:type="dxa" w:w="1417"/>
            <w:vAlign w:val="center"/>
          </w:tcPr>
          <w:p>
            <w:pPr>
              <w:jc w:val="center"/>
            </w:pPr>
            <w:r/>
            <w:r>
              <w:rPr>
                <w:rFonts w:ascii="Calibri" w:hAnsi="Calibri"/>
                <w:b w:val="0"/>
                <w:color w:val="555566"/>
                <w:sz w:val="16"/>
              </w:rPr>
              <w:t>sk-or-...</w:t>
            </w:r>
          </w:p>
        </w:tc>
        <w:tc>
          <w:tcPr>
            <w:tcW w:type="dxa" w:w="1417"/>
            <w:shd w:val="clear" w:color="auto" w:fill="27AE60"/>
            <w:vAlign w:val="center"/>
          </w:tcPr>
          <w:p>
            <w:pPr>
              <w:jc w:val="center"/>
            </w:pPr>
            <w:r/>
            <w:r>
              <w:rPr>
                <w:rFonts w:ascii="Calibri" w:hAnsi="Calibri"/>
                <w:b/>
                <w:color w:val="FFFFFF"/>
                <w:sz w:val="16"/>
              </w:rPr>
              <w:t>ACTIVO</w:t>
            </w:r>
          </w:p>
        </w:tc>
      </w:tr>
      <w:tr>
        <w:tc>
          <w:tcPr>
            <w:tcW w:type="dxa" w:w="1701"/>
            <w:vAlign w:val="center"/>
            <w:shd w:val="clear" w:color="auto" w:fill="F0F4F8"/>
          </w:tcPr>
          <w:p>
            <w:pPr>
              <w:jc w:val="left"/>
            </w:pPr>
            <w:r/>
            <w:r>
              <w:rPr>
                <w:rFonts w:ascii="Calibri" w:hAnsi="Calibri"/>
                <w:b/>
                <w:sz w:val="17"/>
              </w:rPr>
              <w:t>Google Gemini</w:t>
            </w:r>
          </w:p>
        </w:tc>
        <w:tc>
          <w:tcPr>
            <w:tcW w:type="dxa" w:w="1247"/>
            <w:vAlign w:val="center"/>
            <w:shd w:val="clear" w:color="auto" w:fill="F0F4F8"/>
          </w:tcPr>
          <w:p>
            <w:pPr>
              <w:jc w:val="center"/>
            </w:pPr>
            <w:r/>
            <w:r>
              <w:rPr>
                <w:rFonts w:ascii="Calibri" w:hAnsi="Calibri"/>
                <w:b w:val="0"/>
                <w:color w:val="178DC2"/>
                <w:sz w:val="16"/>
              </w:rPr>
              <w:t>google</w:t>
            </w:r>
          </w:p>
        </w:tc>
        <w:tc>
          <w:tcPr>
            <w:tcW w:type="dxa" w:w="2268"/>
            <w:vAlign w:val="center"/>
            <w:shd w:val="clear" w:color="auto" w:fill="F0F4F8"/>
          </w:tcPr>
          <w:p>
            <w:pPr>
              <w:jc w:val="left"/>
            </w:pPr>
            <w:r/>
            <w:r>
              <w:rPr>
                <w:rFonts w:ascii="Calibri" w:hAnsi="Calibri"/>
                <w:b w:val="0"/>
                <w:color w:val="1A1A2E"/>
                <w:sz w:val="16"/>
              </w:rPr>
              <w:t>gemini-2.0-flash</w:t>
            </w:r>
          </w:p>
        </w:tc>
        <w:tc>
          <w:tcPr>
            <w:tcW w:type="dxa" w:w="1020"/>
            <w:shd w:val="clear" w:color="auto" w:fill="27AE60"/>
            <w:vAlign w:val="center"/>
            <w:shd w:val="clear" w:color="auto" w:fill="F0F4F8"/>
          </w:tcPr>
          <w:p>
            <w:pPr>
              <w:jc w:val="center"/>
            </w:pPr>
            <w:r/>
            <w:r>
              <w:rPr>
                <w:rFonts w:ascii="Calibri" w:hAnsi="Calibri"/>
                <w:b/>
                <w:color w:val="FFFFFF"/>
                <w:sz w:val="16"/>
              </w:rPr>
              <w:t>SÍ</w:t>
            </w:r>
          </w:p>
        </w:tc>
        <w:tc>
          <w:tcPr>
            <w:tcW w:type="dxa" w:w="1417"/>
            <w:vAlign w:val="center"/>
            <w:shd w:val="clear" w:color="auto" w:fill="F0F4F8"/>
          </w:tcPr>
          <w:p>
            <w:pPr>
              <w:jc w:val="center"/>
            </w:pPr>
            <w:r/>
            <w:r>
              <w:rPr>
                <w:rFonts w:ascii="Calibri" w:hAnsi="Calibri"/>
                <w:b w:val="0"/>
                <w:color w:val="555566"/>
                <w:sz w:val="16"/>
              </w:rPr>
              <w:t>AIza...</w:t>
            </w:r>
          </w:p>
        </w:tc>
        <w:tc>
          <w:tcPr>
            <w:tcW w:type="dxa" w:w="1417"/>
            <w:shd w:val="clear" w:color="auto" w:fill="27AE60"/>
            <w:vAlign w:val="center"/>
            <w:shd w:val="clear" w:color="auto" w:fill="F0F4F8"/>
          </w:tcPr>
          <w:p>
            <w:pPr>
              <w:jc w:val="center"/>
            </w:pPr>
            <w:r/>
            <w:r>
              <w:rPr>
                <w:rFonts w:ascii="Calibri" w:hAnsi="Calibri"/>
                <w:b/>
                <w:color w:val="FFFFFF"/>
                <w:sz w:val="16"/>
              </w:rPr>
              <w:t>ACTIVO</w:t>
            </w:r>
          </w:p>
        </w:tc>
      </w:tr>
      <w:tr>
        <w:tc>
          <w:tcPr>
            <w:tcW w:type="dxa" w:w="1701"/>
            <w:vAlign w:val="center"/>
          </w:tcPr>
          <w:p>
            <w:pPr>
              <w:jc w:val="left"/>
            </w:pPr>
            <w:r/>
            <w:r>
              <w:rPr>
                <w:rFonts w:ascii="Calibri" w:hAnsi="Calibri"/>
                <w:b/>
                <w:sz w:val="17"/>
              </w:rPr>
              <w:t>OpenAI (GPT)</w:t>
            </w:r>
          </w:p>
        </w:tc>
        <w:tc>
          <w:tcPr>
            <w:tcW w:type="dxa" w:w="1247"/>
            <w:vAlign w:val="center"/>
          </w:tcPr>
          <w:p>
            <w:pPr>
              <w:jc w:val="center"/>
            </w:pPr>
            <w:r/>
            <w:r>
              <w:rPr>
                <w:rFonts w:ascii="Calibri" w:hAnsi="Calibri"/>
                <w:b w:val="0"/>
                <w:color w:val="178DC2"/>
                <w:sz w:val="16"/>
              </w:rPr>
              <w:t>openai</w:t>
            </w:r>
          </w:p>
        </w:tc>
        <w:tc>
          <w:tcPr>
            <w:tcW w:type="dxa" w:w="2268"/>
            <w:vAlign w:val="center"/>
          </w:tcPr>
          <w:p>
            <w:pPr>
              <w:jc w:val="left"/>
            </w:pPr>
            <w:r/>
            <w:r>
              <w:rPr>
                <w:rFonts w:ascii="Calibri" w:hAnsi="Calibri"/>
                <w:b w:val="0"/>
                <w:color w:val="1A1A2E"/>
                <w:sz w:val="16"/>
              </w:rPr>
              <w:t>gpt-4o-mini</w:t>
            </w:r>
          </w:p>
        </w:tc>
        <w:tc>
          <w:tcPr>
            <w:tcW w:type="dxa" w:w="1020"/>
            <w:shd w:val="clear" w:color="auto" w:fill="C0392B"/>
            <w:vAlign w:val="center"/>
          </w:tcPr>
          <w:p>
            <w:pPr>
              <w:jc w:val="center"/>
            </w:pPr>
            <w:r/>
            <w:r>
              <w:rPr>
                <w:rFonts w:ascii="Calibri" w:hAnsi="Calibri"/>
                <w:b/>
                <w:color w:val="FFFFFF"/>
                <w:sz w:val="16"/>
              </w:rPr>
              <w:t>NO</w:t>
            </w:r>
          </w:p>
        </w:tc>
        <w:tc>
          <w:tcPr>
            <w:tcW w:type="dxa" w:w="1417"/>
            <w:vAlign w:val="center"/>
          </w:tcPr>
          <w:p>
            <w:pPr>
              <w:jc w:val="center"/>
            </w:pPr>
            <w:r/>
            <w:r>
              <w:rPr>
                <w:rFonts w:ascii="Calibri" w:hAnsi="Calibri"/>
                <w:b w:val="0"/>
                <w:color w:val="555566"/>
                <w:sz w:val="16"/>
              </w:rPr>
              <w:t>sk-...</w:t>
            </w:r>
          </w:p>
        </w:tc>
        <w:tc>
          <w:tcPr>
            <w:tcW w:type="dxa" w:w="1417"/>
            <w:shd w:val="clear" w:color="auto" w:fill="27AE60"/>
            <w:vAlign w:val="center"/>
          </w:tcPr>
          <w:p>
            <w:pPr>
              <w:jc w:val="center"/>
            </w:pPr>
            <w:r/>
            <w:r>
              <w:rPr>
                <w:rFonts w:ascii="Calibri" w:hAnsi="Calibri"/>
                <w:b/>
                <w:color w:val="FFFFFF"/>
                <w:sz w:val="16"/>
              </w:rPr>
              <w:t>ACTIVO</w:t>
            </w:r>
          </w:p>
        </w:tc>
      </w:tr>
      <w:tr>
        <w:tc>
          <w:tcPr>
            <w:tcW w:type="dxa" w:w="1701"/>
            <w:vAlign w:val="center"/>
            <w:shd w:val="clear" w:color="auto" w:fill="F0F4F8"/>
          </w:tcPr>
          <w:p>
            <w:pPr>
              <w:jc w:val="left"/>
            </w:pPr>
            <w:r/>
            <w:r>
              <w:rPr>
                <w:rFonts w:ascii="Calibri" w:hAnsi="Calibri"/>
                <w:b/>
                <w:sz w:val="17"/>
              </w:rPr>
              <w:t>Anthropic (Claude)</w:t>
            </w:r>
          </w:p>
        </w:tc>
        <w:tc>
          <w:tcPr>
            <w:tcW w:type="dxa" w:w="1247"/>
            <w:vAlign w:val="center"/>
            <w:shd w:val="clear" w:color="auto" w:fill="F0F4F8"/>
          </w:tcPr>
          <w:p>
            <w:pPr>
              <w:jc w:val="center"/>
            </w:pPr>
            <w:r/>
            <w:r>
              <w:rPr>
                <w:rFonts w:ascii="Calibri" w:hAnsi="Calibri"/>
                <w:b w:val="0"/>
                <w:color w:val="178DC2"/>
                <w:sz w:val="16"/>
              </w:rPr>
              <w:t>anthropic</w:t>
            </w:r>
          </w:p>
        </w:tc>
        <w:tc>
          <w:tcPr>
            <w:tcW w:type="dxa" w:w="2268"/>
            <w:vAlign w:val="center"/>
            <w:shd w:val="clear" w:color="auto" w:fill="F0F4F8"/>
          </w:tcPr>
          <w:p>
            <w:pPr>
              <w:jc w:val="left"/>
            </w:pPr>
            <w:r/>
            <w:r>
              <w:rPr>
                <w:rFonts w:ascii="Calibri" w:hAnsi="Calibri"/>
                <w:b w:val="0"/>
                <w:color w:val="1A1A2E"/>
                <w:sz w:val="16"/>
              </w:rPr>
              <w:t>claude-3-5-haiku-20241022</w:t>
            </w:r>
          </w:p>
        </w:tc>
        <w:tc>
          <w:tcPr>
            <w:tcW w:type="dxa" w:w="1020"/>
            <w:shd w:val="clear" w:color="auto" w:fill="C0392B"/>
            <w:vAlign w:val="center"/>
            <w:shd w:val="clear" w:color="auto" w:fill="F0F4F8"/>
          </w:tcPr>
          <w:p>
            <w:pPr>
              <w:jc w:val="center"/>
            </w:pPr>
            <w:r/>
            <w:r>
              <w:rPr>
                <w:rFonts w:ascii="Calibri" w:hAnsi="Calibri"/>
                <w:b/>
                <w:color w:val="FFFFFF"/>
                <w:sz w:val="16"/>
              </w:rPr>
              <w:t>NO</w:t>
            </w:r>
          </w:p>
        </w:tc>
        <w:tc>
          <w:tcPr>
            <w:tcW w:type="dxa" w:w="1417"/>
            <w:vAlign w:val="center"/>
            <w:shd w:val="clear" w:color="auto" w:fill="F0F4F8"/>
          </w:tcPr>
          <w:p>
            <w:pPr>
              <w:jc w:val="center"/>
            </w:pPr>
            <w:r/>
            <w:r>
              <w:rPr>
                <w:rFonts w:ascii="Calibri" w:hAnsi="Calibri"/>
                <w:b w:val="0"/>
                <w:color w:val="555566"/>
                <w:sz w:val="16"/>
              </w:rPr>
              <w:t>sk-ant-...</w:t>
            </w:r>
          </w:p>
        </w:tc>
        <w:tc>
          <w:tcPr>
            <w:tcW w:type="dxa" w:w="1417"/>
            <w:shd w:val="clear" w:color="auto" w:fill="27AE60"/>
            <w:vAlign w:val="center"/>
            <w:shd w:val="clear" w:color="auto" w:fill="F0F4F8"/>
          </w:tcPr>
          <w:p>
            <w:pPr>
              <w:jc w:val="center"/>
            </w:pPr>
            <w:r/>
            <w:r>
              <w:rPr>
                <w:rFonts w:ascii="Calibri" w:hAnsi="Calibri"/>
                <w:b/>
                <w:color w:val="FFFFFF"/>
                <w:sz w:val="16"/>
              </w:rPr>
              <w:t>ACTIVO</w:t>
            </w:r>
          </w:p>
        </w:tc>
      </w:tr>
      <w:tr>
        <w:tc>
          <w:tcPr>
            <w:tcW w:type="dxa" w:w="1701"/>
            <w:vAlign w:val="center"/>
          </w:tcPr>
          <w:p>
            <w:pPr>
              <w:jc w:val="left"/>
            </w:pPr>
            <w:r/>
            <w:r>
              <w:rPr>
                <w:rFonts w:ascii="Calibri" w:hAnsi="Calibri"/>
                <w:b/>
                <w:sz w:val="17"/>
              </w:rPr>
              <w:t>Ollama (Local)</w:t>
            </w:r>
          </w:p>
        </w:tc>
        <w:tc>
          <w:tcPr>
            <w:tcW w:type="dxa" w:w="1247"/>
            <w:vAlign w:val="center"/>
          </w:tcPr>
          <w:p>
            <w:pPr>
              <w:jc w:val="center"/>
            </w:pPr>
            <w:r/>
            <w:r>
              <w:rPr>
                <w:rFonts w:ascii="Calibri" w:hAnsi="Calibri"/>
                <w:b w:val="0"/>
                <w:color w:val="178DC2"/>
                <w:sz w:val="16"/>
              </w:rPr>
              <w:t>ollama</w:t>
            </w:r>
          </w:p>
        </w:tc>
        <w:tc>
          <w:tcPr>
            <w:tcW w:type="dxa" w:w="2268"/>
            <w:vAlign w:val="center"/>
          </w:tcPr>
          <w:p>
            <w:pPr>
              <w:jc w:val="left"/>
            </w:pPr>
            <w:r/>
            <w:r>
              <w:rPr>
                <w:rFonts w:ascii="Calibri" w:hAnsi="Calibri"/>
                <w:b w:val="0"/>
                <w:color w:val="1A1A2E"/>
                <w:sz w:val="16"/>
              </w:rPr>
              <w:t>qwen2.5-coder:14b</w:t>
            </w:r>
          </w:p>
        </w:tc>
        <w:tc>
          <w:tcPr>
            <w:tcW w:type="dxa" w:w="1020"/>
            <w:shd w:val="clear" w:color="auto" w:fill="27AE60"/>
            <w:vAlign w:val="center"/>
          </w:tcPr>
          <w:p>
            <w:pPr>
              <w:jc w:val="center"/>
            </w:pPr>
            <w:r/>
            <w:r>
              <w:rPr>
                <w:rFonts w:ascii="Calibri" w:hAnsi="Calibri"/>
                <w:b/>
                <w:color w:val="FFFFFF"/>
                <w:sz w:val="16"/>
              </w:rPr>
              <w:t>SÍ</w:t>
            </w:r>
          </w:p>
        </w:tc>
        <w:tc>
          <w:tcPr>
            <w:tcW w:type="dxa" w:w="1417"/>
            <w:vAlign w:val="center"/>
          </w:tcPr>
          <w:p>
            <w:pPr>
              <w:jc w:val="center"/>
            </w:pPr>
            <w:r/>
            <w:r>
              <w:rPr>
                <w:rFonts w:ascii="Calibri" w:hAnsi="Calibri"/>
                <w:b w:val="0"/>
                <w:color w:val="555566"/>
                <w:sz w:val="16"/>
              </w:rPr>
              <w:t>ollama</w:t>
            </w:r>
          </w:p>
        </w:tc>
        <w:tc>
          <w:tcPr>
            <w:tcW w:type="dxa" w:w="1417"/>
            <w:shd w:val="clear" w:color="auto" w:fill="27AE60"/>
            <w:vAlign w:val="center"/>
          </w:tcPr>
          <w:p>
            <w:pPr>
              <w:jc w:val="center"/>
            </w:pPr>
            <w:r/>
            <w:r>
              <w:rPr>
                <w:rFonts w:ascii="Calibri" w:hAnsi="Calibri"/>
                <w:b/>
                <w:color w:val="FFFFFF"/>
                <w:sz w:val="16"/>
              </w:rPr>
              <w:t>ACTIVO</w:t>
            </w:r>
          </w:p>
        </w:tc>
      </w:tr>
    </w:tbl>
    <w:p/>
    <w:p>
      <w:r>
        <w:br w:type="page"/>
      </w:r>
    </w:p>
    <w:p>
      <w:pPr>
        <w:jc w:val="left"/>
        <w:spacing w:before="280" w:after="80"/>
        <w:pBdr>
          <w:bottom w:val="single" w:sz="6" w:space="4" w:color="178DC2"/>
        </w:pBdr>
      </w:pPr>
      <w:r>
        <w:rPr>
          <w:rFonts w:ascii="Calibri" w:hAnsi="Calibri"/>
          <w:b/>
          <w:color w:val="178DC2"/>
          <w:sz w:val="28"/>
        </w:rPr>
        <w:t>Apéndice B.  Historial de Commits Recientes</w:t>
      </w:r>
    </w:p>
    <w:p>
      <w:pPr>
        <w:spacing w:before="80" w:after="120"/>
      </w:pPr>
      <w:r>
        <w:rPr>
          <w:rFonts w:ascii="Calibri" w:hAnsi="Calibri"/>
          <w:color w:val="1A1A2E"/>
          <w:sz w:val="20"/>
        </w:rPr>
        <w:t>Últimos 10 commits de los repositorios con remote en GitHub. Estos commits representan el historial auditable del desarrollo. Los repositorios sin remote no tienen historial remoto verificable.</w:t>
      </w:r>
    </w:p>
    <w:p>
      <w:pPr>
        <w:spacing w:before="160" w:after="60"/>
      </w:pPr>
      <w:r>
        <w:rPr>
          <w:rFonts w:ascii="Calibri" w:hAnsi="Calibri"/>
          <w:b/>
          <w:color w:val="12A79D"/>
          <w:sz w:val="22"/>
        </w:rPr>
        <w:t>Plataforma_Seguimiento_Proyectos — últimos 10 commits</w:t>
      </w:r>
    </w:p>
    <w:tbl>
      <w:tblPr>
        <w:tblW w:type="auto" w:w="0"/>
        <w:jc w:val="center"/>
        <w:tblLook w:firstColumn="1" w:firstRow="1" w:lastColumn="0" w:lastRow="0" w:noHBand="0" w:noVBand="1" w:val="04A0"/>
      </w:tblPr>
      <w:tblGrid>
        <w:gridCol w:w="3024"/>
        <w:gridCol w:w="3024"/>
        <w:gridCol w:w="3024"/>
      </w:tblGrid>
      <w:tr>
        <w:tc>
          <w:tcPr>
            <w:tcW w:type="dxa" w:w="1020"/>
            <w:shd w:val="clear" w:color="auto" w:fill="178DC2"/>
            <w:vAlign w:val="center"/>
          </w:tcPr>
          <w:p>
            <w:pPr>
              <w:jc w:val="center"/>
            </w:pPr>
            <w:r/>
            <w:r>
              <w:rPr>
                <w:rFonts w:ascii="Calibri" w:hAnsi="Calibri"/>
                <w:b/>
                <w:color w:val="FFFFFF"/>
                <w:sz w:val="17"/>
              </w:rPr>
              <w:t>Hash</w:t>
            </w:r>
          </w:p>
        </w:tc>
        <w:tc>
          <w:tcPr>
            <w:tcW w:type="dxa" w:w="1417"/>
            <w:shd w:val="clear" w:color="auto" w:fill="178DC2"/>
            <w:vAlign w:val="center"/>
          </w:tcPr>
          <w:p>
            <w:pPr>
              <w:jc w:val="center"/>
            </w:pPr>
            <w:r/>
            <w:r>
              <w:rPr>
                <w:rFonts w:ascii="Calibri" w:hAnsi="Calibri"/>
                <w:b/>
                <w:color w:val="FFFFFF"/>
                <w:sz w:val="17"/>
              </w:rPr>
              <w:t>Fecha</w:t>
            </w:r>
          </w:p>
        </w:tc>
        <w:tc>
          <w:tcPr>
            <w:tcW w:type="dxa" w:w="6633"/>
            <w:shd w:val="clear" w:color="auto" w:fill="178DC2"/>
            <w:vAlign w:val="center"/>
          </w:tcPr>
          <w:p>
            <w:pPr>
              <w:jc w:val="center"/>
            </w:pPr>
            <w:r/>
            <w:r>
              <w:rPr>
                <w:rFonts w:ascii="Calibri" w:hAnsi="Calibri"/>
                <w:b/>
                <w:color w:val="FFFFFF"/>
                <w:sz w:val="17"/>
              </w:rPr>
              <w:t>Mensaje</w:t>
            </w:r>
          </w:p>
        </w:tc>
      </w:tr>
      <w:tr>
        <w:tc>
          <w:tcPr>
            <w:tcW w:type="dxa" w:w="1020"/>
            <w:vAlign w:val="center"/>
            <w:shd w:val="clear" w:color="auto" w:fill="F0F4F8"/>
          </w:tcPr>
          <w:p>
            <w:pPr>
              <w:jc w:val="center"/>
            </w:pPr>
            <w:r/>
            <w:r>
              <w:rPr>
                <w:rFonts w:ascii="Calibri" w:hAnsi="Calibri"/>
                <w:b w:val="0"/>
                <w:color w:val="178DC2"/>
                <w:sz w:val="15"/>
              </w:rPr>
              <w:t>6a54233</w:t>
            </w:r>
          </w:p>
        </w:tc>
        <w:tc>
          <w:tcPr>
            <w:tcW w:type="dxa" w:w="1417"/>
            <w:vAlign w:val="center"/>
            <w:shd w:val="clear" w:color="auto" w:fill="F0F4F8"/>
          </w:tcPr>
          <w:p>
            <w:pPr>
              <w:jc w:val="center"/>
            </w:pPr>
            <w:r/>
            <w:r>
              <w:rPr>
                <w:rFonts w:ascii="Calibri" w:hAnsi="Calibri"/>
                <w:b w:val="0"/>
                <w:sz w:val="15"/>
              </w:rPr>
              <w:t>2026-09-28</w:t>
            </w:r>
          </w:p>
        </w:tc>
        <w:tc>
          <w:tcPr>
            <w:tcW w:type="dxa" w:w="6633"/>
            <w:vAlign w:val="center"/>
            <w:shd w:val="clear" w:color="auto" w:fill="F0F4F8"/>
          </w:tcPr>
          <w:p>
            <w:pPr>
              <w:jc w:val="left"/>
            </w:pPr>
            <w:r/>
            <w:r>
              <w:rPr>
                <w:rFonts w:ascii="Calibri" w:hAnsi="Calibri"/>
                <w:b w:val="0"/>
                <w:sz w:val="16"/>
              </w:rPr>
              <w:t>docs: actualizar AGENTS.md + Memory.md sesión 2026-09-28 completa</w:t>
            </w:r>
          </w:p>
        </w:tc>
      </w:tr>
      <w:tr>
        <w:tc>
          <w:tcPr>
            <w:tcW w:type="dxa" w:w="1020"/>
            <w:vAlign w:val="center"/>
          </w:tcPr>
          <w:p>
            <w:pPr>
              <w:jc w:val="center"/>
            </w:pPr>
            <w:r/>
            <w:r>
              <w:rPr>
                <w:rFonts w:ascii="Calibri" w:hAnsi="Calibri"/>
                <w:b w:val="0"/>
                <w:color w:val="178DC2"/>
                <w:sz w:val="15"/>
              </w:rPr>
              <w:t>95edba6</w:t>
            </w:r>
          </w:p>
        </w:tc>
        <w:tc>
          <w:tcPr>
            <w:tcW w:type="dxa" w:w="1417"/>
            <w:vAlign w:val="center"/>
          </w:tcPr>
          <w:p>
            <w:pPr>
              <w:jc w:val="center"/>
            </w:pPr>
            <w:r/>
            <w:r>
              <w:rPr>
                <w:rFonts w:ascii="Calibri" w:hAnsi="Calibri"/>
                <w:b w:val="0"/>
                <w:sz w:val="15"/>
              </w:rPr>
              <w:t>2026-09-28</w:t>
            </w:r>
          </w:p>
        </w:tc>
        <w:tc>
          <w:tcPr>
            <w:tcW w:type="dxa" w:w="6633"/>
            <w:vAlign w:val="center"/>
          </w:tcPr>
          <w:p>
            <w:pPr>
              <w:jc w:val="left"/>
            </w:pPr>
            <w:r/>
            <w:r>
              <w:rPr>
                <w:rFonts w:ascii="Calibri" w:hAnsi="Calibri"/>
                <w:b w:val="0"/>
                <w:sz w:val="16"/>
              </w:rPr>
              <w:t>docs: Plan implementación Seguimiento CCN-808 + Evolución F2 (Word)</w:t>
            </w:r>
          </w:p>
        </w:tc>
      </w:tr>
      <w:tr>
        <w:tc>
          <w:tcPr>
            <w:tcW w:type="dxa" w:w="1020"/>
            <w:vAlign w:val="center"/>
            <w:shd w:val="clear" w:color="auto" w:fill="F0F4F8"/>
          </w:tcPr>
          <w:p>
            <w:pPr>
              <w:jc w:val="center"/>
            </w:pPr>
            <w:r/>
            <w:r>
              <w:rPr>
                <w:rFonts w:ascii="Calibri" w:hAnsi="Calibri"/>
                <w:b w:val="0"/>
                <w:color w:val="178DC2"/>
                <w:sz w:val="15"/>
              </w:rPr>
              <w:t>defc5ef</w:t>
            </w:r>
          </w:p>
        </w:tc>
        <w:tc>
          <w:tcPr>
            <w:tcW w:type="dxa" w:w="1417"/>
            <w:vAlign w:val="center"/>
            <w:shd w:val="clear" w:color="auto" w:fill="F0F4F8"/>
          </w:tcPr>
          <w:p>
            <w:pPr>
              <w:jc w:val="center"/>
            </w:pPr>
            <w:r/>
            <w:r>
              <w:rPr>
                <w:rFonts w:ascii="Calibri" w:hAnsi="Calibri"/>
                <w:b w:val="0"/>
                <w:sz w:val="15"/>
              </w:rPr>
              <w:t>2026-09-28</w:t>
            </w:r>
          </w:p>
        </w:tc>
        <w:tc>
          <w:tcPr>
            <w:tcW w:type="dxa" w:w="6633"/>
            <w:vAlign w:val="center"/>
            <w:shd w:val="clear" w:color="auto" w:fill="F0F4F8"/>
          </w:tcPr>
          <w:p>
            <w:pPr>
              <w:jc w:val="left"/>
            </w:pPr>
            <w:r/>
            <w:r>
              <w:rPr>
                <w:rFonts w:ascii="Calibri" w:hAnsi="Calibri"/>
                <w:b w:val="0"/>
                <w:sz w:val="16"/>
              </w:rPr>
              <w:t>feat(F2): Seguimiento CCN-STIC 808 + Dashboard Evolución con Snapshots</w:t>
            </w:r>
          </w:p>
        </w:tc>
      </w:tr>
      <w:tr>
        <w:tc>
          <w:tcPr>
            <w:tcW w:type="dxa" w:w="1020"/>
            <w:vAlign w:val="center"/>
          </w:tcPr>
          <w:p>
            <w:pPr>
              <w:jc w:val="center"/>
            </w:pPr>
            <w:r/>
            <w:r>
              <w:rPr>
                <w:rFonts w:ascii="Calibri" w:hAnsi="Calibri"/>
                <w:b w:val="0"/>
                <w:color w:val="178DC2"/>
                <w:sz w:val="15"/>
              </w:rPr>
              <w:t>fba59c6</w:t>
            </w:r>
          </w:p>
        </w:tc>
        <w:tc>
          <w:tcPr>
            <w:tcW w:type="dxa" w:w="1417"/>
            <w:vAlign w:val="center"/>
          </w:tcPr>
          <w:p>
            <w:pPr>
              <w:jc w:val="center"/>
            </w:pPr>
            <w:r/>
            <w:r>
              <w:rPr>
                <w:rFonts w:ascii="Calibri" w:hAnsi="Calibri"/>
                <w:b w:val="0"/>
                <w:sz w:val="15"/>
              </w:rPr>
              <w:t>2026-09-28</w:t>
            </w:r>
          </w:p>
        </w:tc>
        <w:tc>
          <w:tcPr>
            <w:tcW w:type="dxa" w:w="6633"/>
            <w:vAlign w:val="center"/>
          </w:tcPr>
          <w:p>
            <w:pPr>
              <w:jc w:val="left"/>
            </w:pPr>
            <w:r/>
            <w:r>
              <w:rPr>
                <w:rFonts w:ascii="Calibri" w:hAnsi="Calibri"/>
                <w:b w:val="0"/>
                <w:sz w:val="16"/>
              </w:rPr>
              <w:t>fix(F2): corregir visibilidad y borrado de documentos organización</w:t>
            </w:r>
          </w:p>
        </w:tc>
      </w:tr>
      <w:tr>
        <w:tc>
          <w:tcPr>
            <w:tcW w:type="dxa" w:w="1020"/>
            <w:vAlign w:val="center"/>
            <w:shd w:val="clear" w:color="auto" w:fill="F0F4F8"/>
          </w:tcPr>
          <w:p>
            <w:pPr>
              <w:jc w:val="center"/>
            </w:pPr>
            <w:r/>
            <w:r>
              <w:rPr>
                <w:rFonts w:ascii="Calibri" w:hAnsi="Calibri"/>
                <w:b w:val="0"/>
                <w:color w:val="178DC2"/>
                <w:sz w:val="15"/>
              </w:rPr>
              <w:t>3e65806</w:t>
            </w:r>
          </w:p>
        </w:tc>
        <w:tc>
          <w:tcPr>
            <w:tcW w:type="dxa" w:w="1417"/>
            <w:vAlign w:val="center"/>
            <w:shd w:val="clear" w:color="auto" w:fill="F0F4F8"/>
          </w:tcPr>
          <w:p>
            <w:pPr>
              <w:jc w:val="center"/>
            </w:pPr>
            <w:r/>
            <w:r>
              <w:rPr>
                <w:rFonts w:ascii="Calibri" w:hAnsi="Calibri"/>
                <w:b w:val="0"/>
                <w:sz w:val="15"/>
              </w:rPr>
              <w:t>2026-09-28</w:t>
            </w:r>
          </w:p>
        </w:tc>
        <w:tc>
          <w:tcPr>
            <w:tcW w:type="dxa" w:w="6633"/>
            <w:vAlign w:val="center"/>
            <w:shd w:val="clear" w:color="auto" w:fill="F0F4F8"/>
          </w:tcPr>
          <w:p>
            <w:pPr>
              <w:jc w:val="left"/>
            </w:pPr>
            <w:r/>
            <w:r>
              <w:rPr>
                <w:rFonts w:ascii="Calibri" w:hAnsi="Calibri"/>
                <w:b w:val="0"/>
                <w:sz w:val="16"/>
              </w:rPr>
              <w:t>fix(reuniones): simplificar eliminación — quitar prompt palabra clave</w:t>
            </w:r>
          </w:p>
        </w:tc>
      </w:tr>
      <w:tr>
        <w:tc>
          <w:tcPr>
            <w:tcW w:type="dxa" w:w="1020"/>
            <w:vAlign w:val="center"/>
          </w:tcPr>
          <w:p>
            <w:pPr>
              <w:jc w:val="center"/>
            </w:pPr>
            <w:r/>
            <w:r>
              <w:rPr>
                <w:rFonts w:ascii="Calibri" w:hAnsi="Calibri"/>
                <w:b w:val="0"/>
                <w:color w:val="178DC2"/>
                <w:sz w:val="15"/>
              </w:rPr>
              <w:t>3415d3a</w:t>
            </w:r>
          </w:p>
        </w:tc>
        <w:tc>
          <w:tcPr>
            <w:tcW w:type="dxa" w:w="1417"/>
            <w:vAlign w:val="center"/>
          </w:tcPr>
          <w:p>
            <w:pPr>
              <w:jc w:val="center"/>
            </w:pPr>
            <w:r/>
            <w:r>
              <w:rPr>
                <w:rFonts w:ascii="Calibri" w:hAnsi="Calibri"/>
                <w:b w:val="0"/>
                <w:sz w:val="15"/>
              </w:rPr>
              <w:t>2026-09-28</w:t>
            </w:r>
          </w:p>
        </w:tc>
        <w:tc>
          <w:tcPr>
            <w:tcW w:type="dxa" w:w="6633"/>
            <w:vAlign w:val="center"/>
          </w:tcPr>
          <w:p>
            <w:pPr>
              <w:jc w:val="left"/>
            </w:pPr>
            <w:r/>
            <w:r>
              <w:rPr>
                <w:rFonts w:ascii="Calibri" w:hAnsi="Calibri"/>
                <w:b w:val="0"/>
                <w:sz w:val="16"/>
              </w:rPr>
              <w:t>fix(ISO27701-SGP): corregir referencias ISO27001_* + plantillas</w:t>
            </w:r>
          </w:p>
        </w:tc>
      </w:tr>
      <w:tr>
        <w:tc>
          <w:tcPr>
            <w:tcW w:type="dxa" w:w="1020"/>
            <w:vAlign w:val="center"/>
            <w:shd w:val="clear" w:color="auto" w:fill="F0F4F8"/>
          </w:tcPr>
          <w:p>
            <w:pPr>
              <w:jc w:val="center"/>
            </w:pPr>
            <w:r/>
            <w:r>
              <w:rPr>
                <w:rFonts w:ascii="Calibri" w:hAnsi="Calibri"/>
                <w:b w:val="0"/>
                <w:color w:val="178DC2"/>
                <w:sz w:val="15"/>
              </w:rPr>
              <w:t>688fead</w:t>
            </w:r>
          </w:p>
        </w:tc>
        <w:tc>
          <w:tcPr>
            <w:tcW w:type="dxa" w:w="1417"/>
            <w:vAlign w:val="center"/>
            <w:shd w:val="clear" w:color="auto" w:fill="F0F4F8"/>
          </w:tcPr>
          <w:p>
            <w:pPr>
              <w:jc w:val="center"/>
            </w:pPr>
            <w:r/>
            <w:r>
              <w:rPr>
                <w:rFonts w:ascii="Calibri" w:hAnsi="Calibri"/>
                <w:b w:val="0"/>
                <w:sz w:val="15"/>
              </w:rPr>
              <w:t>2026-09-21</w:t>
            </w:r>
          </w:p>
        </w:tc>
        <w:tc>
          <w:tcPr>
            <w:tcW w:type="dxa" w:w="6633"/>
            <w:vAlign w:val="center"/>
            <w:shd w:val="clear" w:color="auto" w:fill="F0F4F8"/>
          </w:tcPr>
          <w:p>
            <w:pPr>
              <w:jc w:val="left"/>
            </w:pPr>
            <w:r/>
            <w:r>
              <w:rPr>
                <w:rFonts w:ascii="Calibri" w:hAnsi="Calibri"/>
                <w:b w:val="0"/>
                <w:sz w:val="16"/>
              </w:rPr>
              <w:t>fix: navegabilidad acciones resolución + badge IA→C CODANOR — 9 apps</w:t>
            </w:r>
          </w:p>
        </w:tc>
      </w:tr>
      <w:tr>
        <w:tc>
          <w:tcPr>
            <w:tcW w:type="dxa" w:w="1020"/>
            <w:vAlign w:val="center"/>
          </w:tcPr>
          <w:p>
            <w:pPr>
              <w:jc w:val="center"/>
            </w:pPr>
            <w:r/>
            <w:r>
              <w:rPr>
                <w:rFonts w:ascii="Calibri" w:hAnsi="Calibri"/>
                <w:b w:val="0"/>
                <w:color w:val="178DC2"/>
                <w:sz w:val="15"/>
              </w:rPr>
              <w:t>dd0a215</w:t>
            </w:r>
          </w:p>
        </w:tc>
        <w:tc>
          <w:tcPr>
            <w:tcW w:type="dxa" w:w="1417"/>
            <w:vAlign w:val="center"/>
          </w:tcPr>
          <w:p>
            <w:pPr>
              <w:jc w:val="center"/>
            </w:pPr>
            <w:r/>
            <w:r>
              <w:rPr>
                <w:rFonts w:ascii="Calibri" w:hAnsi="Calibri"/>
                <w:b w:val="0"/>
                <w:sz w:val="15"/>
              </w:rPr>
              <w:t>2026-09-17</w:t>
            </w:r>
          </w:p>
        </w:tc>
        <w:tc>
          <w:tcPr>
            <w:tcW w:type="dxa" w:w="6633"/>
            <w:vAlign w:val="center"/>
          </w:tcPr>
          <w:p>
            <w:pPr>
              <w:jc w:val="left"/>
            </w:pPr>
            <w:r/>
            <w:r>
              <w:rPr>
                <w:rFonts w:ascii="Calibri" w:hAnsi="Calibri"/>
                <w:b w:val="0"/>
                <w:sz w:val="16"/>
              </w:rPr>
              <w:t>feat: botón NotebookLM en toolbar de Conocimiento (9 apps)</w:t>
            </w:r>
          </w:p>
        </w:tc>
      </w:tr>
      <w:tr>
        <w:tc>
          <w:tcPr>
            <w:tcW w:type="dxa" w:w="1020"/>
            <w:vAlign w:val="center"/>
            <w:shd w:val="clear" w:color="auto" w:fill="F0F4F8"/>
          </w:tcPr>
          <w:p>
            <w:pPr>
              <w:jc w:val="center"/>
            </w:pPr>
            <w:r/>
            <w:r>
              <w:rPr>
                <w:rFonts w:ascii="Calibri" w:hAnsi="Calibri"/>
                <w:b w:val="0"/>
                <w:color w:val="178DC2"/>
                <w:sz w:val="15"/>
              </w:rPr>
              <w:t>8b7fe8b</w:t>
            </w:r>
          </w:p>
        </w:tc>
        <w:tc>
          <w:tcPr>
            <w:tcW w:type="dxa" w:w="1417"/>
            <w:vAlign w:val="center"/>
            <w:shd w:val="clear" w:color="auto" w:fill="F0F4F8"/>
          </w:tcPr>
          <w:p>
            <w:pPr>
              <w:jc w:val="center"/>
            </w:pPr>
            <w:r/>
            <w:r>
              <w:rPr>
                <w:rFonts w:ascii="Calibri" w:hAnsi="Calibri"/>
                <w:b w:val="0"/>
                <w:sz w:val="15"/>
              </w:rPr>
              <w:t>2026-09-06</w:t>
            </w:r>
          </w:p>
        </w:tc>
        <w:tc>
          <w:tcPr>
            <w:tcW w:type="dxa" w:w="6633"/>
            <w:vAlign w:val="center"/>
            <w:shd w:val="clear" w:color="auto" w:fill="F0F4F8"/>
          </w:tcPr>
          <w:p>
            <w:pPr>
              <w:jc w:val="left"/>
            </w:pPr>
            <w:r/>
            <w:r>
              <w:rPr>
                <w:rFonts w:ascii="Calibri" w:hAnsi="Calibri"/>
                <w:b w:val="0"/>
                <w:sz w:val="16"/>
              </w:rPr>
              <w:t>feat(phase2): Sistema de Tareas v2.0 — Trazabilidad completa</w:t>
            </w:r>
          </w:p>
        </w:tc>
      </w:tr>
      <w:tr>
        <w:tc>
          <w:tcPr>
            <w:tcW w:type="dxa" w:w="1020"/>
            <w:vAlign w:val="center"/>
          </w:tcPr>
          <w:p>
            <w:pPr>
              <w:jc w:val="center"/>
            </w:pPr>
            <w:r/>
            <w:r>
              <w:rPr>
                <w:rFonts w:ascii="Calibri" w:hAnsi="Calibri"/>
                <w:b w:val="0"/>
                <w:color w:val="178DC2"/>
                <w:sz w:val="15"/>
              </w:rPr>
              <w:t>bc2a5d3</w:t>
            </w:r>
          </w:p>
        </w:tc>
        <w:tc>
          <w:tcPr>
            <w:tcW w:type="dxa" w:w="1417"/>
            <w:vAlign w:val="center"/>
          </w:tcPr>
          <w:p>
            <w:pPr>
              <w:jc w:val="center"/>
            </w:pPr>
            <w:r/>
            <w:r>
              <w:rPr>
                <w:rFonts w:ascii="Calibri" w:hAnsi="Calibri"/>
                <w:b w:val="0"/>
                <w:sz w:val="15"/>
              </w:rPr>
              <w:t>2026-09-04</w:t>
            </w:r>
          </w:p>
        </w:tc>
        <w:tc>
          <w:tcPr>
            <w:tcW w:type="dxa" w:w="6633"/>
            <w:vAlign w:val="center"/>
          </w:tcPr>
          <w:p>
            <w:pPr>
              <w:jc w:val="left"/>
            </w:pPr>
            <w:r/>
            <w:r>
              <w:rPr>
                <w:rFonts w:ascii="Calibri" w:hAnsi="Calibri"/>
                <w:b w:val="0"/>
                <w:sz w:val="16"/>
              </w:rPr>
              <w:t>docs(iso27001): actualizar AGENTS.md + MEMORY.md — fix wiki LAN</w:t>
            </w:r>
          </w:p>
        </w:tc>
      </w:tr>
    </w:tbl>
    <w:p/>
    <w:p>
      <w:pPr>
        <w:spacing w:before="160" w:after="60"/>
      </w:pPr>
      <w:r>
        <w:rPr>
          <w:rFonts w:ascii="Calibri" w:hAnsi="Calibri"/>
          <w:b/>
          <w:color w:val="12A79D"/>
          <w:sz w:val="22"/>
        </w:rPr>
        <w:t>PLATAFORMA_OpenCode-NEW — últimos 10 commits</w:t>
      </w:r>
    </w:p>
    <w:tbl>
      <w:tblPr>
        <w:tblW w:type="auto" w:w="0"/>
        <w:jc w:val="center"/>
        <w:tblLook w:firstColumn="1" w:firstRow="1" w:lastColumn="0" w:lastRow="0" w:noHBand="0" w:noVBand="1" w:val="04A0"/>
      </w:tblPr>
      <w:tblGrid>
        <w:gridCol w:w="3024"/>
        <w:gridCol w:w="3024"/>
        <w:gridCol w:w="3024"/>
      </w:tblGrid>
      <w:tr>
        <w:tc>
          <w:tcPr>
            <w:tcW w:type="dxa" w:w="1020"/>
            <w:shd w:val="clear" w:color="auto" w:fill="178DC2"/>
            <w:vAlign w:val="center"/>
          </w:tcPr>
          <w:p>
            <w:pPr>
              <w:jc w:val="center"/>
            </w:pPr>
            <w:r/>
            <w:r>
              <w:rPr>
                <w:rFonts w:ascii="Calibri" w:hAnsi="Calibri"/>
                <w:b/>
                <w:color w:val="FFFFFF"/>
                <w:sz w:val="17"/>
              </w:rPr>
              <w:t>Hash</w:t>
            </w:r>
          </w:p>
        </w:tc>
        <w:tc>
          <w:tcPr>
            <w:tcW w:type="dxa" w:w="1417"/>
            <w:shd w:val="clear" w:color="auto" w:fill="178DC2"/>
            <w:vAlign w:val="center"/>
          </w:tcPr>
          <w:p>
            <w:pPr>
              <w:jc w:val="center"/>
            </w:pPr>
            <w:r/>
            <w:r>
              <w:rPr>
                <w:rFonts w:ascii="Calibri" w:hAnsi="Calibri"/>
                <w:b/>
                <w:color w:val="FFFFFF"/>
                <w:sz w:val="17"/>
              </w:rPr>
              <w:t>Fecha</w:t>
            </w:r>
          </w:p>
        </w:tc>
        <w:tc>
          <w:tcPr>
            <w:tcW w:type="dxa" w:w="6633"/>
            <w:shd w:val="clear" w:color="auto" w:fill="178DC2"/>
            <w:vAlign w:val="center"/>
          </w:tcPr>
          <w:p>
            <w:pPr>
              <w:jc w:val="center"/>
            </w:pPr>
            <w:r/>
            <w:r>
              <w:rPr>
                <w:rFonts w:ascii="Calibri" w:hAnsi="Calibri"/>
                <w:b/>
                <w:color w:val="FFFFFF"/>
                <w:sz w:val="17"/>
              </w:rPr>
              <w:t>Mensaje</w:t>
            </w:r>
          </w:p>
        </w:tc>
      </w:tr>
      <w:tr>
        <w:tc>
          <w:tcPr>
            <w:tcW w:type="dxa" w:w="1020"/>
            <w:vAlign w:val="center"/>
            <w:shd w:val="clear" w:color="auto" w:fill="F0F4F8"/>
          </w:tcPr>
          <w:p>
            <w:pPr>
              <w:jc w:val="center"/>
            </w:pPr>
            <w:r/>
            <w:r>
              <w:rPr>
                <w:rFonts w:ascii="Calibri" w:hAnsi="Calibri"/>
                <w:b w:val="0"/>
                <w:color w:val="178DC2"/>
                <w:sz w:val="15"/>
              </w:rPr>
              <w:t>c424828</w:t>
            </w:r>
          </w:p>
        </w:tc>
        <w:tc>
          <w:tcPr>
            <w:tcW w:type="dxa" w:w="1417"/>
            <w:vAlign w:val="center"/>
            <w:shd w:val="clear" w:color="auto" w:fill="F0F4F8"/>
          </w:tcPr>
          <w:p>
            <w:pPr>
              <w:jc w:val="center"/>
            </w:pPr>
            <w:r/>
            <w:r>
              <w:rPr>
                <w:rFonts w:ascii="Calibri" w:hAnsi="Calibri"/>
                <w:b w:val="0"/>
                <w:sz w:val="15"/>
              </w:rPr>
              <w:t>2026-09-21</w:t>
            </w:r>
          </w:p>
        </w:tc>
        <w:tc>
          <w:tcPr>
            <w:tcW w:type="dxa" w:w="6633"/>
            <w:vAlign w:val="center"/>
            <w:shd w:val="clear" w:color="auto" w:fill="F0F4F8"/>
          </w:tcPr>
          <w:p>
            <w:pPr>
              <w:jc w:val="left"/>
            </w:pPr>
            <w:r/>
            <w:r>
              <w:rPr>
                <w:rFonts w:ascii="Calibri" w:hAnsi="Calibri"/>
                <w:b w:val="0"/>
                <w:sz w:val="16"/>
              </w:rPr>
              <w:t>docs: actualizar AGENTS.md y Memory.md — sesión 2026-09-21</w:t>
            </w:r>
          </w:p>
        </w:tc>
      </w:tr>
      <w:tr>
        <w:tc>
          <w:tcPr>
            <w:tcW w:type="dxa" w:w="1020"/>
            <w:vAlign w:val="center"/>
          </w:tcPr>
          <w:p>
            <w:pPr>
              <w:jc w:val="center"/>
            </w:pPr>
            <w:r/>
            <w:r>
              <w:rPr>
                <w:rFonts w:ascii="Calibri" w:hAnsi="Calibri"/>
                <w:b w:val="0"/>
                <w:color w:val="178DC2"/>
                <w:sz w:val="15"/>
              </w:rPr>
              <w:t>31c97bf</w:t>
            </w:r>
          </w:p>
        </w:tc>
        <w:tc>
          <w:tcPr>
            <w:tcW w:type="dxa" w:w="1417"/>
            <w:vAlign w:val="center"/>
          </w:tcPr>
          <w:p>
            <w:pPr>
              <w:jc w:val="center"/>
            </w:pPr>
            <w:r/>
            <w:r>
              <w:rPr>
                <w:rFonts w:ascii="Calibri" w:hAnsi="Calibri"/>
                <w:b w:val="0"/>
                <w:sz w:val="15"/>
              </w:rPr>
              <w:t>2026-09-17</w:t>
            </w:r>
          </w:p>
        </w:tc>
        <w:tc>
          <w:tcPr>
            <w:tcW w:type="dxa" w:w="6633"/>
            <w:vAlign w:val="center"/>
          </w:tcPr>
          <w:p>
            <w:pPr>
              <w:jc w:val="left"/>
            </w:pPr>
            <w:r/>
            <w:r>
              <w:rPr>
                <w:rFonts w:ascii="Calibri" w:hAnsi="Calibri"/>
                <w:b w:val="0"/>
                <w:sz w:val="16"/>
              </w:rPr>
              <w:t>docs: actualizar Memory.md y AGENTS.md — NotebookLM v1.0 (2026-09-17)</w:t>
            </w:r>
          </w:p>
        </w:tc>
      </w:tr>
      <w:tr>
        <w:tc>
          <w:tcPr>
            <w:tcW w:type="dxa" w:w="1020"/>
            <w:vAlign w:val="center"/>
            <w:shd w:val="clear" w:color="auto" w:fill="F0F4F8"/>
          </w:tcPr>
          <w:p>
            <w:pPr>
              <w:jc w:val="center"/>
            </w:pPr>
            <w:r/>
            <w:r>
              <w:rPr>
                <w:rFonts w:ascii="Calibri" w:hAnsi="Calibri"/>
                <w:b w:val="0"/>
                <w:color w:val="178DC2"/>
                <w:sz w:val="15"/>
              </w:rPr>
              <w:t>d56887b</w:t>
            </w:r>
          </w:p>
        </w:tc>
        <w:tc>
          <w:tcPr>
            <w:tcW w:type="dxa" w:w="1417"/>
            <w:vAlign w:val="center"/>
            <w:shd w:val="clear" w:color="auto" w:fill="F0F4F8"/>
          </w:tcPr>
          <w:p>
            <w:pPr>
              <w:jc w:val="center"/>
            </w:pPr>
            <w:r/>
            <w:r>
              <w:rPr>
                <w:rFonts w:ascii="Calibri" w:hAnsi="Calibri"/>
                <w:b w:val="0"/>
                <w:sz w:val="15"/>
              </w:rPr>
              <w:t>2026-09-17</w:t>
            </w:r>
          </w:p>
        </w:tc>
        <w:tc>
          <w:tcPr>
            <w:tcW w:type="dxa" w:w="6633"/>
            <w:vAlign w:val="center"/>
            <w:shd w:val="clear" w:color="auto" w:fill="F0F4F8"/>
          </w:tcPr>
          <w:p>
            <w:pPr>
              <w:jc w:val="left"/>
            </w:pPr>
            <w:r/>
            <w:r>
              <w:rPr>
                <w:rFonts w:ascii="Calibri" w:hAnsi="Calibri"/>
                <w:b w:val="0"/>
                <w:sz w:val="16"/>
              </w:rPr>
              <w:t>feat(backup): añadir redundancia automática a disco Transcend</w:t>
            </w:r>
          </w:p>
        </w:tc>
      </w:tr>
      <w:tr>
        <w:tc>
          <w:tcPr>
            <w:tcW w:type="dxa" w:w="1020"/>
            <w:vAlign w:val="center"/>
          </w:tcPr>
          <w:p>
            <w:pPr>
              <w:jc w:val="center"/>
            </w:pPr>
            <w:r/>
            <w:r>
              <w:rPr>
                <w:rFonts w:ascii="Calibri" w:hAnsi="Calibri"/>
                <w:b w:val="0"/>
                <w:color w:val="178DC2"/>
                <w:sz w:val="15"/>
              </w:rPr>
              <w:t>d6df4cf</w:t>
            </w:r>
          </w:p>
        </w:tc>
        <w:tc>
          <w:tcPr>
            <w:tcW w:type="dxa" w:w="1417"/>
            <w:vAlign w:val="center"/>
          </w:tcPr>
          <w:p>
            <w:pPr>
              <w:jc w:val="center"/>
            </w:pPr>
            <w:r/>
            <w:r>
              <w:rPr>
                <w:rFonts w:ascii="Calibri" w:hAnsi="Calibri"/>
                <w:b w:val="0"/>
                <w:sz w:val="15"/>
              </w:rPr>
              <w:t>2026-09-06</w:t>
            </w:r>
          </w:p>
        </w:tc>
        <w:tc>
          <w:tcPr>
            <w:tcW w:type="dxa" w:w="6633"/>
            <w:vAlign w:val="center"/>
          </w:tcPr>
          <w:p>
            <w:pPr>
              <w:jc w:val="left"/>
            </w:pPr>
            <w:r/>
            <w:r>
              <w:rPr>
                <w:rFonts w:ascii="Calibri" w:hAnsi="Calibri"/>
                <w:b w:val="0"/>
                <w:sz w:val="16"/>
              </w:rPr>
              <w:t>docs: actualizar AGENTS.md y Memory.md — sesión 2026-09-06</w:t>
            </w:r>
          </w:p>
        </w:tc>
      </w:tr>
      <w:tr>
        <w:tc>
          <w:tcPr>
            <w:tcW w:type="dxa" w:w="1020"/>
            <w:vAlign w:val="center"/>
            <w:shd w:val="clear" w:color="auto" w:fill="F0F4F8"/>
          </w:tcPr>
          <w:p>
            <w:pPr>
              <w:jc w:val="center"/>
            </w:pPr>
            <w:r/>
            <w:r>
              <w:rPr>
                <w:rFonts w:ascii="Calibri" w:hAnsi="Calibri"/>
                <w:b w:val="0"/>
                <w:color w:val="178DC2"/>
                <w:sz w:val="15"/>
              </w:rPr>
              <w:t>bdf5bb7</w:t>
            </w:r>
          </w:p>
        </w:tc>
        <w:tc>
          <w:tcPr>
            <w:tcW w:type="dxa" w:w="1417"/>
            <w:vAlign w:val="center"/>
            <w:shd w:val="clear" w:color="auto" w:fill="F0F4F8"/>
          </w:tcPr>
          <w:p>
            <w:pPr>
              <w:jc w:val="center"/>
            </w:pPr>
            <w:r/>
            <w:r>
              <w:rPr>
                <w:rFonts w:ascii="Calibri" w:hAnsi="Calibri"/>
                <w:b w:val="0"/>
                <w:sz w:val="15"/>
              </w:rPr>
              <w:t>2026-09-04</w:t>
            </w:r>
          </w:p>
        </w:tc>
        <w:tc>
          <w:tcPr>
            <w:tcW w:type="dxa" w:w="6633"/>
            <w:vAlign w:val="center"/>
            <w:shd w:val="clear" w:color="auto" w:fill="F0F4F8"/>
          </w:tcPr>
          <w:p>
            <w:pPr>
              <w:jc w:val="left"/>
            </w:pPr>
            <w:r/>
            <w:r>
              <w:rPr>
                <w:rFonts w:ascii="Calibri" w:hAnsi="Calibri"/>
                <w:b w:val="0"/>
                <w:sz w:val="16"/>
              </w:rPr>
              <w:t>docs: actualizar AGENTS.md y Memory.md — fix sintetización actas Fase-2</w:t>
            </w:r>
          </w:p>
        </w:tc>
      </w:tr>
      <w:tr>
        <w:tc>
          <w:tcPr>
            <w:tcW w:type="dxa" w:w="1020"/>
            <w:vAlign w:val="center"/>
          </w:tcPr>
          <w:p>
            <w:pPr>
              <w:jc w:val="center"/>
            </w:pPr>
            <w:r/>
            <w:r>
              <w:rPr>
                <w:rFonts w:ascii="Calibri" w:hAnsi="Calibri"/>
                <w:b w:val="0"/>
                <w:color w:val="178DC2"/>
                <w:sz w:val="15"/>
              </w:rPr>
              <w:t>548073b</w:t>
            </w:r>
          </w:p>
        </w:tc>
        <w:tc>
          <w:tcPr>
            <w:tcW w:type="dxa" w:w="1417"/>
            <w:vAlign w:val="center"/>
          </w:tcPr>
          <w:p>
            <w:pPr>
              <w:jc w:val="center"/>
            </w:pPr>
            <w:r/>
            <w:r>
              <w:rPr>
                <w:rFonts w:ascii="Calibri" w:hAnsi="Calibri"/>
                <w:b w:val="0"/>
                <w:sz w:val="15"/>
              </w:rPr>
              <w:t>2026-08-29</w:t>
            </w:r>
          </w:p>
        </w:tc>
        <w:tc>
          <w:tcPr>
            <w:tcW w:type="dxa" w:w="6633"/>
            <w:vAlign w:val="center"/>
          </w:tcPr>
          <w:p>
            <w:pPr>
              <w:jc w:val="left"/>
            </w:pPr>
            <w:r/>
            <w:r>
              <w:rPr>
                <w:rFonts w:ascii="Calibri" w:hAnsi="Calibri"/>
                <w:b w:val="0"/>
                <w:sz w:val="16"/>
              </w:rPr>
              <w:t>Update AGENTS.md y Memory.md con arquitectura Tiquets v1.4 completa</w:t>
            </w:r>
          </w:p>
        </w:tc>
      </w:tr>
      <w:tr>
        <w:tc>
          <w:tcPr>
            <w:tcW w:type="dxa" w:w="1020"/>
            <w:vAlign w:val="center"/>
            <w:shd w:val="clear" w:color="auto" w:fill="F0F4F8"/>
          </w:tcPr>
          <w:p>
            <w:pPr>
              <w:jc w:val="center"/>
            </w:pPr>
            <w:r/>
            <w:r>
              <w:rPr>
                <w:rFonts w:ascii="Calibri" w:hAnsi="Calibri"/>
                <w:b w:val="0"/>
                <w:color w:val="178DC2"/>
                <w:sz w:val="15"/>
              </w:rPr>
              <w:t>06fd2df</w:t>
            </w:r>
          </w:p>
        </w:tc>
        <w:tc>
          <w:tcPr>
            <w:tcW w:type="dxa" w:w="1417"/>
            <w:vAlign w:val="center"/>
            <w:shd w:val="clear" w:color="auto" w:fill="F0F4F8"/>
          </w:tcPr>
          <w:p>
            <w:pPr>
              <w:jc w:val="center"/>
            </w:pPr>
            <w:r/>
            <w:r>
              <w:rPr>
                <w:rFonts w:ascii="Calibri" w:hAnsi="Calibri"/>
                <w:b w:val="0"/>
                <w:sz w:val="15"/>
              </w:rPr>
              <w:t>2026-07-05</w:t>
            </w:r>
          </w:p>
        </w:tc>
        <w:tc>
          <w:tcPr>
            <w:tcW w:type="dxa" w:w="6633"/>
            <w:vAlign w:val="center"/>
            <w:shd w:val="clear" w:color="auto" w:fill="F0F4F8"/>
          </w:tcPr>
          <w:p>
            <w:pPr>
              <w:jc w:val="left"/>
            </w:pPr>
            <w:r/>
            <w:r>
              <w:rPr>
                <w:rFonts w:ascii="Calibri" w:hAnsi="Calibri"/>
                <w:b w:val="0"/>
                <w:sz w:val="16"/>
              </w:rPr>
              <w:t>Update Memory.md and AGENTS.md with Homogeneizacion tool</w:t>
            </w:r>
          </w:p>
        </w:tc>
      </w:tr>
      <w:tr>
        <w:tc>
          <w:tcPr>
            <w:tcW w:type="dxa" w:w="1020"/>
            <w:vAlign w:val="center"/>
          </w:tcPr>
          <w:p>
            <w:pPr>
              <w:jc w:val="center"/>
            </w:pPr>
            <w:r/>
            <w:r>
              <w:rPr>
                <w:rFonts w:ascii="Calibri" w:hAnsi="Calibri"/>
                <w:b w:val="0"/>
                <w:color w:val="178DC2"/>
                <w:sz w:val="15"/>
              </w:rPr>
              <w:t>e963377</w:t>
            </w:r>
          </w:p>
        </w:tc>
        <w:tc>
          <w:tcPr>
            <w:tcW w:type="dxa" w:w="1417"/>
            <w:vAlign w:val="center"/>
          </w:tcPr>
          <w:p>
            <w:pPr>
              <w:jc w:val="center"/>
            </w:pPr>
            <w:r/>
            <w:r>
              <w:rPr>
                <w:rFonts w:ascii="Calibri" w:hAnsi="Calibri"/>
                <w:b w:val="0"/>
                <w:sz w:val="15"/>
              </w:rPr>
              <w:t>2026-07-05</w:t>
            </w:r>
          </w:p>
        </w:tc>
        <w:tc>
          <w:tcPr>
            <w:tcW w:type="dxa" w:w="6633"/>
            <w:vAlign w:val="center"/>
          </w:tcPr>
          <w:p>
            <w:pPr>
              <w:jc w:val="left"/>
            </w:pPr>
            <w:r/>
            <w:r>
              <w:rPr>
                <w:rFonts w:ascii="Calibri" w:hAnsi="Calibri"/>
                <w:b w:val="0"/>
                <w:sz w:val="16"/>
              </w:rPr>
              <w:t>Add Homogeneizacion de Proyectos tool: dashboard HTML + sidebar link</w:t>
            </w:r>
          </w:p>
        </w:tc>
      </w:tr>
      <w:tr>
        <w:tc>
          <w:tcPr>
            <w:tcW w:type="dxa" w:w="1020"/>
            <w:vAlign w:val="center"/>
            <w:shd w:val="clear" w:color="auto" w:fill="F0F4F8"/>
          </w:tcPr>
          <w:p>
            <w:pPr>
              <w:jc w:val="center"/>
            </w:pPr>
            <w:r/>
            <w:r>
              <w:rPr>
                <w:rFonts w:ascii="Calibri" w:hAnsi="Calibri"/>
                <w:b w:val="0"/>
                <w:color w:val="178DC2"/>
                <w:sz w:val="15"/>
              </w:rPr>
              <w:t>b95f6e4</w:t>
            </w:r>
          </w:p>
        </w:tc>
        <w:tc>
          <w:tcPr>
            <w:tcW w:type="dxa" w:w="1417"/>
            <w:vAlign w:val="center"/>
            <w:shd w:val="clear" w:color="auto" w:fill="F0F4F8"/>
          </w:tcPr>
          <w:p>
            <w:pPr>
              <w:jc w:val="center"/>
            </w:pPr>
            <w:r/>
            <w:r>
              <w:rPr>
                <w:rFonts w:ascii="Calibri" w:hAnsi="Calibri"/>
                <w:b w:val="0"/>
                <w:sz w:val="15"/>
              </w:rPr>
              <w:t>2026-06-06</w:t>
            </w:r>
          </w:p>
        </w:tc>
        <w:tc>
          <w:tcPr>
            <w:tcW w:type="dxa" w:w="6633"/>
            <w:vAlign w:val="center"/>
            <w:shd w:val="clear" w:color="auto" w:fill="F0F4F8"/>
          </w:tcPr>
          <w:p>
            <w:pPr>
              <w:jc w:val="left"/>
            </w:pPr>
            <w:r/>
            <w:r>
              <w:rPr>
                <w:rFonts w:ascii="Calibri" w:hAnsi="Calibri"/>
                <w:b w:val="0"/>
                <w:sz w:val="16"/>
              </w:rPr>
              <w:t>Add sistema de backup a NAS, documentos de copias de seguridad</w:t>
            </w:r>
          </w:p>
        </w:tc>
      </w:tr>
      <w:tr>
        <w:tc>
          <w:tcPr>
            <w:tcW w:type="dxa" w:w="1020"/>
            <w:vAlign w:val="center"/>
          </w:tcPr>
          <w:p>
            <w:pPr>
              <w:jc w:val="center"/>
            </w:pPr>
            <w:r/>
            <w:r>
              <w:rPr>
                <w:rFonts w:ascii="Calibri" w:hAnsi="Calibri"/>
                <w:b w:val="0"/>
                <w:color w:val="178DC2"/>
                <w:sz w:val="15"/>
              </w:rPr>
              <w:t>e4cb510</w:t>
            </w:r>
          </w:p>
        </w:tc>
        <w:tc>
          <w:tcPr>
            <w:tcW w:type="dxa" w:w="1417"/>
            <w:vAlign w:val="center"/>
          </w:tcPr>
          <w:p>
            <w:pPr>
              <w:jc w:val="center"/>
            </w:pPr>
            <w:r/>
            <w:r>
              <w:rPr>
                <w:rFonts w:ascii="Calibri" w:hAnsi="Calibri"/>
                <w:b w:val="0"/>
                <w:sz w:val="15"/>
              </w:rPr>
              <w:t>2026-05-31</w:t>
            </w:r>
          </w:p>
        </w:tc>
        <w:tc>
          <w:tcPr>
            <w:tcW w:type="dxa" w:w="6633"/>
            <w:vAlign w:val="center"/>
          </w:tcPr>
          <w:p>
            <w:pPr>
              <w:jc w:val="left"/>
            </w:pPr>
            <w:r/>
            <w:r>
              <w:rPr>
                <w:rFonts w:ascii="Calibri" w:hAnsi="Calibri"/>
                <w:b w:val="0"/>
                <w:sz w:val="16"/>
              </w:rPr>
              <w:t>Actualizar analisis de codigo, script de backup y config Sonar</w:t>
            </w:r>
          </w:p>
        </w:tc>
      </w:tr>
    </w:tbl>
    <w:p/>
    <w:tbl>
      <w:tblPr>
        <w:tblW w:type="auto" w:w="0"/>
        <w:jc w:val="center"/>
        <w:tblLook w:firstColumn="1" w:firstRow="1" w:lastColumn="0" w:lastRow="0" w:noHBand="0" w:noVBand="1" w:val="04A0"/>
      </w:tblPr>
      <w:tblGrid>
        <w:gridCol w:w="9072"/>
      </w:tblGrid>
      <w:tr>
        <w:tc>
          <w:tcPr>
            <w:tcW w:type="dxa" w:w="9071"/>
            <w:shd w:val="clear" w:color="auto" w:fill="EBF5FB"/>
            <w:tcBorders>
              <w:top w:val="single" w:sz="6" w:color="178DC2"/>
              <w:bottom w:val="single" w:sz="6" w:color="178DC2"/>
            </w:tcBorders>
          </w:tcPr>
          <w:p>
            <w:pPr>
              <w:jc w:val="center"/>
              <w:spacing w:before="120" w:after="120"/>
            </w:pPr>
            <w:r>
              <w:rPr>
                <w:rFonts w:ascii="Calibri" w:hAnsi="Calibri"/>
                <w:color w:val="178DC2"/>
                <w:sz w:val="16"/>
              </w:rPr>
              <w:t>Documento generado automáticamente · CODANOR — Jafa, S.L. · info@codanor.com · (0034) 616 947 274</w:t>
            </w:r>
          </w:p>
          <w:p>
            <w:pPr>
              <w:jc w:val="center"/>
              <w:spacing w:before="40" w:after="120"/>
            </w:pPr>
            <w:r>
              <w:rPr>
                <w:rFonts w:ascii="Calibri" w:hAnsi="Calibri"/>
                <w:color w:val="555566"/>
                <w:sz w:val="15"/>
              </w:rPr>
              <w:t>Barcelona, Catalunya · Septiembre 2026 · Versión 1.0</w:t>
            </w:r>
          </w:p>
        </w:tc>
      </w:tr>
    </w:tbl>
    <w:sectPr w:rsidR="00FC693F" w:rsidRPr="0006063C" w:rsidSect="00034616">
      <w:headerReference w:type="default" r:id="rId10"/>
      <w:footerReference w:type="default" r:id="rId11"/>
      <w:pgSz w:w="11906" w:h="16838"/>
      <w:pgMar w:top="1134" w:right="1417" w:bottom="1134"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78DC2"/>
      </w:pBdr>
    </w:pPr>
  </w:p>
  <w:tbl>
    <w:tblPr>
      <w:tblW w:type="auto" w:w="0"/>
      <w:jc w:val="center"/>
      <w:tblLook w:firstColumn="1" w:firstRow="1" w:lastColumn="0" w:lastRow="0" w:noHBand="0" w:noVBand="1" w:val="04A0"/>
    </w:tblPr>
    <w:tblGrid>
      <w:gridCol w:w="3024"/>
      <w:gridCol w:w="3024"/>
      <w:gridCol w:w="3024"/>
    </w:tblGrid>
    <w:tr>
      <w:tc>
        <w:tcPr>
          <w:tcW w:type="dxa" w:w="2835"/>
        </w:tcPr>
        <w:p>
          <w:r>
            <w:rPr>
              <w:rFonts w:ascii="Calibri" w:hAnsi="Calibri"/>
              <w:color w:val="555566"/>
              <w:sz w:val="15"/>
            </w:rPr>
            <w:t>CODANOR — Jafa, S.L.</w:t>
          </w:r>
        </w:p>
      </w:tc>
      <w:tc>
        <w:tcPr>
          <w:tcW w:type="dxa" w:w="3402"/>
        </w:tcPr>
        <w:p>
          <w:pPr>
            <w:jc w:val="center"/>
          </w:pPr>
          <w:r>
            <w:rPr>
              <w:rFonts w:ascii="Calibri" w:hAnsi="Calibri"/>
              <w:b/>
              <w:color w:val="555566"/>
              <w:sz w:val="15"/>
            </w:rPr>
            <w:t>CONFIDENCIAL — Uso interno</w:t>
          </w:r>
        </w:p>
      </w:tc>
      <w:tc>
        <w:tcPr>
          <w:tcW w:type="dxa" w:w="2835"/>
        </w:tcPr>
        <w:p>
          <w:pPr>
            <w:jc w:val="right"/>
          </w:pPr>
          <w:r>
            <w:rPr>
              <w:rFonts w:ascii="Calibri" w:hAnsi="Calibri"/>
              <w:color w:val="555566"/>
              <w:sz w:val="15"/>
            </w:rPr>
            <w:t xml:space="preserve">Página </w:t>
          </w:r>
          <w:r>
            <w:fldChar w:fldCharType="begin"/>
          </w:r>
          <w:r>
            <w:instrText xml:space="preserve"> PAGE </w:instrText>
          </w:r>
          <w:r>
            <w:fldChar w:fldCharType="separate"/>
          </w:r>
          <w:r>
            <w:rPr>
              <w:rFonts w:ascii="Calibri" w:hAnsi="Calibri"/>
              <w:color w:val="555566"/>
              <w:sz w:val="15"/>
            </w:rPr>
            <w:t>1</w:t>
          </w:r>
          <w:r>
            <w:fldChar w:fldCharType="end"/>
          </w:r>
          <w:r>
            <w:rPr>
              <w:rFonts w:ascii="Calibri" w:hAnsi="Calibri"/>
              <w:color w:val="555566"/>
              <w:sz w:val="15"/>
            </w:rPr>
            <w:t xml:space="preserve"> de </w:t>
          </w:r>
          <w:r>
            <w:fldChar w:fldCharType="begin"/>
          </w:r>
          <w:r>
            <w:instrText xml:space="preserve"> NUMPAGES </w:instrText>
          </w:r>
          <w:r>
            <w:fldChar w:fldCharType="separate"/>
          </w:r>
          <w:r>
            <w:rPr>
              <w:rFonts w:ascii="Calibri" w:hAnsi="Calibri"/>
              <w:color w:val="555566"/>
              <w:sz w:val="15"/>
            </w:rPr>
            <w:t>?</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5"/>
      <w:gridCol w:w="4535"/>
    </w:tblGrid>
    <w:tr>
      <w:tc>
        <w:tcPr>
          <w:tcW w:type="dxa" w:w="2268"/>
        </w:tcPr>
        <w:p>
          <w:pPr>
            <w:jc w:val="left"/>
          </w:pPr>
          <w:r>
            <w:drawing>
              <wp:inline xmlns:a="http://schemas.openxmlformats.org/drawingml/2006/main" xmlns:pic="http://schemas.openxmlformats.org/drawingml/2006/picture">
                <wp:extent cx="1007999" cy="202860"/>
                <wp:docPr id="1" name="Picture 1"/>
                <wp:cNvGraphicFramePr>
                  <a:graphicFrameLocks noChangeAspect="1"/>
                </wp:cNvGraphicFramePr>
                <a:graphic>
                  <a:graphicData uri="http://schemas.openxmlformats.org/drawingml/2006/picture">
                    <pic:pic>
                      <pic:nvPicPr>
                        <pic:cNvPr id="0" name="logo-codanor.png"/>
                        <pic:cNvPicPr/>
                      </pic:nvPicPr>
                      <pic:blipFill>
                        <a:blip r:embed="rId1"/>
                        <a:stretch>
                          <a:fillRect/>
                        </a:stretch>
                      </pic:blipFill>
                      <pic:spPr>
                        <a:xfrm>
                          <a:off x="0" y="0"/>
                          <a:ext cx="1007999" cy="202860"/>
                        </a:xfrm>
                        <a:prstGeom prst="rect"/>
                      </pic:spPr>
                    </pic:pic>
                  </a:graphicData>
                </a:graphic>
              </wp:inline>
            </w:drawing>
          </w:r>
        </w:p>
      </w:tc>
      <w:tc>
        <w:tcPr>
          <w:tcW w:type="dxa" w:w="6803"/>
        </w:tcPr>
        <w:p>
          <w:pPr>
            <w:jc w:val="right"/>
            <w:spacing w:before="40" w:after="0"/>
          </w:pPr>
          <w:r>
            <w:rPr>
              <w:rFonts w:ascii="Calibri" w:hAnsi="Calibri"/>
              <w:b/>
              <w:color w:val="178DC2"/>
              <w:sz w:val="16"/>
            </w:rPr>
            <w:t>Informe de Estado — Ecosistema de Proyectos CODANOR</w:t>
          </w:r>
        </w:p>
      </w:tc>
    </w:tr>
  </w:tbl>
  <w:p>
    <w:pPr>
      <w:jc w:val="center"/>
      <w:spacing w:before="0" w:after="0"/>
      <w:pBdr>
        <w:bottom w:val="single" w:sz="6" w:space="1" w:color="178DC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