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1"/>
            <w:shd w:val="clear" w:color="auto" w:fill="1a1a2e"/>
          </w:tcPr>
          <w:p/>
        </w:tc>
      </w:tr>
      <w:tr>
        <w:tc>
          <w:tcPr>
            <w:tcW w:type="dxa" w:w="9071"/>
            <w:shd w:val="clear" w:color="auto" w:fill="1a1a2e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980000" cy="398475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-codanor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80000" cy="39847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9071"/>
            <w:shd w:val="clear" w:color="auto" w:fill="1a1a2e"/>
          </w:tcPr>
          <w:p>
            <w:pPr>
              <w:jc w:val="center"/>
              <w:spacing w:before="120" w:after="120"/>
            </w:pPr>
            <w:r>
              <w:rPr>
                <w:color w:val="178DC2"/>
                <w:sz w:val="16"/>
              </w:rPr>
              <w:t>────────────────────────────────────────────────</w:t>
            </w:r>
          </w:p>
        </w:tc>
      </w:tr>
      <w:tr>
        <w:tc>
          <w:tcPr>
            <w:tcW w:type="dxa" w:w="9071"/>
            <w:shd w:val="clear" w:color="auto" w:fill="1a1a2e"/>
          </w:tcPr>
          <w:p>
            <w:pPr>
              <w:jc w:val="center"/>
              <w:spacing w:before="40" w:after="40"/>
            </w:pPr>
            <w:r>
              <w:rPr>
                <w:rFonts w:ascii="Calibri" w:hAnsi="Calibri"/>
                <w:b/>
                <w:caps/>
                <w:color w:val="12A79D"/>
                <w:sz w:val="20"/>
              </w:rPr>
              <w:t>JAFA, S.L.  ·  CODANOR</w:t>
            </w:r>
          </w:p>
        </w:tc>
      </w:tr>
      <w:tr>
        <w:tc>
          <w:tcPr>
            <w:tcW w:type="dxa" w:w="9071"/>
            <w:shd w:val="clear" w:color="auto" w:fill="1a1a2e"/>
          </w:tcPr>
          <w:p>
            <w:pPr>
              <w:jc w:val="center"/>
              <w:spacing w:before="200" w:after="80"/>
            </w:pPr>
            <w:r>
              <w:rPr>
                <w:rFonts w:ascii="Calibri" w:hAnsi="Calibri"/>
                <w:b/>
                <w:color w:val="FFFFFF"/>
                <w:sz w:val="56"/>
              </w:rPr>
              <w:t>INFORME DE ANÁLISIS</w:t>
            </w:r>
          </w:p>
          <w:p>
            <w:pPr>
              <w:jc w:val="center"/>
              <w:spacing w:before="40" w:after="160"/>
            </w:pPr>
            <w:r>
              <w:rPr>
                <w:rFonts w:ascii="Calibri" w:hAnsi="Calibri"/>
                <w:b/>
                <w:color w:val="178DC2"/>
                <w:sz w:val="28"/>
              </w:rPr>
              <w:t>SONARCLOUD — CALIDAD Y SEGURIDAD DEL CÓDIGO</w:t>
            </w:r>
          </w:p>
        </w:tc>
      </w:tr>
      <w:tr>
        <w:tc>
          <w:tcPr>
            <w:tcW w:type="dxa" w:w="9071"/>
            <w:shd w:val="clear" w:color="auto" w:fill="1a1a2e"/>
          </w:tcPr>
          <w:p>
            <w:pPr>
              <w:jc w:val="center"/>
              <w:spacing w:before="80" w:after="40"/>
            </w:pPr>
            <w:r>
              <w:rPr>
                <w:rFonts w:ascii="Calibri" w:hAnsi="Calibri"/>
                <w:color w:val="F0F4F8"/>
                <w:sz w:val="22"/>
              </w:rPr>
              <w:t>Análisis de 5 repositorios · Issues, vulnerabilidades y plan de mejora</w:t>
            </w:r>
          </w:p>
          <w:p>
            <w:pPr>
              <w:jc w:val="center"/>
              <w:spacing w:before="40" w:after="80"/>
            </w:pPr>
            <w:r>
              <w:rPr>
                <w:rFonts w:ascii="Calibri" w:hAnsi="Calibri"/>
                <w:color w:val="AABBCC"/>
                <w:sz w:val="20"/>
              </w:rPr>
              <w:t>Primera ejecución del scanner · 29 Septiembre 2026</w:t>
            </w:r>
          </w:p>
        </w:tc>
      </w:tr>
      <w:tr>
        <w:tc>
          <w:tcPr>
            <w:tcW w:type="dxa" w:w="9071"/>
            <w:shd w:val="clear" w:color="auto" w:fill="1a1a2e"/>
          </w:tcPr>
          <w:p/>
          <w:tbl>
            <w:tblPr>
              <w:tblW w:type="auto" w:w="0"/>
              <w:jc w:val="center"/>
              <w:tblLook w:firstColumn="1" w:firstRow="1" w:lastColumn="0" w:lastRow="0" w:noHBand="0" w:noVBand="1" w:val="04A0"/>
            </w:tblPr>
            <w:tblGrid>
              <w:gridCol w:w="1814"/>
              <w:gridCol w:w="1814"/>
              <w:gridCol w:w="1814"/>
              <w:gridCol w:w="1814"/>
              <w:gridCol w:w="1814"/>
            </w:tblGrid>
            <w:tr>
              <w:tc>
                <w:tcPr>
                  <w:tcW w:type="dxa" w:w="1814"/>
                  <w:shd w:val="clear" w:color="auto" w:fill="178DC2"/>
                </w:tcPr>
                <w:p>
                  <w:pPr>
                    <w:jc w:val="center"/>
                    <w:spacing w:before="120" w:after="40"/>
                  </w:pPr>
                  <w:r>
                    <w:rPr>
                      <w:rFonts w:ascii="Calibri" w:hAnsi="Calibri"/>
                      <w:b/>
                      <w:color w:val="FFFFFF"/>
                      <w:sz w:val="40"/>
                    </w:rPr>
                    <w:t>5</w:t>
                  </w:r>
                </w:p>
                <w:p>
                  <w:pPr>
                    <w:jc w:val="center"/>
                    <w:spacing w:before="0" w:after="120"/>
                  </w:pPr>
                  <w:r>
                    <w:rPr>
                      <w:rFonts w:ascii="Calibri" w:hAnsi="Calibri"/>
                      <w:color w:val="FFFFFF"/>
                      <w:sz w:val="16"/>
                    </w:rPr>
                    <w:t>Proyectos</w:t>
                    <w:br/>
                    <w:t>analizados</w:t>
                  </w:r>
                </w:p>
              </w:tc>
              <w:tc>
                <w:tcPr>
                  <w:tcW w:type="dxa" w:w="1814"/>
                  <w:shd w:val="clear" w:color="auto" w:fill="C0392B"/>
                </w:tcPr>
                <w:p>
                  <w:pPr>
                    <w:jc w:val="center"/>
                    <w:spacing w:before="120" w:after="40"/>
                  </w:pPr>
                  <w:r>
                    <w:rPr>
                      <w:rFonts w:ascii="Calibri" w:hAnsi="Calibri"/>
                      <w:b/>
                      <w:color w:val="FFFFFF"/>
                      <w:sz w:val="40"/>
                    </w:rPr>
                    <w:t>265</w:t>
                  </w:r>
                </w:p>
                <w:p>
                  <w:pPr>
                    <w:jc w:val="center"/>
                    <w:spacing w:before="0" w:after="120"/>
                  </w:pPr>
                  <w:r>
                    <w:rPr>
                      <w:rFonts w:ascii="Calibri" w:hAnsi="Calibri"/>
                      <w:color w:val="FFFFFF"/>
                      <w:sz w:val="16"/>
                    </w:rPr>
                    <w:t>Bugs</w:t>
                    <w:br/>
                    <w:t>totales</w:t>
                  </w:r>
                </w:p>
              </w:tc>
              <w:tc>
                <w:tcPr>
                  <w:tcW w:type="dxa" w:w="1814"/>
                  <w:shd w:val="clear" w:color="auto" w:fill="E67E22"/>
                </w:tcPr>
                <w:p>
                  <w:pPr>
                    <w:jc w:val="center"/>
                    <w:spacing w:before="120" w:after="40"/>
                  </w:pPr>
                  <w:r>
                    <w:rPr>
                      <w:rFonts w:ascii="Calibri" w:hAnsi="Calibri"/>
                      <w:b/>
                      <w:color w:val="FFFFFF"/>
                      <w:sz w:val="40"/>
                    </w:rPr>
                    <w:t>25</w:t>
                  </w:r>
                </w:p>
                <w:p>
                  <w:pPr>
                    <w:jc w:val="center"/>
                    <w:spacing w:before="0" w:after="120"/>
                  </w:pPr>
                  <w:r>
                    <w:rPr>
                      <w:rFonts w:ascii="Calibri" w:hAnsi="Calibri"/>
                      <w:color w:val="FFFFFF"/>
                      <w:sz w:val="16"/>
                    </w:rPr>
                    <w:t>Vulnerabilidades</w:t>
                  </w:r>
                </w:p>
              </w:tc>
              <w:tc>
                <w:tcPr>
                  <w:tcW w:type="dxa" w:w="1814"/>
                  <w:shd w:val="clear" w:color="auto" w:fill="F39C12"/>
                </w:tcPr>
                <w:p>
                  <w:pPr>
                    <w:jc w:val="center"/>
                    <w:spacing w:before="120" w:after="40"/>
                  </w:pPr>
                  <w:r>
                    <w:rPr>
                      <w:rFonts w:ascii="Calibri" w:hAnsi="Calibri"/>
                      <w:b/>
                      <w:color w:val="FFFFFF"/>
                      <w:sz w:val="40"/>
                    </w:rPr>
                    <w:t>898</w:t>
                  </w:r>
                </w:p>
                <w:p>
                  <w:pPr>
                    <w:jc w:val="center"/>
                    <w:spacing w:before="0" w:after="120"/>
                  </w:pPr>
                  <w:r>
                    <w:rPr>
                      <w:rFonts w:ascii="Calibri" w:hAnsi="Calibri"/>
                      <w:color w:val="FFFFFF"/>
                      <w:sz w:val="16"/>
                    </w:rPr>
                    <w:t>Code Smells</w:t>
                  </w:r>
                </w:p>
              </w:tc>
              <w:tc>
                <w:tcPr>
                  <w:tcW w:type="dxa" w:w="1814"/>
                  <w:shd w:val="clear" w:color="auto" w:fill="12A79D"/>
                </w:tcPr>
                <w:p>
                  <w:pPr>
                    <w:jc w:val="center"/>
                    <w:spacing w:before="120" w:after="40"/>
                  </w:pPr>
                  <w:r>
                    <w:rPr>
                      <w:rFonts w:ascii="Calibri" w:hAnsi="Calibri"/>
                      <w:b/>
                      <w:color w:val="FFFFFF"/>
                      <w:sz w:val="40"/>
                    </w:rPr>
                    <w:t>34.972</w:t>
                  </w:r>
                </w:p>
                <w:p>
                  <w:pPr>
                    <w:jc w:val="center"/>
                    <w:spacing w:before="0" w:after="120"/>
                  </w:pPr>
                  <w:r>
                    <w:rPr>
                      <w:rFonts w:ascii="Calibri" w:hAnsi="Calibri"/>
                      <w:color w:val="FFFFFF"/>
                      <w:sz w:val="16"/>
                    </w:rPr>
                    <w:t>Líneas</w:t>
                    <w:br/>
                    <w:t>analizadas</w:t>
                  </w:r>
                </w:p>
              </w:tc>
            </w:tr>
          </w:tbl>
          <w:p/>
        </w:tc>
      </w:tr>
      <w:tr>
        <w:tc>
          <w:tcPr>
            <w:tcW w:type="dxa" w:w="9071"/>
            <w:shd w:val="clear" w:color="auto" w:fill="1a1a2e"/>
          </w:tcPr>
          <w:p>
            <w:pPr>
              <w:jc w:val="center"/>
              <w:spacing w:before="120" w:after="120"/>
            </w:pPr>
            <w:r>
              <w:rPr>
                <w:color w:val="178DC2"/>
                <w:sz w:val="16"/>
              </w:rPr>
              <w:t>────────────────────────────────────────────────</w:t>
            </w:r>
          </w:p>
        </w:tc>
      </w:tr>
      <w:tr>
        <w:tc>
          <w:tcPr>
            <w:tcW w:type="dxa" w:w="9071"/>
            <w:shd w:val="clear" w:color="auto" w:fill="1a1a2e"/>
          </w:tcPr>
          <w:p>
            <w:pPr>
              <w:jc w:val="center"/>
              <w:spacing w:before="80" w:after="80"/>
            </w:pPr>
            <w:r>
              <w:rPr>
                <w:rFonts w:ascii="Calibri" w:hAnsi="Calibri"/>
                <w:color w:val="99AABB"/>
                <w:sz w:val="17"/>
              </w:rPr>
              <w:t>Versión 1.0  ·  Septiembre 2026  ·  Barcelona, Catalunya  ·  info@codanor.com</w:t>
            </w:r>
          </w:p>
        </w:tc>
      </w:tr>
    </w:tbl>
    <w:p>
      <w:r>
        <w:br w:type="page"/>
      </w:r>
    </w:p>
    <w:p>
      <w:pPr>
        <w:jc w:val="left"/>
        <w:pBdr>
          <w:bottom w:val="single" w:sz="6" w:space="4" w:color="178DC2"/>
        </w:pBdr>
        <w:spacing w:before="280" w:after="80"/>
      </w:pPr>
      <w:r>
        <w:rPr>
          <w:rFonts w:ascii="Calibri" w:hAnsi="Calibri"/>
          <w:b/>
          <w:color w:val="178DC2"/>
          <w:sz w:val="28"/>
        </w:rPr>
        <w:t>Índice de Contenidos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1247"/>
            <w:vAlign w:val="center"/>
            <w:shd w:val="clear" w:color="auto" w:fill="F0F4F8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178DC2"/>
                <w:sz w:val="19"/>
              </w:rPr>
              <w:t>1.</w:t>
            </w:r>
          </w:p>
        </w:tc>
        <w:tc>
          <w:tcPr>
            <w:tcW w:type="dxa" w:w="7824"/>
            <w:vAlign w:val="center"/>
            <w:shd w:val="clear" w:color="auto" w:fill="F0F4F8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1A1A2E"/>
                <w:sz w:val="19"/>
              </w:rPr>
              <w:t>Resumen Ejecutivo</w:t>
            </w:r>
          </w:p>
        </w:tc>
      </w:tr>
      <w:tr>
        <w:tc>
          <w:tcPr>
            <w:tcW w:type="dxa" w:w="1247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178DC2"/>
                <w:sz w:val="19"/>
              </w:rPr>
              <w:t>2.</w:t>
            </w:r>
          </w:p>
        </w:tc>
        <w:tc>
          <w:tcPr>
            <w:tcW w:type="dxa" w:w="7824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1A1A2E"/>
                <w:sz w:val="19"/>
              </w:rPr>
              <w:t>Metodología y Herramientas</w:t>
            </w:r>
          </w:p>
        </w:tc>
      </w:tr>
      <w:tr>
        <w:tc>
          <w:tcPr>
            <w:tcW w:type="dxa" w:w="1247"/>
            <w:vAlign w:val="center"/>
            <w:shd w:val="clear" w:color="auto" w:fill="F0F4F8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178DC2"/>
                <w:sz w:val="19"/>
              </w:rPr>
              <w:t>3.</w:t>
            </w:r>
          </w:p>
        </w:tc>
        <w:tc>
          <w:tcPr>
            <w:tcW w:type="dxa" w:w="7824"/>
            <w:vAlign w:val="center"/>
            <w:shd w:val="clear" w:color="auto" w:fill="F0F4F8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1A1A2E"/>
                <w:sz w:val="19"/>
              </w:rPr>
              <w:t>Dashboard de Resultados — Visión Global</w:t>
            </w:r>
          </w:p>
        </w:tc>
      </w:tr>
      <w:tr>
        <w:tc>
          <w:tcPr>
            <w:tcW w:type="dxa" w:w="1247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178DC2"/>
                <w:sz w:val="19"/>
              </w:rPr>
              <w:t>4.</w:t>
            </w:r>
          </w:p>
        </w:tc>
        <w:tc>
          <w:tcPr>
            <w:tcW w:type="dxa" w:w="7824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1A1A2E"/>
                <w:sz w:val="19"/>
              </w:rPr>
              <w:t>Análisis por Proyecto</w:t>
            </w:r>
          </w:p>
        </w:tc>
      </w:tr>
      <w:tr>
        <w:tc>
          <w:tcPr>
            <w:tcW w:type="dxa" w:w="1247"/>
            <w:vAlign w:val="center"/>
            <w:shd w:val="clear" w:color="auto" w:fill="F0F4F8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178DC2"/>
                <w:sz w:val="19"/>
              </w:rPr>
              <w:t xml:space="preserve">   4.1</w:t>
            </w:r>
          </w:p>
        </w:tc>
        <w:tc>
          <w:tcPr>
            <w:tcW w:type="dxa" w:w="7824"/>
            <w:vAlign w:val="center"/>
            <w:shd w:val="clear" w:color="auto" w:fill="F0F4F8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1A1A2E"/>
                <w:sz w:val="19"/>
              </w:rPr>
              <w:t>Planificacion Diaria Proyectos</w:t>
            </w:r>
          </w:p>
        </w:tc>
      </w:tr>
      <w:tr>
        <w:tc>
          <w:tcPr>
            <w:tcW w:type="dxa" w:w="1247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178DC2"/>
                <w:sz w:val="19"/>
              </w:rPr>
              <w:t xml:space="preserve">   4.2</w:t>
            </w:r>
          </w:p>
        </w:tc>
        <w:tc>
          <w:tcPr>
            <w:tcW w:type="dxa" w:w="7824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1A1A2E"/>
                <w:sz w:val="19"/>
              </w:rPr>
              <w:t>Gestion Riesgos ENS</w:t>
            </w:r>
          </w:p>
        </w:tc>
      </w:tr>
      <w:tr>
        <w:tc>
          <w:tcPr>
            <w:tcW w:type="dxa" w:w="1247"/>
            <w:vAlign w:val="center"/>
            <w:shd w:val="clear" w:color="auto" w:fill="F0F4F8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178DC2"/>
                <w:sz w:val="19"/>
              </w:rPr>
              <w:t xml:space="preserve">   4.3</w:t>
            </w:r>
          </w:p>
        </w:tc>
        <w:tc>
          <w:tcPr>
            <w:tcW w:type="dxa" w:w="7824"/>
            <w:vAlign w:val="center"/>
            <w:shd w:val="clear" w:color="auto" w:fill="F0F4F8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1A1A2E"/>
                <w:sz w:val="19"/>
              </w:rPr>
              <w:t>OSSINT — Plataforma OSINT</w:t>
            </w:r>
          </w:p>
        </w:tc>
      </w:tr>
      <w:tr>
        <w:tc>
          <w:tcPr>
            <w:tcW w:type="dxa" w:w="1247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178DC2"/>
                <w:sz w:val="19"/>
              </w:rPr>
              <w:t xml:space="preserve">   4.4</w:t>
            </w:r>
          </w:p>
        </w:tc>
        <w:tc>
          <w:tcPr>
            <w:tcW w:type="dxa" w:w="7824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1A1A2E"/>
                <w:sz w:val="19"/>
              </w:rPr>
              <w:t>Seguimiento Licitaciones</w:t>
            </w:r>
          </w:p>
        </w:tc>
      </w:tr>
      <w:tr>
        <w:tc>
          <w:tcPr>
            <w:tcW w:type="dxa" w:w="1247"/>
            <w:vAlign w:val="center"/>
            <w:shd w:val="clear" w:color="auto" w:fill="F0F4F8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178DC2"/>
                <w:sz w:val="19"/>
              </w:rPr>
              <w:t xml:space="preserve">   4.5</w:t>
            </w:r>
          </w:p>
        </w:tc>
        <w:tc>
          <w:tcPr>
            <w:tcW w:type="dxa" w:w="7824"/>
            <w:vAlign w:val="center"/>
            <w:shd w:val="clear" w:color="auto" w:fill="F0F4F8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1A1A2E"/>
                <w:sz w:val="19"/>
              </w:rPr>
              <w:t>Legislacion Monitor</w:t>
            </w:r>
          </w:p>
        </w:tc>
      </w:tr>
      <w:tr>
        <w:tc>
          <w:tcPr>
            <w:tcW w:type="dxa" w:w="1247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178DC2"/>
                <w:sz w:val="19"/>
              </w:rPr>
              <w:t>5.</w:t>
            </w:r>
          </w:p>
        </w:tc>
        <w:tc>
          <w:tcPr>
            <w:tcW w:type="dxa" w:w="7824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1A1A2E"/>
                <w:sz w:val="19"/>
              </w:rPr>
              <w:t>Clasificación de Issues por Tipo y Severidad</w:t>
            </w:r>
          </w:p>
        </w:tc>
      </w:tr>
      <w:tr>
        <w:tc>
          <w:tcPr>
            <w:tcW w:type="dxa" w:w="1247"/>
            <w:vAlign w:val="center"/>
            <w:shd w:val="clear" w:color="auto" w:fill="F0F4F8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178DC2"/>
                <w:sz w:val="19"/>
              </w:rPr>
              <w:t>6.</w:t>
            </w:r>
          </w:p>
        </w:tc>
        <w:tc>
          <w:tcPr>
            <w:tcW w:type="dxa" w:w="7824"/>
            <w:vAlign w:val="center"/>
            <w:shd w:val="clear" w:color="auto" w:fill="F0F4F8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1A1A2E"/>
                <w:sz w:val="19"/>
              </w:rPr>
              <w:t>Vulnerabilidades de Seguridad — Detalle OWASP</w:t>
            </w:r>
          </w:p>
        </w:tc>
      </w:tr>
      <w:tr>
        <w:tc>
          <w:tcPr>
            <w:tcW w:type="dxa" w:w="1247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178DC2"/>
                <w:sz w:val="19"/>
              </w:rPr>
              <w:t>7.</w:t>
            </w:r>
          </w:p>
        </w:tc>
        <w:tc>
          <w:tcPr>
            <w:tcW w:type="dxa" w:w="7824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1A1A2E"/>
                <w:sz w:val="19"/>
              </w:rPr>
              <w:t>Plan de Mejora — Prioridades y Estimación</w:t>
            </w:r>
          </w:p>
        </w:tc>
      </w:tr>
      <w:tr>
        <w:tc>
          <w:tcPr>
            <w:tcW w:type="dxa" w:w="1247"/>
            <w:vAlign w:val="center"/>
            <w:shd w:val="clear" w:color="auto" w:fill="F0F4F8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178DC2"/>
                <w:sz w:val="19"/>
              </w:rPr>
              <w:t>8.</w:t>
            </w:r>
          </w:p>
        </w:tc>
        <w:tc>
          <w:tcPr>
            <w:tcW w:type="dxa" w:w="7824"/>
            <w:vAlign w:val="center"/>
            <w:shd w:val="clear" w:color="auto" w:fill="F0F4F8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1A1A2E"/>
                <w:sz w:val="19"/>
              </w:rPr>
              <w:t>Recomendaciones Técnicas Transversales</w:t>
            </w:r>
          </w:p>
        </w:tc>
      </w:tr>
      <w:tr>
        <w:tc>
          <w:tcPr>
            <w:tcW w:type="dxa" w:w="1247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178DC2"/>
                <w:sz w:val="19"/>
              </w:rPr>
              <w:t>Apéndice A.</w:t>
            </w:r>
          </w:p>
        </w:tc>
        <w:tc>
          <w:tcPr>
            <w:tcW w:type="dxa" w:w="7824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1A1A2E"/>
                <w:sz w:val="19"/>
              </w:rPr>
              <w:t>Escala de Ratings SonarCloud</w:t>
            </w:r>
          </w:p>
        </w:tc>
      </w:tr>
      <w:tr>
        <w:tc>
          <w:tcPr>
            <w:tcW w:type="dxa" w:w="1247"/>
            <w:vAlign w:val="center"/>
            <w:shd w:val="clear" w:color="auto" w:fill="F0F4F8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178DC2"/>
                <w:sz w:val="19"/>
              </w:rPr>
              <w:t>Apéndice B.</w:t>
            </w:r>
          </w:p>
        </w:tc>
        <w:tc>
          <w:tcPr>
            <w:tcW w:type="dxa" w:w="7824"/>
            <w:vAlign w:val="center"/>
            <w:shd w:val="clear" w:color="auto" w:fill="F0F4F8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1A1A2E"/>
                <w:sz w:val="19"/>
              </w:rPr>
              <w:t>URLs de los dashboards en SonarCloud</w:t>
            </w:r>
          </w:p>
        </w:tc>
      </w:tr>
    </w:tbl>
    <w:p/>
    <w:p>
      <w:r>
        <w:br w:type="page"/>
      </w:r>
    </w:p>
    <w:p>
      <w:pPr>
        <w:jc w:val="left"/>
        <w:pBdr>
          <w:bottom w:val="single" w:sz="6" w:space="4" w:color="178DC2"/>
        </w:pBdr>
        <w:spacing w:before="280" w:after="80"/>
      </w:pPr>
      <w:r>
        <w:rPr>
          <w:rFonts w:ascii="Calibri" w:hAnsi="Calibri"/>
          <w:b/>
          <w:color w:val="178DC2"/>
          <w:sz w:val="28"/>
        </w:rPr>
        <w:t>1.  Resumen Ejecutivo</w:t>
      </w:r>
    </w:p>
    <w:p>
      <w:pPr>
        <w:spacing w:before="80" w:after="80"/>
      </w:pPr>
      <w:r>
        <w:rPr>
          <w:rFonts w:ascii="Calibri" w:hAnsi="Calibri"/>
          <w:color w:val="1A1A2E"/>
          <w:sz w:val="20"/>
        </w:rPr>
        <w:t>El presente informe recoge los resultados del primer análisis de calidad y seguridad del código fuente realizado con SonarCloud sobre 5 repositorios del ecosistema CODANOR. El análisis se ejecutó el 29 de septiembre de 2026 mediante el scanner sonar-scanner v5.x (npx) y el token de usuario Jfajeda en la organización jfajeda de sonarcloud.io. Los resultados identifican 265 bugs, 25 vulnerabilidades y 898 code smells distribuidos en 34.972 líneas de código fuente.</w:t>
      </w:r>
    </w:p>
    <w:p>
      <w:pPr>
        <w:spacing w:before="80" w:after="80"/>
      </w:pPr>
      <w:r>
        <w:rPr>
          <w:rFonts w:ascii="Calibri" w:hAnsi="Calibri"/>
          <w:color w:val="1A1A2E"/>
          <w:sz w:val="20"/>
        </w:rPr>
        <w:t>La mayor concentración de issues se localiza en los proyectos más grandes (Planificacion_Diaria y Gestion_Riesgos_ENS, ambos con ~96 bugs cada uno), principalmente debidos a inputs de formulario sin etiqueta &lt;label&gt; asociada — un patrón de accesibilidad WCAG que SonarCloud clasifica como BUG de severidad MAJOR. Las vulnerabilidades más graves son la desactivación de CSRF en los servidores Flask (presente en 4 de los 5 proyectos) y la validación SSL desactivada en Planificacion_Diaria.</w:t>
      </w:r>
    </w:p>
    <w:p>
      <w:pPr>
        <w:spacing w:before="160" w:after="60"/>
      </w:pPr>
      <w:r>
        <w:rPr>
          <w:rFonts w:ascii="Calibri" w:hAnsi="Calibri"/>
          <w:b/>
          <w:color w:val="12A79D"/>
          <w:sz w:val="22"/>
        </w:rPr>
        <w:t>Resultados consolidados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134"/>
        <w:gridCol w:w="1134"/>
        <w:gridCol w:w="1134"/>
        <w:gridCol w:w="1134"/>
        <w:gridCol w:w="1134"/>
        <w:gridCol w:w="1134"/>
        <w:gridCol w:w="1134"/>
        <w:gridCol w:w="1134"/>
      </w:tblGrid>
      <w:tr>
        <w:tc>
          <w:tcPr>
            <w:tcW w:type="dxa" w:w="2381"/>
            <w:shd w:val="clear" w:color="auto" w:fill="178DC2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Proyecto</w:t>
            </w:r>
          </w:p>
        </w:tc>
        <w:tc>
          <w:tcPr>
            <w:tcW w:type="dxa" w:w="1020"/>
            <w:shd w:val="clear" w:color="auto" w:fill="178DC2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Líneas</w:t>
            </w:r>
          </w:p>
        </w:tc>
        <w:tc>
          <w:tcPr>
            <w:tcW w:type="dxa" w:w="794"/>
            <w:shd w:val="clear" w:color="auto" w:fill="178DC2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Bugs</w:t>
            </w:r>
          </w:p>
        </w:tc>
        <w:tc>
          <w:tcPr>
            <w:tcW w:type="dxa" w:w="794"/>
            <w:shd w:val="clear" w:color="auto" w:fill="178DC2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Vulns</w:t>
            </w:r>
          </w:p>
        </w:tc>
        <w:tc>
          <w:tcPr>
            <w:tcW w:type="dxa" w:w="907"/>
            <w:shd w:val="clear" w:color="auto" w:fill="178DC2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Smells</w:t>
            </w:r>
          </w:p>
        </w:tc>
        <w:tc>
          <w:tcPr>
            <w:tcW w:type="dxa" w:w="1020"/>
            <w:shd w:val="clear" w:color="auto" w:fill="178DC2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Seguridad</w:t>
            </w:r>
          </w:p>
        </w:tc>
        <w:tc>
          <w:tcPr>
            <w:tcW w:type="dxa" w:w="1020"/>
            <w:shd w:val="clear" w:color="auto" w:fill="178DC2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Fiabilidad</w:t>
            </w:r>
          </w:p>
        </w:tc>
        <w:tc>
          <w:tcPr>
            <w:tcW w:type="dxa" w:w="1134"/>
            <w:shd w:val="clear" w:color="auto" w:fill="178DC2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Riesgo</w:t>
            </w:r>
          </w:p>
        </w:tc>
      </w:tr>
      <w:tr>
        <w:tc>
          <w:tcPr>
            <w:tcW w:type="dxa" w:w="2381"/>
            <w:vAlign w:val="center"/>
            <w:shd w:val="clear" w:color="auto" w:fill="F0F4F8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7"/>
              </w:rPr>
              <w:t>Planificacion Diaria</w:t>
            </w:r>
          </w:p>
        </w:tc>
        <w:tc>
          <w:tcPr>
            <w:tcW w:type="dxa" w:w="1020"/>
            <w:vAlign w:val="center"/>
            <w:shd w:val="clear" w:color="auto" w:fill="F0F4F8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7"/>
              </w:rPr>
              <w:t>15.000</w:t>
            </w:r>
          </w:p>
        </w:tc>
        <w:tc>
          <w:tcPr>
            <w:tcW w:type="dxa" w:w="794"/>
            <w:shd w:val="clear" w:color="auto" w:fill="E67E22"/>
            <w:vAlign w:val="center"/>
            <w:shd w:val="clear" w:color="auto" w:fill="F0F4F8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96</w:t>
            </w:r>
          </w:p>
        </w:tc>
        <w:tc>
          <w:tcPr>
            <w:tcW w:type="dxa" w:w="794"/>
            <w:shd w:val="clear" w:color="auto" w:fill="F39C12"/>
            <w:vAlign w:val="center"/>
            <w:shd w:val="clear" w:color="auto" w:fill="F0F4F8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1A1A2E"/>
                <w:sz w:val="17"/>
              </w:rPr>
              <w:t>5</w:t>
            </w:r>
          </w:p>
        </w:tc>
        <w:tc>
          <w:tcPr>
            <w:tcW w:type="dxa" w:w="907"/>
            <w:vAlign w:val="center"/>
            <w:shd w:val="clear" w:color="auto" w:fill="F0F4F8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7"/>
              </w:rPr>
              <w:t>352</w:t>
            </w:r>
          </w:p>
        </w:tc>
        <w:tc>
          <w:tcPr>
            <w:tcW w:type="dxa" w:w="1020"/>
            <w:shd w:val="clear" w:color="auto" w:fill="C0392B"/>
            <w:vAlign w:val="center"/>
            <w:shd w:val="clear" w:color="auto" w:fill="F0F4F8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E</w:t>
            </w:r>
          </w:p>
        </w:tc>
        <w:tc>
          <w:tcPr>
            <w:tcW w:type="dxa" w:w="1020"/>
            <w:shd w:val="clear" w:color="auto" w:fill="C0392B"/>
            <w:vAlign w:val="center"/>
            <w:shd w:val="clear" w:color="auto" w:fill="F0F4F8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E</w:t>
            </w:r>
          </w:p>
        </w:tc>
        <w:tc>
          <w:tcPr>
            <w:tcW w:type="dxa" w:w="1134"/>
            <w:shd w:val="clear" w:color="auto" w:fill="AAAAAA"/>
            <w:vAlign w:val="center"/>
            <w:shd w:val="clear" w:color="auto" w:fill="F0F4F8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CRÍTICO</w:t>
            </w:r>
          </w:p>
        </w:tc>
      </w:tr>
      <w:tr>
        <w:tc>
          <w:tcPr>
            <w:tcW w:type="dxa" w:w="2381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7"/>
              </w:rPr>
              <w:t>Gestion Riesgos ENS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7"/>
              </w:rPr>
              <w:t>8.491</w:t>
            </w:r>
          </w:p>
        </w:tc>
        <w:tc>
          <w:tcPr>
            <w:tcW w:type="dxa" w:w="794"/>
            <w:shd w:val="clear" w:color="auto" w:fill="E67E22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96</w:t>
            </w:r>
          </w:p>
        </w:tc>
        <w:tc>
          <w:tcPr>
            <w:tcW w:type="dxa" w:w="794"/>
            <w:shd w:val="clear" w:color="auto" w:fill="E67E22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8</w:t>
            </w:r>
          </w:p>
        </w:tc>
        <w:tc>
          <w:tcPr>
            <w:tcW w:type="dxa" w:w="907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7"/>
              </w:rPr>
              <w:t>342</w:t>
            </w:r>
          </w:p>
        </w:tc>
        <w:tc>
          <w:tcPr>
            <w:tcW w:type="dxa" w:w="1020"/>
            <w:shd w:val="clear" w:color="auto" w:fill="F39C12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1A1A2E"/>
                <w:sz w:val="17"/>
              </w:rPr>
              <w:t>C</w:t>
            </w:r>
          </w:p>
        </w:tc>
        <w:tc>
          <w:tcPr>
            <w:tcW w:type="dxa" w:w="1020"/>
            <w:shd w:val="clear" w:color="auto" w:fill="F39C12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1A1A2E"/>
                <w:sz w:val="17"/>
              </w:rPr>
              <w:t>C</w:t>
            </w:r>
          </w:p>
        </w:tc>
        <w:tc>
          <w:tcPr>
            <w:tcW w:type="dxa" w:w="1134"/>
            <w:shd w:val="clear" w:color="auto" w:fill="C0392B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ALTO</w:t>
            </w:r>
          </w:p>
        </w:tc>
      </w:tr>
      <w:tr>
        <w:tc>
          <w:tcPr>
            <w:tcW w:type="dxa" w:w="2381"/>
            <w:vAlign w:val="center"/>
            <w:shd w:val="clear" w:color="auto" w:fill="F0F4F8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7"/>
              </w:rPr>
              <w:t>OSSINT</w:t>
            </w:r>
          </w:p>
        </w:tc>
        <w:tc>
          <w:tcPr>
            <w:tcW w:type="dxa" w:w="1020"/>
            <w:vAlign w:val="center"/>
            <w:shd w:val="clear" w:color="auto" w:fill="F0F4F8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7"/>
              </w:rPr>
              <w:t>6.834</w:t>
            </w:r>
          </w:p>
        </w:tc>
        <w:tc>
          <w:tcPr>
            <w:tcW w:type="dxa" w:w="794"/>
            <w:shd w:val="clear" w:color="auto" w:fill="E67E22"/>
            <w:vAlign w:val="center"/>
            <w:shd w:val="clear" w:color="auto" w:fill="F0F4F8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67</w:t>
            </w:r>
          </w:p>
        </w:tc>
        <w:tc>
          <w:tcPr>
            <w:tcW w:type="dxa" w:w="794"/>
            <w:shd w:val="clear" w:color="auto" w:fill="E67E22"/>
            <w:vAlign w:val="center"/>
            <w:shd w:val="clear" w:color="auto" w:fill="F0F4F8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6</w:t>
            </w:r>
          </w:p>
        </w:tc>
        <w:tc>
          <w:tcPr>
            <w:tcW w:type="dxa" w:w="907"/>
            <w:vAlign w:val="center"/>
            <w:shd w:val="clear" w:color="auto" w:fill="F0F4F8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7"/>
              </w:rPr>
              <w:t>136</w:t>
            </w:r>
          </w:p>
        </w:tc>
        <w:tc>
          <w:tcPr>
            <w:tcW w:type="dxa" w:w="1020"/>
            <w:shd w:val="clear" w:color="auto" w:fill="E67E22"/>
            <w:vAlign w:val="center"/>
            <w:shd w:val="clear" w:color="auto" w:fill="F0F4F8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D</w:t>
            </w:r>
          </w:p>
        </w:tc>
        <w:tc>
          <w:tcPr>
            <w:tcW w:type="dxa" w:w="1020"/>
            <w:shd w:val="clear" w:color="auto" w:fill="F39C12"/>
            <w:vAlign w:val="center"/>
            <w:shd w:val="clear" w:color="auto" w:fill="F0F4F8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1A1A2E"/>
                <w:sz w:val="17"/>
              </w:rPr>
              <w:t>C</w:t>
            </w:r>
          </w:p>
        </w:tc>
        <w:tc>
          <w:tcPr>
            <w:tcW w:type="dxa" w:w="1134"/>
            <w:shd w:val="clear" w:color="auto" w:fill="C0392B"/>
            <w:vAlign w:val="center"/>
            <w:shd w:val="clear" w:color="auto" w:fill="F0F4F8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ALTO</w:t>
            </w:r>
          </w:p>
        </w:tc>
      </w:tr>
      <w:tr>
        <w:tc>
          <w:tcPr>
            <w:tcW w:type="dxa" w:w="2381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7"/>
              </w:rPr>
              <w:t>Seguimiento Licitaciones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7"/>
              </w:rPr>
              <w:t>1.729</w:t>
            </w:r>
          </w:p>
        </w:tc>
        <w:tc>
          <w:tcPr>
            <w:tcW w:type="dxa" w:w="794"/>
            <w:shd w:val="clear" w:color="auto" w:fill="27AE60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4</w:t>
            </w:r>
          </w:p>
        </w:tc>
        <w:tc>
          <w:tcPr>
            <w:tcW w:type="dxa" w:w="794"/>
            <w:shd w:val="clear" w:color="auto" w:fill="27AE60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2</w:t>
            </w:r>
          </w:p>
        </w:tc>
        <w:tc>
          <w:tcPr>
            <w:tcW w:type="dxa" w:w="907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7"/>
              </w:rPr>
              <w:t>47</w:t>
            </w:r>
          </w:p>
        </w:tc>
        <w:tc>
          <w:tcPr>
            <w:tcW w:type="dxa" w:w="1020"/>
            <w:shd w:val="clear" w:color="auto" w:fill="E67E22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D</w:t>
            </w:r>
          </w:p>
        </w:tc>
        <w:tc>
          <w:tcPr>
            <w:tcW w:type="dxa" w:w="1020"/>
            <w:shd w:val="clear" w:color="auto" w:fill="27AE60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B</w:t>
            </w:r>
          </w:p>
        </w:tc>
        <w:tc>
          <w:tcPr>
            <w:tcW w:type="dxa" w:w="1134"/>
            <w:shd w:val="clear" w:color="auto" w:fill="F39C12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1A1A2E"/>
                <w:sz w:val="17"/>
              </w:rPr>
              <w:t>MEDIO</w:t>
            </w:r>
          </w:p>
        </w:tc>
      </w:tr>
      <w:tr>
        <w:tc>
          <w:tcPr>
            <w:tcW w:type="dxa" w:w="2381"/>
            <w:vAlign w:val="center"/>
            <w:shd w:val="clear" w:color="auto" w:fill="F0F4F8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7"/>
              </w:rPr>
              <w:t>Legislacion Monitor</w:t>
            </w:r>
          </w:p>
        </w:tc>
        <w:tc>
          <w:tcPr>
            <w:tcW w:type="dxa" w:w="1020"/>
            <w:vAlign w:val="center"/>
            <w:shd w:val="clear" w:color="auto" w:fill="F0F4F8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7"/>
              </w:rPr>
              <w:t>1.918</w:t>
            </w:r>
          </w:p>
        </w:tc>
        <w:tc>
          <w:tcPr>
            <w:tcW w:type="dxa" w:w="794"/>
            <w:shd w:val="clear" w:color="auto" w:fill="27AE60"/>
            <w:vAlign w:val="center"/>
            <w:shd w:val="clear" w:color="auto" w:fill="F0F4F8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2</w:t>
            </w:r>
          </w:p>
        </w:tc>
        <w:tc>
          <w:tcPr>
            <w:tcW w:type="dxa" w:w="794"/>
            <w:shd w:val="clear" w:color="auto" w:fill="F39C12"/>
            <w:vAlign w:val="center"/>
            <w:shd w:val="clear" w:color="auto" w:fill="F0F4F8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1A1A2E"/>
                <w:sz w:val="17"/>
              </w:rPr>
              <w:t>4</w:t>
            </w:r>
          </w:p>
        </w:tc>
        <w:tc>
          <w:tcPr>
            <w:tcW w:type="dxa" w:w="907"/>
            <w:vAlign w:val="center"/>
            <w:shd w:val="clear" w:color="auto" w:fill="F0F4F8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7"/>
              </w:rPr>
              <w:t>21</w:t>
            </w:r>
          </w:p>
        </w:tc>
        <w:tc>
          <w:tcPr>
            <w:tcW w:type="dxa" w:w="1020"/>
            <w:shd w:val="clear" w:color="auto" w:fill="C0392B"/>
            <w:vAlign w:val="center"/>
            <w:shd w:val="clear" w:color="auto" w:fill="F0F4F8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E</w:t>
            </w:r>
          </w:p>
        </w:tc>
        <w:tc>
          <w:tcPr>
            <w:tcW w:type="dxa" w:w="1020"/>
            <w:shd w:val="clear" w:color="auto" w:fill="F39C12"/>
            <w:vAlign w:val="center"/>
            <w:shd w:val="clear" w:color="auto" w:fill="F0F4F8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1A1A2E"/>
                <w:sz w:val="17"/>
              </w:rPr>
              <w:t>C</w:t>
            </w:r>
          </w:p>
        </w:tc>
        <w:tc>
          <w:tcPr>
            <w:tcW w:type="dxa" w:w="1134"/>
            <w:shd w:val="clear" w:color="auto" w:fill="C0392B"/>
            <w:vAlign w:val="center"/>
            <w:shd w:val="clear" w:color="auto" w:fill="F0F4F8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ALTO</w:t>
            </w:r>
          </w:p>
        </w:tc>
      </w:tr>
      <w:tr>
        <w:tc>
          <w:tcPr>
            <w:tcW w:type="dxa" w:w="2381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7"/>
              </w:rPr>
              <w:t>TOTAL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7"/>
              </w:rPr>
              <w:t>34.972</w:t>
            </w:r>
          </w:p>
        </w:tc>
        <w:tc>
          <w:tcPr>
            <w:tcW w:type="dxa" w:w="794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C0392B"/>
                <w:sz w:val="17"/>
              </w:rPr>
              <w:t>265</w:t>
            </w:r>
          </w:p>
        </w:tc>
        <w:tc>
          <w:tcPr>
            <w:tcW w:type="dxa" w:w="794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E67E22"/>
                <w:sz w:val="17"/>
              </w:rPr>
              <w:t>25</w:t>
            </w:r>
          </w:p>
        </w:tc>
        <w:tc>
          <w:tcPr>
            <w:tcW w:type="dxa" w:w="907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7"/>
              </w:rPr>
              <w:t>898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7"/>
              </w:rPr>
              <w:t>—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7"/>
              </w:rPr>
              <w:t>—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7"/>
              </w:rPr>
              <w:t>—</w:t>
            </w:r>
          </w:p>
        </w:tc>
      </w:tr>
    </w:tbl>
    <w:p>
      <w:r>
        <w:br w:type="page"/>
      </w:r>
    </w:p>
    <w:p>
      <w:pPr>
        <w:jc w:val="left"/>
        <w:pBdr>
          <w:bottom w:val="single" w:sz="6" w:space="4" w:color="178DC2"/>
        </w:pBdr>
        <w:spacing w:before="280" w:after="80"/>
      </w:pPr>
      <w:r>
        <w:rPr>
          <w:rFonts w:ascii="Calibri" w:hAnsi="Calibri"/>
          <w:b/>
          <w:color w:val="178DC2"/>
          <w:sz w:val="28"/>
        </w:rPr>
        <w:t>2.  Metodología y Herramientas</w:t>
      </w:r>
    </w:p>
    <w:p>
      <w:pPr>
        <w:spacing w:before="80" w:after="80"/>
      </w:pPr>
      <w:r>
        <w:rPr>
          <w:rFonts w:ascii="Calibri" w:hAnsi="Calibri"/>
          <w:color w:val="1A1A2E"/>
          <w:sz w:val="20"/>
        </w:rPr>
        <w:t>El análisis se realizó con SonarCloud (SaaS) usando el scanner sonar-scanner v5.x ejecutado localmente mediante npx. Los repositorios analizados están alojados en GitHub bajo la cuenta Jfajeda, organización jfajeda en SonarCloud. El análisis cubre código JavaScript, Python, HTML y CSS.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835"/>
            <w:shd w:val="clear" w:color="auto" w:fill="178DC2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Parámetro</w:t>
            </w:r>
          </w:p>
        </w:tc>
        <w:tc>
          <w:tcPr>
            <w:tcW w:type="dxa" w:w="6236"/>
            <w:shd w:val="clear" w:color="auto" w:fill="178DC2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Valor</w:t>
            </w:r>
          </w:p>
        </w:tc>
      </w:tr>
      <w:tr>
        <w:tc>
          <w:tcPr>
            <w:tcW w:type="dxa" w:w="2835"/>
            <w:vAlign w:val="center"/>
            <w:shd w:val="clear" w:color="auto" w:fill="F0F4F8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Herramienta</w:t>
            </w:r>
          </w:p>
        </w:tc>
        <w:tc>
          <w:tcPr>
            <w:tcW w:type="dxa" w:w="6236"/>
            <w:vAlign w:val="center"/>
            <w:shd w:val="clear" w:color="auto" w:fill="F0F4F8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SonarCloud (sonarcloud.io) — Plan Free</w:t>
            </w:r>
          </w:p>
        </w:tc>
      </w:tr>
      <w:tr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Scanner</w:t>
            </w:r>
          </w:p>
        </w:tc>
        <w:tc>
          <w:tcPr>
            <w:tcW w:type="dxa" w:w="6236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sonar-scanner v5.x via npx (Node.js v24.21.0)</w:t>
            </w:r>
          </w:p>
        </w:tc>
      </w:tr>
      <w:tr>
        <w:tc>
          <w:tcPr>
            <w:tcW w:type="dxa" w:w="2835"/>
            <w:vAlign w:val="center"/>
            <w:shd w:val="clear" w:color="auto" w:fill="F0F4F8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Fecha del análisis</w:t>
            </w:r>
          </w:p>
        </w:tc>
        <w:tc>
          <w:tcPr>
            <w:tcW w:type="dxa" w:w="6236"/>
            <w:vAlign w:val="center"/>
            <w:shd w:val="clear" w:color="auto" w:fill="F0F4F8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29 de septiembre de 2026</w:t>
            </w:r>
          </w:p>
        </w:tc>
      </w:tr>
      <w:tr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Organización</w:t>
            </w:r>
          </w:p>
        </w:tc>
        <w:tc>
          <w:tcPr>
            <w:tcW w:type="dxa" w:w="6236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jfajeda (github.com/Jfajeda)</w:t>
            </w:r>
          </w:p>
        </w:tc>
      </w:tr>
      <w:tr>
        <w:tc>
          <w:tcPr>
            <w:tcW w:type="dxa" w:w="2835"/>
            <w:vAlign w:val="center"/>
            <w:shd w:val="clear" w:color="auto" w:fill="F0F4F8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Lenguajes analizados</w:t>
            </w:r>
          </w:p>
        </w:tc>
        <w:tc>
          <w:tcPr>
            <w:tcW w:type="dxa" w:w="6236"/>
            <w:vAlign w:val="center"/>
            <w:shd w:val="clear" w:color="auto" w:fill="F0F4F8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JavaScript, Python, HTML, CSS</w:t>
            </w:r>
          </w:p>
        </w:tc>
      </w:tr>
      <w:tr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Repositorios analizados</w:t>
            </w:r>
          </w:p>
        </w:tc>
        <w:tc>
          <w:tcPr>
            <w:tcW w:type="dxa" w:w="6236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5 (de un total de 15 en el ecosistema CODANOR)</w:t>
            </w:r>
          </w:p>
        </w:tc>
      </w:tr>
      <w:tr>
        <w:tc>
          <w:tcPr>
            <w:tcW w:type="dxa" w:w="2835"/>
            <w:vAlign w:val="center"/>
            <w:shd w:val="clear" w:color="auto" w:fill="F0F4F8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Repositorios pendientes</w:t>
            </w:r>
          </w:p>
        </w:tc>
        <w:tc>
          <w:tcPr>
            <w:tcW w:type="dxa" w:w="6236"/>
            <w:vAlign w:val="center"/>
            <w:shd w:val="clear" w:color="auto" w:fill="F0F4F8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10 — se conectarán en la siguiente iteración</w:t>
            </w:r>
          </w:p>
        </w:tc>
      </w:tr>
      <w:tr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Exclusiones aplicadas</w:t>
            </w:r>
          </w:p>
        </w:tc>
        <w:tc>
          <w:tcPr>
            <w:tcW w:type="dxa" w:w="6236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node_modules, __pycache__, .git, dist, uploads, datos históricos, PDFs, CSVs</w:t>
            </w:r>
          </w:p>
        </w:tc>
      </w:tr>
      <w:tr>
        <w:tc>
          <w:tcPr>
            <w:tcW w:type="dxa" w:w="2835"/>
            <w:vAlign w:val="center"/>
            <w:shd w:val="clear" w:color="auto" w:fill="F0F4F8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Tipo de análisis</w:t>
            </w:r>
          </w:p>
        </w:tc>
        <w:tc>
          <w:tcPr>
            <w:tcW w:type="dxa" w:w="6236"/>
            <w:vAlign w:val="center"/>
            <w:shd w:val="clear" w:color="auto" w:fill="F0F4F8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Análisis completo inicial (no incremental) — primera ejecución</w:t>
            </w:r>
          </w:p>
        </w:tc>
      </w:tr>
      <w:tr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Quality Gate</w:t>
            </w:r>
          </w:p>
        </w:tc>
        <w:tc>
          <w:tcPr>
            <w:tcW w:type="dxa" w:w="6236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Sonar Way (por defecto) — configurable por proyecto</w:t>
            </w:r>
          </w:p>
        </w:tc>
      </w:tr>
      <w:tr>
        <w:tc>
          <w:tcPr>
            <w:tcW w:type="dxa" w:w="2835"/>
            <w:vAlign w:val="center"/>
            <w:shd w:val="clear" w:color="auto" w:fill="F0F4F8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Token autenticación</w:t>
            </w:r>
          </w:p>
        </w:tc>
        <w:tc>
          <w:tcPr>
            <w:tcW w:type="dxa" w:w="6236"/>
            <w:vAlign w:val="center"/>
            <w:shd w:val="clear" w:color="auto" w:fill="F0F4F8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User Token (Personal) — vigente hasta Oct 2026</w:t>
            </w:r>
          </w:p>
        </w:tc>
      </w:tr>
    </w:tbl>
    <w:p/>
    <w:p>
      <w:pPr>
        <w:spacing w:before="80" w:after="80"/>
      </w:pPr>
      <w:r>
        <w:rPr>
          <w:rFonts w:ascii="Calibri" w:hAnsi="Calibri"/>
          <w:color w:val="1A1A2E"/>
          <w:sz w:val="20"/>
        </w:rPr>
        <w:t>Los ratings de SonarCloud utilizan una escala de A (mejor) a E (peor) para Seguridad y Fiabilidad. Un rating E en Seguridad indica la presencia de al menos una vulnerabilidad BLOCKER o CRITICAL. El detalle de la escala se incluye en el Apéndice A.</w:t>
      </w:r>
    </w:p>
    <w:p>
      <w:r>
        <w:br w:type="page"/>
      </w:r>
    </w:p>
    <w:p>
      <w:pPr>
        <w:jc w:val="left"/>
        <w:pBdr>
          <w:bottom w:val="single" w:sz="6" w:space="4" w:color="178DC2"/>
        </w:pBdr>
        <w:spacing w:before="280" w:after="80"/>
      </w:pPr>
      <w:r>
        <w:rPr>
          <w:rFonts w:ascii="Calibri" w:hAnsi="Calibri"/>
          <w:b/>
          <w:color w:val="178DC2"/>
          <w:sz w:val="28"/>
        </w:rPr>
        <w:t>3.  Dashboard de Resultados — Visión Global</w:t>
      </w:r>
    </w:p>
    <w:p>
      <w:pPr>
        <w:spacing w:before="80" w:after="80"/>
      </w:pPr>
      <w:r>
        <w:rPr>
          <w:rFonts w:ascii="Calibri" w:hAnsi="Calibri"/>
          <w:color w:val="1A1A2E"/>
          <w:sz w:val="20"/>
        </w:rPr>
        <w:t>La distribución de issues por tipo y severidad revela que la mayoría de los bugs son de naturaleza de accesibilidad (inputs sin label ARIA), no errores lógicos críticos. Sin embargo, las vulnerabilidades identificadas son de alto impacto y deben corregirse con carácter prioritario antes de cualquier despliegue en producción.</w:t>
      </w:r>
    </w:p>
    <w:p>
      <w:pPr>
        <w:spacing w:before="160" w:after="60"/>
      </w:pPr>
      <w:r>
        <w:rPr>
          <w:rFonts w:ascii="Calibri" w:hAnsi="Calibri"/>
          <w:b/>
          <w:color w:val="12A79D"/>
          <w:sz w:val="22"/>
        </w:rPr>
        <w:t>Distribución por tipo de issue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296"/>
        <w:gridCol w:w="1296"/>
        <w:gridCol w:w="1296"/>
        <w:gridCol w:w="1296"/>
        <w:gridCol w:w="1296"/>
        <w:gridCol w:w="1296"/>
        <w:gridCol w:w="1296"/>
      </w:tblGrid>
      <w:tr>
        <w:tc>
          <w:tcPr>
            <w:tcW w:type="dxa" w:w="1587"/>
            <w:shd w:val="clear" w:color="auto" w:fill="178DC2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Tipo</w:t>
            </w:r>
          </w:p>
        </w:tc>
        <w:tc>
          <w:tcPr>
            <w:tcW w:type="dxa" w:w="1247"/>
            <w:shd w:val="clear" w:color="auto" w:fill="178DC2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Planif. Diaria</w:t>
            </w:r>
          </w:p>
        </w:tc>
        <w:tc>
          <w:tcPr>
            <w:tcW w:type="dxa" w:w="1247"/>
            <w:shd w:val="clear" w:color="auto" w:fill="178DC2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G.Riesgos ENS</w:t>
            </w:r>
          </w:p>
        </w:tc>
        <w:tc>
          <w:tcPr>
            <w:tcW w:type="dxa" w:w="1247"/>
            <w:shd w:val="clear" w:color="auto" w:fill="178DC2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OSSINT</w:t>
            </w:r>
          </w:p>
        </w:tc>
        <w:tc>
          <w:tcPr>
            <w:tcW w:type="dxa" w:w="1247"/>
            <w:shd w:val="clear" w:color="auto" w:fill="178DC2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Licitaciones</w:t>
            </w:r>
          </w:p>
        </w:tc>
        <w:tc>
          <w:tcPr>
            <w:tcW w:type="dxa" w:w="1134"/>
            <w:shd w:val="clear" w:color="auto" w:fill="178DC2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Legislacion</w:t>
            </w:r>
          </w:p>
        </w:tc>
        <w:tc>
          <w:tcPr>
            <w:tcW w:type="dxa" w:w="1361"/>
            <w:shd w:val="clear" w:color="auto" w:fill="178DC2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TOTAL</w:t>
            </w:r>
          </w:p>
        </w:tc>
      </w:tr>
      <w:tr>
        <w:tc>
          <w:tcPr>
            <w:tcW w:type="dxa" w:w="1587"/>
            <w:shd w:val="clear" w:color="auto" w:fill="C0392B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BUG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C0392B"/>
                <w:sz w:val="17"/>
              </w:rPr>
              <w:t>96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C0392B"/>
                <w:sz w:val="17"/>
              </w:rPr>
              <w:t>96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C0392B"/>
                <w:sz w:val="17"/>
              </w:rPr>
              <w:t>67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1A1A2E"/>
                <w:sz w:val="17"/>
              </w:rPr>
              <w:t>4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1A1A2E"/>
                <w:sz w:val="17"/>
              </w:rPr>
              <w:t>2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C0392B"/>
                <w:sz w:val="17"/>
              </w:rPr>
              <w:t>265</w:t>
            </w:r>
          </w:p>
        </w:tc>
      </w:tr>
      <w:tr>
        <w:tc>
          <w:tcPr>
            <w:tcW w:type="dxa" w:w="1587"/>
            <w:shd w:val="clear" w:color="auto" w:fill="E67E22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VULNERABILITY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1A1A2E"/>
                <w:sz w:val="17"/>
              </w:rPr>
              <w:t>5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1A1A2E"/>
                <w:sz w:val="17"/>
              </w:rPr>
              <w:t>8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1A1A2E"/>
                <w:sz w:val="17"/>
              </w:rPr>
              <w:t>6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1A1A2E"/>
                <w:sz w:val="17"/>
              </w:rPr>
              <w:t>2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1A1A2E"/>
                <w:sz w:val="17"/>
              </w:rPr>
              <w:t>4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1A1A2E"/>
                <w:sz w:val="17"/>
              </w:rPr>
              <w:t>25</w:t>
            </w:r>
          </w:p>
        </w:tc>
      </w:tr>
      <w:tr>
        <w:tc>
          <w:tcPr>
            <w:tcW w:type="dxa" w:w="1587"/>
            <w:shd w:val="clear" w:color="auto" w:fill="12A79D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CODE SMELL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1A1A2E"/>
                <w:sz w:val="17"/>
              </w:rPr>
              <w:t>352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1A1A2E"/>
                <w:sz w:val="17"/>
              </w:rPr>
              <w:t>342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1A1A2E"/>
                <w:sz w:val="17"/>
              </w:rPr>
              <w:t>136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1A1A2E"/>
                <w:sz w:val="17"/>
              </w:rPr>
              <w:t>47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1A1A2E"/>
                <w:sz w:val="17"/>
              </w:rPr>
              <w:t>21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1A1A2E"/>
                <w:sz w:val="17"/>
              </w:rPr>
              <w:t>898</w:t>
            </w:r>
          </w:p>
        </w:tc>
      </w:tr>
      <w:tr>
        <w:tc>
          <w:tcPr>
            <w:tcW w:type="dxa" w:w="1587"/>
            <w:shd w:val="clear" w:color="auto" w:fill="178DC2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TOTAL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1A1A2E"/>
                <w:sz w:val="17"/>
              </w:rPr>
              <w:t>453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1A1A2E"/>
                <w:sz w:val="17"/>
              </w:rPr>
              <w:t>446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1A1A2E"/>
                <w:sz w:val="17"/>
              </w:rPr>
              <w:t>209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1A1A2E"/>
                <w:sz w:val="17"/>
              </w:rPr>
              <w:t>53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1A1A2E"/>
                <w:sz w:val="17"/>
              </w:rPr>
              <w:t>27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1A1A2E"/>
                <w:sz w:val="17"/>
              </w:rPr>
              <w:t>1.188</w:t>
            </w:r>
          </w:p>
        </w:tc>
      </w:tr>
    </w:tbl>
    <w:p/>
    <w:p>
      <w:pPr>
        <w:spacing w:before="160" w:after="60"/>
      </w:pPr>
      <w:r>
        <w:rPr>
          <w:rFonts w:ascii="Calibri" w:hAnsi="Calibri"/>
          <w:b/>
          <w:color w:val="12A79D"/>
          <w:sz w:val="22"/>
        </w:rPr>
        <w:t>Distribución por severidad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296"/>
        <w:gridCol w:w="1296"/>
        <w:gridCol w:w="1296"/>
        <w:gridCol w:w="1296"/>
        <w:gridCol w:w="1296"/>
        <w:gridCol w:w="1296"/>
        <w:gridCol w:w="1296"/>
      </w:tblGrid>
      <w:tr>
        <w:tc>
          <w:tcPr>
            <w:tcW w:type="dxa" w:w="1587"/>
            <w:shd w:val="clear" w:color="auto" w:fill="178DC2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Severidad</w:t>
            </w:r>
          </w:p>
        </w:tc>
        <w:tc>
          <w:tcPr>
            <w:tcW w:type="dxa" w:w="1247"/>
            <w:shd w:val="clear" w:color="auto" w:fill="178DC2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Planif. Diaria</w:t>
            </w:r>
          </w:p>
        </w:tc>
        <w:tc>
          <w:tcPr>
            <w:tcW w:type="dxa" w:w="1247"/>
            <w:shd w:val="clear" w:color="auto" w:fill="178DC2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G.Riesgos ENS</w:t>
            </w:r>
          </w:p>
        </w:tc>
        <w:tc>
          <w:tcPr>
            <w:tcW w:type="dxa" w:w="1247"/>
            <w:shd w:val="clear" w:color="auto" w:fill="178DC2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OSSINT</w:t>
            </w:r>
          </w:p>
        </w:tc>
        <w:tc>
          <w:tcPr>
            <w:tcW w:type="dxa" w:w="1247"/>
            <w:shd w:val="clear" w:color="auto" w:fill="178DC2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Licitaciones</w:t>
            </w:r>
          </w:p>
        </w:tc>
        <w:tc>
          <w:tcPr>
            <w:tcW w:type="dxa" w:w="1134"/>
            <w:shd w:val="clear" w:color="auto" w:fill="178DC2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Legislacion</w:t>
            </w:r>
          </w:p>
        </w:tc>
        <w:tc>
          <w:tcPr>
            <w:tcW w:type="dxa" w:w="1361"/>
            <w:shd w:val="clear" w:color="auto" w:fill="178DC2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TOTAL</w:t>
            </w:r>
          </w:p>
        </w:tc>
      </w:tr>
      <w:tr>
        <w:tc>
          <w:tcPr>
            <w:tcW w:type="dxa" w:w="1587"/>
            <w:shd w:val="clear" w:color="auto" w:fill="C0392B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BLOCKER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C0392B"/>
                <w:sz w:val="17"/>
              </w:rPr>
              <w:t>3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1A1A2E"/>
                <w:sz w:val="17"/>
              </w:rPr>
              <w:t>0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1A1A2E"/>
                <w:sz w:val="17"/>
              </w:rPr>
              <w:t>0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1A1A2E"/>
                <w:sz w:val="17"/>
              </w:rPr>
              <w:t>0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1A1A2E"/>
                <w:sz w:val="17"/>
              </w:rPr>
              <w:t>0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C0392B"/>
                <w:sz w:val="17"/>
              </w:rPr>
              <w:t>3</w:t>
            </w:r>
          </w:p>
        </w:tc>
      </w:tr>
      <w:tr>
        <w:tc>
          <w:tcPr>
            <w:tcW w:type="dxa" w:w="1587"/>
            <w:shd w:val="clear" w:color="auto" w:fill="E67E22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CRITICAL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C0392B"/>
                <w:sz w:val="17"/>
              </w:rPr>
              <w:t>47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C0392B"/>
                <w:sz w:val="17"/>
              </w:rPr>
              <w:t>16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C0392B"/>
                <w:sz w:val="17"/>
              </w:rPr>
              <w:t>48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C0392B"/>
                <w:sz w:val="17"/>
              </w:rPr>
              <w:t>23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C0392B"/>
                <w:sz w:val="17"/>
              </w:rPr>
              <w:t>2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C0392B"/>
                <w:sz w:val="17"/>
              </w:rPr>
              <w:t>136</w:t>
            </w:r>
          </w:p>
        </w:tc>
      </w:tr>
      <w:tr>
        <w:tc>
          <w:tcPr>
            <w:tcW w:type="dxa" w:w="1587"/>
            <w:shd w:val="clear" w:color="auto" w:fill="F39C12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1A1A2E"/>
                <w:sz w:val="17"/>
              </w:rPr>
              <w:t>MAJOR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1A1A2E"/>
                <w:sz w:val="17"/>
              </w:rPr>
              <w:t>0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1A1A2E"/>
                <w:sz w:val="17"/>
              </w:rPr>
              <w:t>34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1A1A2E"/>
                <w:sz w:val="17"/>
              </w:rPr>
              <w:t>2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1A1A2E"/>
                <w:sz w:val="17"/>
              </w:rPr>
              <w:t>17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1A1A2E"/>
                <w:sz w:val="17"/>
              </w:rPr>
              <w:t>20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1A1A2E"/>
                <w:sz w:val="17"/>
              </w:rPr>
              <w:t>73</w:t>
            </w:r>
          </w:p>
        </w:tc>
      </w:tr>
      <w:tr>
        <w:tc>
          <w:tcPr>
            <w:tcW w:type="dxa" w:w="1587"/>
            <w:shd w:val="clear" w:color="auto" w:fill="27AE60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MINOR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1A1A2E"/>
                <w:sz w:val="17"/>
              </w:rPr>
              <w:t>0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1A1A2E"/>
                <w:sz w:val="17"/>
              </w:rPr>
              <w:t>0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1A1A2E"/>
                <w:sz w:val="17"/>
              </w:rPr>
              <w:t>0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1A1A2E"/>
                <w:sz w:val="17"/>
              </w:rPr>
              <w:t>10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1A1A2E"/>
                <w:sz w:val="17"/>
              </w:rPr>
              <w:t>5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1A1A2E"/>
                <w:sz w:val="17"/>
              </w:rPr>
              <w:t>15</w:t>
            </w:r>
          </w:p>
        </w:tc>
      </w:tr>
      <w:tr>
        <w:tc>
          <w:tcPr>
            <w:tcW w:type="dxa" w:w="1587"/>
            <w:shd w:val="clear" w:color="auto" w:fill="178DC2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INFO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1A1A2E"/>
                <w:sz w:val="17"/>
              </w:rPr>
              <w:t>0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1A1A2E"/>
                <w:sz w:val="17"/>
              </w:rPr>
              <w:t>0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1A1A2E"/>
                <w:sz w:val="17"/>
              </w:rPr>
              <w:t>0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1A1A2E"/>
                <w:sz w:val="17"/>
              </w:rPr>
              <w:t>0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1A1A2E"/>
                <w:sz w:val="17"/>
              </w:rPr>
              <w:t>0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1A1A2E"/>
                <w:sz w:val="17"/>
              </w:rPr>
              <w:t>0</w:t>
            </w:r>
          </w:p>
        </w:tc>
      </w:tr>
      <w:tr>
        <w:tc>
          <w:tcPr>
            <w:tcW w:type="dxa" w:w="1587"/>
            <w:shd w:val="clear" w:color="auto" w:fill="AAAAAA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TOTAL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1A1A2E"/>
                <w:sz w:val="17"/>
              </w:rPr>
              <w:t>453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1A1A2E"/>
                <w:sz w:val="17"/>
              </w:rPr>
              <w:t>446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1A1A2E"/>
                <w:sz w:val="17"/>
              </w:rPr>
              <w:t>209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1A1A2E"/>
                <w:sz w:val="17"/>
              </w:rPr>
              <w:t>53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1A1A2E"/>
                <w:sz w:val="17"/>
              </w:rPr>
              <w:t>27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1A1A2E"/>
                <w:sz w:val="17"/>
              </w:rPr>
              <w:t>1.188</w:t>
            </w:r>
          </w:p>
        </w:tc>
      </w:tr>
    </w:tbl>
    <w:p>
      <w:r>
        <w:br w:type="page"/>
      </w:r>
    </w:p>
    <w:p>
      <w:pPr>
        <w:jc w:val="left"/>
        <w:pBdr>
          <w:bottom w:val="single" w:sz="6" w:space="4" w:color="178DC2"/>
        </w:pBdr>
        <w:spacing w:before="280" w:after="80"/>
      </w:pPr>
      <w:r>
        <w:rPr>
          <w:rFonts w:ascii="Calibri" w:hAnsi="Calibri"/>
          <w:b/>
          <w:color w:val="178DC2"/>
          <w:sz w:val="28"/>
        </w:rPr>
        <w:t>4.  Análisis por Proyecto</w:t>
      </w:r>
    </w:p>
    <w:p>
      <w:pPr>
        <w:spacing w:before="160" w:after="60"/>
      </w:pPr>
      <w:r>
        <w:rPr>
          <w:rFonts w:ascii="Calibri" w:hAnsi="Calibri"/>
          <w:b/>
          <w:color w:val="12A79D"/>
          <w:sz w:val="22"/>
        </w:rPr>
        <w:t>4.1  Planificacion Diaria Proyectos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3969"/>
            <w:shd w:val="clear" w:color="auto" w:fill="178DC2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FFFFFF"/>
                <w:sz w:val="16"/>
              </w:rPr>
              <w:t>Flask :5002 + SQLite + HTML/JS (15.000 líneas)</w:t>
            </w:r>
          </w:p>
        </w:tc>
        <w:tc>
          <w:tcPr>
            <w:tcW w:type="dxa" w:w="1701"/>
            <w:shd w:val="clear" w:color="auto" w:fill="1a1a2e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178DC2"/>
                <w:sz w:val="18"/>
              </w:rPr>
              <w:t>15.000 líneas</w:t>
            </w:r>
          </w:p>
        </w:tc>
        <w:tc>
          <w:tcPr>
            <w:tcW w:type="dxa" w:w="1701"/>
            <w:shd w:val="clear" w:color="auto" w:fill="1a1a2e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C0392B"/>
                <w:sz w:val="18"/>
              </w:rPr>
              <w:t>Seguridad: E</w:t>
            </w:r>
          </w:p>
        </w:tc>
        <w:tc>
          <w:tcPr>
            <w:tcW w:type="dxa" w:w="1701"/>
            <w:shd w:val="clear" w:color="auto" w:fill="1a1a2e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C0392B"/>
                <w:sz w:val="18"/>
              </w:rPr>
              <w:t>Fiabilidad: E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1814"/>
            <w:shd w:val="clear" w:color="auto" w:fill="C0392B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32"/>
              </w:rPr>
              <w:t>96</w:t>
            </w:r>
          </w:p>
        </w:tc>
        <w:tc>
          <w:tcPr>
            <w:tcW w:type="dxa" w:w="1814"/>
            <w:shd w:val="clear" w:color="auto" w:fill="E67E22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32"/>
              </w:rPr>
              <w:t>5</w:t>
            </w:r>
          </w:p>
        </w:tc>
        <w:tc>
          <w:tcPr>
            <w:tcW w:type="dxa" w:w="1814"/>
            <w:shd w:val="clear" w:color="auto" w:fill="12A79D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32"/>
              </w:rPr>
              <w:t>352</w:t>
            </w:r>
          </w:p>
        </w:tc>
        <w:tc>
          <w:tcPr>
            <w:tcW w:type="dxa" w:w="1814"/>
            <w:shd w:val="clear" w:color="auto" w:fill="7B241C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32"/>
              </w:rPr>
              <w:t>3</w:t>
            </w:r>
          </w:p>
        </w:tc>
        <w:tc>
          <w:tcPr>
            <w:tcW w:type="dxa" w:w="1814"/>
            <w:shd w:val="clear" w:color="auto" w:fill="A04000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32"/>
              </w:rPr>
              <w:t>47</w:t>
            </w:r>
          </w:p>
        </w:tc>
      </w:tr>
      <w:tr>
        <w:tc>
          <w:tcPr>
            <w:tcW w:type="dxa" w:w="1814"/>
            <w:shd w:val="clear" w:color="auto" w:fill="F0F4F8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555566"/>
                <w:sz w:val="16"/>
              </w:rPr>
              <w:t>Bugs</w:t>
            </w:r>
          </w:p>
        </w:tc>
        <w:tc>
          <w:tcPr>
            <w:tcW w:type="dxa" w:w="1814"/>
            <w:shd w:val="clear" w:color="auto" w:fill="F0F4F8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555566"/>
                <w:sz w:val="16"/>
              </w:rPr>
              <w:t>Vulnerabilidades</w:t>
            </w:r>
          </w:p>
        </w:tc>
        <w:tc>
          <w:tcPr>
            <w:tcW w:type="dxa" w:w="1814"/>
            <w:shd w:val="clear" w:color="auto" w:fill="F0F4F8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555566"/>
                <w:sz w:val="16"/>
              </w:rPr>
              <w:t>Code Smells</w:t>
            </w:r>
          </w:p>
        </w:tc>
        <w:tc>
          <w:tcPr>
            <w:tcW w:type="dxa" w:w="1814"/>
            <w:shd w:val="clear" w:color="auto" w:fill="F0F4F8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555566"/>
                <w:sz w:val="16"/>
              </w:rPr>
              <w:t>BLOCKER</w:t>
            </w:r>
          </w:p>
        </w:tc>
        <w:tc>
          <w:tcPr>
            <w:tcW w:type="dxa" w:w="1814"/>
            <w:shd w:val="clear" w:color="auto" w:fill="F0F4F8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555566"/>
                <w:sz w:val="16"/>
              </w:rPr>
              <w:t>CRITICAL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1134"/>
            <w:shd w:val="clear" w:color="auto" w:fill="178DC2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Severidad</w:t>
            </w:r>
          </w:p>
        </w:tc>
        <w:tc>
          <w:tcPr>
            <w:tcW w:type="dxa" w:w="1247"/>
            <w:shd w:val="clear" w:color="auto" w:fill="178DC2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Tipo</w:t>
            </w:r>
          </w:p>
        </w:tc>
        <w:tc>
          <w:tcPr>
            <w:tcW w:type="dxa" w:w="4252"/>
            <w:shd w:val="clear" w:color="auto" w:fill="178DC2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Descripción del Issue</w:t>
            </w:r>
          </w:p>
        </w:tc>
        <w:tc>
          <w:tcPr>
            <w:tcW w:type="dxa" w:w="1871"/>
            <w:shd w:val="clear" w:color="auto" w:fill="178DC2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Archivo</w:t>
            </w:r>
          </w:p>
        </w:tc>
        <w:tc>
          <w:tcPr>
            <w:tcW w:type="dxa" w:w="567"/>
            <w:shd w:val="clear" w:color="auto" w:fill="178DC2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Línea</w:t>
            </w:r>
          </w:p>
        </w:tc>
      </w:tr>
      <w:tr>
        <w:tc>
          <w:tcPr>
            <w:tcW w:type="dxa" w:w="1134"/>
            <w:shd w:val="clear" w:color="auto" w:fill="C0392B"/>
            <w:vAlign w:val="center"/>
            <w:shd w:val="clear" w:color="auto" w:fill="F0F4F8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BLOCKER</w:t>
            </w:r>
          </w:p>
        </w:tc>
        <w:tc>
          <w:tcPr>
            <w:tcW w:type="dxa" w:w="1247"/>
            <w:vAlign w:val="center"/>
            <w:shd w:val="clear" w:color="auto" w:fill="F0F4F8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C0392B"/>
                <w:sz w:val="16"/>
              </w:rPr>
              <w:t>BUG</w:t>
            </w:r>
          </w:p>
        </w:tc>
        <w:tc>
          <w:tcPr>
            <w:tcW w:type="dxa" w:w="4252"/>
            <w:vAlign w:val="center"/>
            <w:shd w:val="clear" w:color="auto" w:fill="F0F4F8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Bucle infinito — variable 'current' no se modifica en el loop</w:t>
            </w:r>
          </w:p>
        </w:tc>
        <w:tc>
          <w:tcPr>
            <w:tcW w:type="dxa" w:w="1871"/>
            <w:vAlign w:val="center"/>
            <w:shd w:val="clear" w:color="auto" w:fill="F0F4F8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178DC2"/>
                <w:sz w:val="15"/>
              </w:rPr>
              <w:t>codanor-project-tracker.html</w:t>
            </w:r>
          </w:p>
        </w:tc>
        <w:tc>
          <w:tcPr>
            <w:tcW w:type="dxa" w:w="567"/>
            <w:vAlign w:val="center"/>
            <w:shd w:val="clear" w:color="auto" w:fill="F0F4F8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555566"/>
                <w:sz w:val="16"/>
              </w:rPr>
              <w:t>8333</w:t>
            </w:r>
          </w:p>
        </w:tc>
      </w:tr>
      <w:tr>
        <w:tc>
          <w:tcPr>
            <w:tcW w:type="dxa" w:w="1134"/>
            <w:shd w:val="clear" w:color="auto" w:fill="C0392B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BLOCKER</w:t>
            </w:r>
          </w:p>
        </w:tc>
        <w:tc>
          <w:tcPr>
            <w:tcW w:type="dxa" w:w="1247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C0392B"/>
                <w:sz w:val="16"/>
              </w:rPr>
              <w:t>BUG</w:t>
            </w:r>
          </w:p>
        </w:tc>
        <w:tc>
          <w:tcPr>
            <w:tcW w:type="dxa" w:w="4252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Bucle infinito — variable 'end' no se modifica en el loop</w:t>
            </w:r>
          </w:p>
        </w:tc>
        <w:tc>
          <w:tcPr>
            <w:tcW w:type="dxa" w:w="1871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178DC2"/>
                <w:sz w:val="15"/>
              </w:rPr>
              <w:t>codanor-project-tracker.html</w:t>
            </w:r>
          </w:p>
        </w:tc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555566"/>
                <w:sz w:val="16"/>
              </w:rPr>
              <w:t>8333</w:t>
            </w:r>
          </w:p>
        </w:tc>
      </w:tr>
      <w:tr>
        <w:tc>
          <w:tcPr>
            <w:tcW w:type="dxa" w:w="1134"/>
            <w:shd w:val="clear" w:color="auto" w:fill="E67E22"/>
            <w:vAlign w:val="center"/>
            <w:shd w:val="clear" w:color="auto" w:fill="F0F4F8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CRITICAL</w:t>
            </w:r>
          </w:p>
        </w:tc>
        <w:tc>
          <w:tcPr>
            <w:tcW w:type="dxa" w:w="1247"/>
            <w:vAlign w:val="center"/>
            <w:shd w:val="clear" w:color="auto" w:fill="F0F4F8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E67E22"/>
                <w:sz w:val="16"/>
              </w:rPr>
              <w:t>VULNERABILITY</w:t>
            </w:r>
          </w:p>
        </w:tc>
        <w:tc>
          <w:tcPr>
            <w:tcW w:type="dxa" w:w="4252"/>
            <w:vAlign w:val="center"/>
            <w:shd w:val="clear" w:color="auto" w:fill="F0F4F8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Validación SSL/TLS desactivada en conexión HTTPS</w:t>
            </w:r>
          </w:p>
        </w:tc>
        <w:tc>
          <w:tcPr>
            <w:tcW w:type="dxa" w:w="1871"/>
            <w:vAlign w:val="center"/>
            <w:shd w:val="clear" w:color="auto" w:fill="F0F4F8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178DC2"/>
                <w:sz w:val="15"/>
              </w:rPr>
              <w:t>generate_s35_docx.py</w:t>
            </w:r>
          </w:p>
        </w:tc>
        <w:tc>
          <w:tcPr>
            <w:tcW w:type="dxa" w:w="567"/>
            <w:vAlign w:val="center"/>
            <w:shd w:val="clear" w:color="auto" w:fill="F0F4F8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555566"/>
                <w:sz w:val="16"/>
              </w:rPr>
              <w:t>52</w:t>
            </w:r>
          </w:p>
        </w:tc>
      </w:tr>
      <w:tr>
        <w:tc>
          <w:tcPr>
            <w:tcW w:type="dxa" w:w="1134"/>
            <w:shd w:val="clear" w:color="auto" w:fill="E67E22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CRITICAL</w:t>
            </w:r>
          </w:p>
        </w:tc>
        <w:tc>
          <w:tcPr>
            <w:tcW w:type="dxa" w:w="1247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E67E22"/>
                <w:sz w:val="16"/>
              </w:rPr>
              <w:t>VULNERABILITY</w:t>
            </w:r>
          </w:p>
        </w:tc>
        <w:tc>
          <w:tcPr>
            <w:tcW w:type="dxa" w:w="4252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Verificación de hostname SSL desactivada</w:t>
            </w:r>
          </w:p>
        </w:tc>
        <w:tc>
          <w:tcPr>
            <w:tcW w:type="dxa" w:w="1871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178DC2"/>
                <w:sz w:val="15"/>
              </w:rPr>
              <w:t>generate_s35_docx.py</w:t>
            </w:r>
          </w:p>
        </w:tc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555566"/>
                <w:sz w:val="16"/>
              </w:rPr>
              <w:t>52</w:t>
            </w:r>
          </w:p>
        </w:tc>
      </w:tr>
      <w:tr>
        <w:tc>
          <w:tcPr>
            <w:tcW w:type="dxa" w:w="1134"/>
            <w:shd w:val="clear" w:color="auto" w:fill="E67E22"/>
            <w:vAlign w:val="center"/>
            <w:shd w:val="clear" w:color="auto" w:fill="F0F4F8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CRITICAL</w:t>
            </w:r>
          </w:p>
        </w:tc>
        <w:tc>
          <w:tcPr>
            <w:tcW w:type="dxa" w:w="1247"/>
            <w:vAlign w:val="center"/>
            <w:shd w:val="clear" w:color="auto" w:fill="F0F4F8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E67E22"/>
                <w:sz w:val="16"/>
              </w:rPr>
              <w:t>VULNERABILITY</w:t>
            </w:r>
          </w:p>
        </w:tc>
        <w:tc>
          <w:tcPr>
            <w:tcW w:type="dxa" w:w="4252"/>
            <w:vAlign w:val="center"/>
            <w:shd w:val="clear" w:color="auto" w:fill="F0F4F8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CSRF desactivado en el servidor Flask</w:t>
            </w:r>
          </w:p>
        </w:tc>
        <w:tc>
          <w:tcPr>
            <w:tcW w:type="dxa" w:w="1871"/>
            <w:vAlign w:val="center"/>
            <w:shd w:val="clear" w:color="auto" w:fill="F0F4F8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178DC2"/>
                <w:sz w:val="15"/>
              </w:rPr>
              <w:t>tracker_server.py</w:t>
            </w:r>
          </w:p>
        </w:tc>
        <w:tc>
          <w:tcPr>
            <w:tcW w:type="dxa" w:w="567"/>
            <w:vAlign w:val="center"/>
            <w:shd w:val="clear" w:color="auto" w:fill="F0F4F8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555566"/>
                <w:sz w:val="16"/>
              </w:rPr>
              <w:t>58</w:t>
            </w:r>
          </w:p>
        </w:tc>
      </w:tr>
      <w:tr>
        <w:tc>
          <w:tcPr>
            <w:tcW w:type="dxa" w:w="1134"/>
            <w:shd w:val="clear" w:color="auto" w:fill="F39C12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1A1A2E"/>
                <w:sz w:val="16"/>
              </w:rPr>
              <w:t>MAJOR</w:t>
            </w:r>
          </w:p>
        </w:tc>
        <w:tc>
          <w:tcPr>
            <w:tcW w:type="dxa" w:w="1247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E67E22"/>
                <w:sz w:val="16"/>
              </w:rPr>
              <w:t>VULNERABILITY</w:t>
            </w:r>
          </w:p>
        </w:tc>
        <w:tc>
          <w:tcPr>
            <w:tcW w:type="dxa" w:w="4252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Política CORS permisiva (todos los orígenes)</w:t>
            </w:r>
          </w:p>
        </w:tc>
        <w:tc>
          <w:tcPr>
            <w:tcW w:type="dxa" w:w="1871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178DC2"/>
                <w:sz w:val="15"/>
              </w:rPr>
              <w:t>tracker_server.py</w:t>
            </w:r>
          </w:p>
        </w:tc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555566"/>
                <w:sz w:val="16"/>
              </w:rPr>
              <w:t>59</w:t>
            </w:r>
          </w:p>
        </w:tc>
      </w:tr>
      <w:tr>
        <w:tc>
          <w:tcPr>
            <w:tcW w:type="dxa" w:w="1134"/>
            <w:shd w:val="clear" w:color="auto" w:fill="C0392B"/>
            <w:vAlign w:val="center"/>
            <w:shd w:val="clear" w:color="auto" w:fill="F0F4F8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BLOCKER</w:t>
            </w:r>
          </w:p>
        </w:tc>
        <w:tc>
          <w:tcPr>
            <w:tcW w:type="dxa" w:w="1247"/>
            <w:vAlign w:val="center"/>
            <w:shd w:val="clear" w:color="auto" w:fill="F0F4F8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E67E22"/>
                <w:sz w:val="16"/>
              </w:rPr>
              <w:t>VULNERABILITY</w:t>
            </w:r>
          </w:p>
        </w:tc>
        <w:tc>
          <w:tcPr>
            <w:tcW w:type="dxa" w:w="4252"/>
            <w:vAlign w:val="center"/>
            <w:shd w:val="clear" w:color="auto" w:fill="F0F4F8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Servidor Flask enlazado a todas las interfaces (0.0.0.0) sin autenticación</w:t>
            </w:r>
          </w:p>
        </w:tc>
        <w:tc>
          <w:tcPr>
            <w:tcW w:type="dxa" w:w="1871"/>
            <w:vAlign w:val="center"/>
            <w:shd w:val="clear" w:color="auto" w:fill="F0F4F8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178DC2"/>
                <w:sz w:val="15"/>
              </w:rPr>
              <w:t>tracker_server.py</w:t>
            </w:r>
          </w:p>
        </w:tc>
        <w:tc>
          <w:tcPr>
            <w:tcW w:type="dxa" w:w="567"/>
            <w:vAlign w:val="center"/>
            <w:shd w:val="clear" w:color="auto" w:fill="F0F4F8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555566"/>
                <w:sz w:val="16"/>
              </w:rPr>
              <w:t>1155</w:t>
            </w:r>
          </w:p>
        </w:tc>
      </w:tr>
      <w:tr>
        <w:tc>
          <w:tcPr>
            <w:tcW w:type="dxa" w:w="1134"/>
            <w:shd w:val="clear" w:color="auto" w:fill="F39C12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1A1A2E"/>
                <w:sz w:val="16"/>
              </w:rPr>
              <w:t>MAJOR</w:t>
            </w:r>
          </w:p>
        </w:tc>
        <w:tc>
          <w:tcPr>
            <w:tcW w:type="dxa" w:w="1247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C0392B"/>
                <w:sz w:val="16"/>
              </w:rPr>
              <w:t>BUG</w:t>
            </w:r>
          </w:p>
        </w:tc>
        <w:tc>
          <w:tcPr>
            <w:tcW w:type="dxa" w:w="4252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Inputs de formulario sin label (accesibilidad ARIA)</w:t>
            </w:r>
          </w:p>
        </w:tc>
        <w:tc>
          <w:tcPr>
            <w:tcW w:type="dxa" w:w="1871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178DC2"/>
                <w:sz w:val="15"/>
              </w:rPr>
              <w:t>codanor-project-tracker.html</w:t>
            </w:r>
          </w:p>
        </w:tc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555566"/>
                <w:sz w:val="16"/>
              </w:rPr>
              <w:t>1649</w:t>
            </w:r>
          </w:p>
        </w:tc>
      </w:tr>
    </w:tbl>
    <w:p/>
    <w:p>
      <w:pPr>
        <w:spacing w:before="160" w:after="60"/>
      </w:pPr>
      <w:r>
        <w:rPr>
          <w:rFonts w:ascii="Calibri" w:hAnsi="Calibri"/>
          <w:b/>
          <w:color w:val="12A79D"/>
          <w:sz w:val="22"/>
        </w:rPr>
        <w:t>4.2  Gestion Riesgos ENS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3969"/>
            <w:shd w:val="clear" w:color="auto" w:fill="178DC2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FFFFFF"/>
                <w:sz w:val="16"/>
              </w:rPr>
              <w:t>HTML/JS monolítico (8.491 líneas, file://)</w:t>
            </w:r>
          </w:p>
        </w:tc>
        <w:tc>
          <w:tcPr>
            <w:tcW w:type="dxa" w:w="1701"/>
            <w:shd w:val="clear" w:color="auto" w:fill="1a1a2e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178DC2"/>
                <w:sz w:val="18"/>
              </w:rPr>
              <w:t>8.491 líneas</w:t>
            </w:r>
          </w:p>
        </w:tc>
        <w:tc>
          <w:tcPr>
            <w:tcW w:type="dxa" w:w="1701"/>
            <w:shd w:val="clear" w:color="auto" w:fill="1a1a2e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E67E22"/>
                <w:sz w:val="18"/>
              </w:rPr>
              <w:t>Seguridad: C</w:t>
            </w:r>
          </w:p>
        </w:tc>
        <w:tc>
          <w:tcPr>
            <w:tcW w:type="dxa" w:w="1701"/>
            <w:shd w:val="clear" w:color="auto" w:fill="1a1a2e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E67E22"/>
                <w:sz w:val="18"/>
              </w:rPr>
              <w:t>Fiabilidad: C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1814"/>
            <w:shd w:val="clear" w:color="auto" w:fill="C0392B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32"/>
              </w:rPr>
              <w:t>96</w:t>
            </w:r>
          </w:p>
        </w:tc>
        <w:tc>
          <w:tcPr>
            <w:tcW w:type="dxa" w:w="1814"/>
            <w:shd w:val="clear" w:color="auto" w:fill="E67E22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32"/>
              </w:rPr>
              <w:t>8</w:t>
            </w:r>
          </w:p>
        </w:tc>
        <w:tc>
          <w:tcPr>
            <w:tcW w:type="dxa" w:w="1814"/>
            <w:shd w:val="clear" w:color="auto" w:fill="12A79D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32"/>
              </w:rPr>
              <w:t>342</w:t>
            </w:r>
          </w:p>
        </w:tc>
        <w:tc>
          <w:tcPr>
            <w:tcW w:type="dxa" w:w="1814"/>
            <w:shd w:val="clear" w:color="auto" w:fill="7B241C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32"/>
              </w:rPr>
              <w:t>0</w:t>
            </w:r>
          </w:p>
        </w:tc>
        <w:tc>
          <w:tcPr>
            <w:tcW w:type="dxa" w:w="1814"/>
            <w:shd w:val="clear" w:color="auto" w:fill="A04000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32"/>
              </w:rPr>
              <w:t>16</w:t>
            </w:r>
          </w:p>
        </w:tc>
      </w:tr>
      <w:tr>
        <w:tc>
          <w:tcPr>
            <w:tcW w:type="dxa" w:w="1814"/>
            <w:shd w:val="clear" w:color="auto" w:fill="F0F4F8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555566"/>
                <w:sz w:val="16"/>
              </w:rPr>
              <w:t>Bugs</w:t>
            </w:r>
          </w:p>
        </w:tc>
        <w:tc>
          <w:tcPr>
            <w:tcW w:type="dxa" w:w="1814"/>
            <w:shd w:val="clear" w:color="auto" w:fill="F0F4F8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555566"/>
                <w:sz w:val="16"/>
              </w:rPr>
              <w:t>Vulnerabilidades</w:t>
            </w:r>
          </w:p>
        </w:tc>
        <w:tc>
          <w:tcPr>
            <w:tcW w:type="dxa" w:w="1814"/>
            <w:shd w:val="clear" w:color="auto" w:fill="F0F4F8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555566"/>
                <w:sz w:val="16"/>
              </w:rPr>
              <w:t>Code Smells</w:t>
            </w:r>
          </w:p>
        </w:tc>
        <w:tc>
          <w:tcPr>
            <w:tcW w:type="dxa" w:w="1814"/>
            <w:shd w:val="clear" w:color="auto" w:fill="F0F4F8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555566"/>
                <w:sz w:val="16"/>
              </w:rPr>
              <w:t>BLOCKER</w:t>
            </w:r>
          </w:p>
        </w:tc>
        <w:tc>
          <w:tcPr>
            <w:tcW w:type="dxa" w:w="1814"/>
            <w:shd w:val="clear" w:color="auto" w:fill="F0F4F8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555566"/>
                <w:sz w:val="16"/>
              </w:rPr>
              <w:t>CRITICAL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1134"/>
            <w:shd w:val="clear" w:color="auto" w:fill="178DC2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Severidad</w:t>
            </w:r>
          </w:p>
        </w:tc>
        <w:tc>
          <w:tcPr>
            <w:tcW w:type="dxa" w:w="1247"/>
            <w:shd w:val="clear" w:color="auto" w:fill="178DC2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Tipo</w:t>
            </w:r>
          </w:p>
        </w:tc>
        <w:tc>
          <w:tcPr>
            <w:tcW w:type="dxa" w:w="4252"/>
            <w:shd w:val="clear" w:color="auto" w:fill="178DC2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Descripción del Issue</w:t>
            </w:r>
          </w:p>
        </w:tc>
        <w:tc>
          <w:tcPr>
            <w:tcW w:type="dxa" w:w="1871"/>
            <w:shd w:val="clear" w:color="auto" w:fill="178DC2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Archivo</w:t>
            </w:r>
          </w:p>
        </w:tc>
        <w:tc>
          <w:tcPr>
            <w:tcW w:type="dxa" w:w="567"/>
            <w:shd w:val="clear" w:color="auto" w:fill="178DC2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Línea</w:t>
            </w:r>
          </w:p>
        </w:tc>
      </w:tr>
      <w:tr>
        <w:tc>
          <w:tcPr>
            <w:tcW w:type="dxa" w:w="1134"/>
            <w:shd w:val="clear" w:color="auto" w:fill="F39C12"/>
            <w:vAlign w:val="center"/>
            <w:shd w:val="clear" w:color="auto" w:fill="F0F4F8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1A1A2E"/>
                <w:sz w:val="16"/>
              </w:rPr>
              <w:t>MAJOR</w:t>
            </w:r>
          </w:p>
        </w:tc>
        <w:tc>
          <w:tcPr>
            <w:tcW w:type="dxa" w:w="1247"/>
            <w:vAlign w:val="center"/>
            <w:shd w:val="clear" w:color="auto" w:fill="F0F4F8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C0392B"/>
                <w:sz w:val="16"/>
              </w:rPr>
              <w:t>BUG</w:t>
            </w:r>
          </w:p>
        </w:tc>
        <w:tc>
          <w:tcPr>
            <w:tcW w:type="dxa" w:w="4252"/>
            <w:vAlign w:val="center"/>
            <w:shd w:val="clear" w:color="auto" w:fill="F0F4F8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96 inputs sin &lt;label&gt; asociado (accesibilidad ARIA)</w:t>
            </w:r>
          </w:p>
        </w:tc>
        <w:tc>
          <w:tcPr>
            <w:tcW w:type="dxa" w:w="1871"/>
            <w:vAlign w:val="center"/>
            <w:shd w:val="clear" w:color="auto" w:fill="F0F4F8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178DC2"/>
                <w:sz w:val="15"/>
              </w:rPr>
              <w:t>dashboard_riesgos_codanor_ens.html</w:t>
            </w:r>
          </w:p>
        </w:tc>
        <w:tc>
          <w:tcPr>
            <w:tcW w:type="dxa" w:w="567"/>
            <w:vAlign w:val="center"/>
            <w:shd w:val="clear" w:color="auto" w:fill="F0F4F8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555566"/>
                <w:sz w:val="16"/>
              </w:rPr>
              <w:t>952</w:t>
            </w:r>
          </w:p>
        </w:tc>
      </w:tr>
      <w:tr>
        <w:tc>
          <w:tcPr>
            <w:tcW w:type="dxa" w:w="1134"/>
            <w:shd w:val="clear" w:color="auto" w:fill="E67E22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CRITICAL</w:t>
            </w:r>
          </w:p>
        </w:tc>
        <w:tc>
          <w:tcPr>
            <w:tcW w:type="dxa" w:w="1247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12A79D"/>
                <w:sz w:val="16"/>
              </w:rPr>
              <w:t>CODE SMELL</w:t>
            </w:r>
          </w:p>
        </w:tc>
        <w:tc>
          <w:tcPr>
            <w:tcW w:type="dxa" w:w="4252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Función con complejidad cognitiva 67 (máximo recomendado: 15)</w:t>
            </w:r>
          </w:p>
        </w:tc>
        <w:tc>
          <w:tcPr>
            <w:tcW w:type="dxa" w:w="1871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178DC2"/>
                <w:sz w:val="15"/>
              </w:rPr>
              <w:t>dashboard_riesgos_codanor_ens.html</w:t>
            </w:r>
          </w:p>
        </w:tc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555566"/>
                <w:sz w:val="16"/>
              </w:rPr>
              <w:t>3330</w:t>
            </w:r>
          </w:p>
        </w:tc>
      </w:tr>
      <w:tr>
        <w:tc>
          <w:tcPr>
            <w:tcW w:type="dxa" w:w="1134"/>
            <w:shd w:val="clear" w:color="auto" w:fill="E67E22"/>
            <w:vAlign w:val="center"/>
            <w:shd w:val="clear" w:color="auto" w:fill="F0F4F8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CRITICAL</w:t>
            </w:r>
          </w:p>
        </w:tc>
        <w:tc>
          <w:tcPr>
            <w:tcW w:type="dxa" w:w="1247"/>
            <w:vAlign w:val="center"/>
            <w:shd w:val="clear" w:color="auto" w:fill="F0F4F8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12A79D"/>
                <w:sz w:val="16"/>
              </w:rPr>
              <w:t>CODE SMELL</w:t>
            </w:r>
          </w:p>
        </w:tc>
        <w:tc>
          <w:tcPr>
            <w:tcW w:type="dxa" w:w="4252"/>
            <w:vAlign w:val="center"/>
            <w:shd w:val="clear" w:color="auto" w:fill="F0F4F8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Función con complejidad cognitiva 62</w:t>
            </w:r>
          </w:p>
        </w:tc>
        <w:tc>
          <w:tcPr>
            <w:tcW w:type="dxa" w:w="1871"/>
            <w:vAlign w:val="center"/>
            <w:shd w:val="clear" w:color="auto" w:fill="F0F4F8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178DC2"/>
                <w:sz w:val="15"/>
              </w:rPr>
              <w:t>dashboard_riesgos_codanor_ens.html</w:t>
            </w:r>
          </w:p>
        </w:tc>
        <w:tc>
          <w:tcPr>
            <w:tcW w:type="dxa" w:w="567"/>
            <w:vAlign w:val="center"/>
            <w:shd w:val="clear" w:color="auto" w:fill="F0F4F8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555566"/>
                <w:sz w:val="16"/>
              </w:rPr>
              <w:t>4311</w:t>
            </w:r>
          </w:p>
        </w:tc>
      </w:tr>
      <w:tr>
        <w:tc>
          <w:tcPr>
            <w:tcW w:type="dxa" w:w="1134"/>
            <w:shd w:val="clear" w:color="auto" w:fill="E67E22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CRITICAL</w:t>
            </w:r>
          </w:p>
        </w:tc>
        <w:tc>
          <w:tcPr>
            <w:tcW w:type="dxa" w:w="1247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12A79D"/>
                <w:sz w:val="16"/>
              </w:rPr>
              <w:t>CODE SMELL</w:t>
            </w:r>
          </w:p>
        </w:tc>
        <w:tc>
          <w:tcPr>
            <w:tcW w:type="dxa" w:w="4252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Función con complejidad cognitiva 58</w:t>
            </w:r>
          </w:p>
        </w:tc>
        <w:tc>
          <w:tcPr>
            <w:tcW w:type="dxa" w:w="1871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178DC2"/>
                <w:sz w:val="15"/>
              </w:rPr>
              <w:t>dashboard_riesgos_codanor_ens.html</w:t>
            </w:r>
          </w:p>
        </w:tc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555566"/>
                <w:sz w:val="16"/>
              </w:rPr>
              <w:t>2191</w:t>
            </w:r>
          </w:p>
        </w:tc>
      </w:tr>
      <w:tr>
        <w:tc>
          <w:tcPr>
            <w:tcW w:type="dxa" w:w="1134"/>
            <w:shd w:val="clear" w:color="auto" w:fill="F39C12"/>
            <w:vAlign w:val="center"/>
            <w:shd w:val="clear" w:color="auto" w:fill="F0F4F8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1A1A2E"/>
                <w:sz w:val="16"/>
              </w:rPr>
              <w:t>MAJOR</w:t>
            </w:r>
          </w:p>
        </w:tc>
        <w:tc>
          <w:tcPr>
            <w:tcW w:type="dxa" w:w="1247"/>
            <w:vAlign w:val="center"/>
            <w:shd w:val="clear" w:color="auto" w:fill="F0F4F8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E67E22"/>
                <w:sz w:val="16"/>
              </w:rPr>
              <w:t>VULNERABILITY</w:t>
            </w:r>
          </w:p>
        </w:tc>
        <w:tc>
          <w:tcPr>
            <w:tcW w:type="dxa" w:w="4252"/>
            <w:vAlign w:val="center"/>
            <w:shd w:val="clear" w:color="auto" w:fill="F0F4F8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Content Security Policy permite unsafe-inline</w:t>
            </w:r>
          </w:p>
        </w:tc>
        <w:tc>
          <w:tcPr>
            <w:tcW w:type="dxa" w:w="1871"/>
            <w:vAlign w:val="center"/>
            <w:shd w:val="clear" w:color="auto" w:fill="F0F4F8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178DC2"/>
                <w:sz w:val="15"/>
              </w:rPr>
              <w:t>dashboard_riesgos_codanor_ens.html</w:t>
            </w:r>
          </w:p>
        </w:tc>
        <w:tc>
          <w:tcPr>
            <w:tcW w:type="dxa" w:w="567"/>
            <w:vAlign w:val="center"/>
            <w:shd w:val="clear" w:color="auto" w:fill="F0F4F8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555566"/>
                <w:sz w:val="16"/>
              </w:rPr>
              <w:t>6</w:t>
            </w:r>
          </w:p>
        </w:tc>
      </w:tr>
      <w:tr>
        <w:tc>
          <w:tcPr>
            <w:tcW w:type="dxa" w:w="1134"/>
            <w:shd w:val="clear" w:color="auto" w:fill="27AE60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MINOR</w:t>
            </w:r>
          </w:p>
        </w:tc>
        <w:tc>
          <w:tcPr>
            <w:tcW w:type="dxa" w:w="1247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E67E22"/>
                <w:sz w:val="16"/>
              </w:rPr>
              <w:t>VULNERABILITY</w:t>
            </w:r>
          </w:p>
        </w:tc>
        <w:tc>
          <w:tcPr>
            <w:tcW w:type="dxa" w:w="4252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CDNs sin atributo integrity/crossorigin (SRI)</w:t>
            </w:r>
          </w:p>
        </w:tc>
        <w:tc>
          <w:tcPr>
            <w:tcW w:type="dxa" w:w="1871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178DC2"/>
                <w:sz w:val="15"/>
              </w:rPr>
              <w:t>arbol_activos.html</w:t>
            </w:r>
          </w:p>
        </w:tc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555566"/>
                <w:sz w:val="16"/>
              </w:rPr>
              <w:t>178</w:t>
            </w:r>
          </w:p>
        </w:tc>
      </w:tr>
    </w:tbl>
    <w:p/>
    <w:p>
      <w:pPr>
        <w:spacing w:before="160" w:after="60"/>
      </w:pPr>
      <w:r>
        <w:rPr>
          <w:rFonts w:ascii="Calibri" w:hAnsi="Calibri"/>
          <w:b/>
          <w:color w:val="12A79D"/>
          <w:sz w:val="22"/>
        </w:rPr>
        <w:t>4.3  OSSINT — Plataforma OSINT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3969"/>
            <w:shd w:val="clear" w:color="auto" w:fill="178DC2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FFFFFF"/>
                <w:sz w:val="16"/>
              </w:rPr>
              <w:t>Flask :9000 + SQLite + Python (6.834 líneas)</w:t>
            </w:r>
          </w:p>
        </w:tc>
        <w:tc>
          <w:tcPr>
            <w:tcW w:type="dxa" w:w="1701"/>
            <w:shd w:val="clear" w:color="auto" w:fill="1a1a2e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178DC2"/>
                <w:sz w:val="18"/>
              </w:rPr>
              <w:t>6.834 líneas</w:t>
            </w:r>
          </w:p>
        </w:tc>
        <w:tc>
          <w:tcPr>
            <w:tcW w:type="dxa" w:w="1701"/>
            <w:shd w:val="clear" w:color="auto" w:fill="1a1a2e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C0392B"/>
                <w:sz w:val="18"/>
              </w:rPr>
              <w:t>Seguridad: D</w:t>
            </w:r>
          </w:p>
        </w:tc>
        <w:tc>
          <w:tcPr>
            <w:tcW w:type="dxa" w:w="1701"/>
            <w:shd w:val="clear" w:color="auto" w:fill="1a1a2e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E67E22"/>
                <w:sz w:val="18"/>
              </w:rPr>
              <w:t>Fiabilidad: C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1814"/>
            <w:shd w:val="clear" w:color="auto" w:fill="C0392B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32"/>
              </w:rPr>
              <w:t>67</w:t>
            </w:r>
          </w:p>
        </w:tc>
        <w:tc>
          <w:tcPr>
            <w:tcW w:type="dxa" w:w="1814"/>
            <w:shd w:val="clear" w:color="auto" w:fill="E67E22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32"/>
              </w:rPr>
              <w:t>6</w:t>
            </w:r>
          </w:p>
        </w:tc>
        <w:tc>
          <w:tcPr>
            <w:tcW w:type="dxa" w:w="1814"/>
            <w:shd w:val="clear" w:color="auto" w:fill="12A79D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32"/>
              </w:rPr>
              <w:t>136</w:t>
            </w:r>
          </w:p>
        </w:tc>
        <w:tc>
          <w:tcPr>
            <w:tcW w:type="dxa" w:w="1814"/>
            <w:shd w:val="clear" w:color="auto" w:fill="7B241C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32"/>
              </w:rPr>
              <w:t>0</w:t>
            </w:r>
          </w:p>
        </w:tc>
        <w:tc>
          <w:tcPr>
            <w:tcW w:type="dxa" w:w="1814"/>
            <w:shd w:val="clear" w:color="auto" w:fill="A04000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32"/>
              </w:rPr>
              <w:t>48</w:t>
            </w:r>
          </w:p>
        </w:tc>
      </w:tr>
      <w:tr>
        <w:tc>
          <w:tcPr>
            <w:tcW w:type="dxa" w:w="1814"/>
            <w:shd w:val="clear" w:color="auto" w:fill="F0F4F8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555566"/>
                <w:sz w:val="16"/>
              </w:rPr>
              <w:t>Bugs</w:t>
            </w:r>
          </w:p>
        </w:tc>
        <w:tc>
          <w:tcPr>
            <w:tcW w:type="dxa" w:w="1814"/>
            <w:shd w:val="clear" w:color="auto" w:fill="F0F4F8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555566"/>
                <w:sz w:val="16"/>
              </w:rPr>
              <w:t>Vulnerabilidades</w:t>
            </w:r>
          </w:p>
        </w:tc>
        <w:tc>
          <w:tcPr>
            <w:tcW w:type="dxa" w:w="1814"/>
            <w:shd w:val="clear" w:color="auto" w:fill="F0F4F8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555566"/>
                <w:sz w:val="16"/>
              </w:rPr>
              <w:t>Code Smells</w:t>
            </w:r>
          </w:p>
        </w:tc>
        <w:tc>
          <w:tcPr>
            <w:tcW w:type="dxa" w:w="1814"/>
            <w:shd w:val="clear" w:color="auto" w:fill="F0F4F8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555566"/>
                <w:sz w:val="16"/>
              </w:rPr>
              <w:t>BLOCKER</w:t>
            </w:r>
          </w:p>
        </w:tc>
        <w:tc>
          <w:tcPr>
            <w:tcW w:type="dxa" w:w="1814"/>
            <w:shd w:val="clear" w:color="auto" w:fill="F0F4F8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555566"/>
                <w:sz w:val="16"/>
              </w:rPr>
              <w:t>CRITICAL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1134"/>
            <w:shd w:val="clear" w:color="auto" w:fill="178DC2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Severidad</w:t>
            </w:r>
          </w:p>
        </w:tc>
        <w:tc>
          <w:tcPr>
            <w:tcW w:type="dxa" w:w="1247"/>
            <w:shd w:val="clear" w:color="auto" w:fill="178DC2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Tipo</w:t>
            </w:r>
          </w:p>
        </w:tc>
        <w:tc>
          <w:tcPr>
            <w:tcW w:type="dxa" w:w="4252"/>
            <w:shd w:val="clear" w:color="auto" w:fill="178DC2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Descripción del Issue</w:t>
            </w:r>
          </w:p>
        </w:tc>
        <w:tc>
          <w:tcPr>
            <w:tcW w:type="dxa" w:w="1871"/>
            <w:shd w:val="clear" w:color="auto" w:fill="178DC2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Archivo</w:t>
            </w:r>
          </w:p>
        </w:tc>
        <w:tc>
          <w:tcPr>
            <w:tcW w:type="dxa" w:w="567"/>
            <w:shd w:val="clear" w:color="auto" w:fill="178DC2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Línea</w:t>
            </w:r>
          </w:p>
        </w:tc>
      </w:tr>
      <w:tr>
        <w:tc>
          <w:tcPr>
            <w:tcW w:type="dxa" w:w="1134"/>
            <w:shd w:val="clear" w:color="auto" w:fill="E67E22"/>
            <w:vAlign w:val="center"/>
            <w:shd w:val="clear" w:color="auto" w:fill="F0F4F8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CRITICAL</w:t>
            </w:r>
          </w:p>
        </w:tc>
        <w:tc>
          <w:tcPr>
            <w:tcW w:type="dxa" w:w="1247"/>
            <w:vAlign w:val="center"/>
            <w:shd w:val="clear" w:color="auto" w:fill="F0F4F8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E67E22"/>
                <w:sz w:val="16"/>
              </w:rPr>
              <w:t>VULNERABILITY</w:t>
            </w:r>
          </w:p>
        </w:tc>
        <w:tc>
          <w:tcPr>
            <w:tcW w:type="dxa" w:w="4252"/>
            <w:vAlign w:val="center"/>
            <w:shd w:val="clear" w:color="auto" w:fill="F0F4F8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CSRF desactivado en el servidor Flask principal</w:t>
            </w:r>
          </w:p>
        </w:tc>
        <w:tc>
          <w:tcPr>
            <w:tcW w:type="dxa" w:w="1871"/>
            <w:vAlign w:val="center"/>
            <w:shd w:val="clear" w:color="auto" w:fill="F0F4F8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178DC2"/>
                <w:sz w:val="15"/>
              </w:rPr>
              <w:t>app.py</w:t>
            </w:r>
          </w:p>
        </w:tc>
        <w:tc>
          <w:tcPr>
            <w:tcW w:type="dxa" w:w="567"/>
            <w:vAlign w:val="center"/>
            <w:shd w:val="clear" w:color="auto" w:fill="F0F4F8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555566"/>
                <w:sz w:val="16"/>
              </w:rPr>
              <w:t>34</w:t>
            </w:r>
          </w:p>
        </w:tc>
      </w:tr>
      <w:tr>
        <w:tc>
          <w:tcPr>
            <w:tcW w:type="dxa" w:w="1134"/>
            <w:shd w:val="clear" w:color="auto" w:fill="E67E22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CRITICAL</w:t>
            </w:r>
          </w:p>
        </w:tc>
        <w:tc>
          <w:tcPr>
            <w:tcW w:type="dxa" w:w="1247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E67E22"/>
                <w:sz w:val="16"/>
              </w:rPr>
              <w:t>VULNERABILITY</w:t>
            </w:r>
          </w:p>
        </w:tc>
        <w:tc>
          <w:tcPr>
            <w:tcW w:type="dxa" w:w="4252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Protocolo TLS débil — usar Python 3.10+ con ssl.create_default_context()</w:t>
            </w:r>
          </w:p>
        </w:tc>
        <w:tc>
          <w:tcPr>
            <w:tcW w:type="dxa" w:w="1871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178DC2"/>
                <w:sz w:val="15"/>
              </w:rPr>
              <w:t>dominio.py</w:t>
            </w:r>
          </w:p>
        </w:tc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555566"/>
                <w:sz w:val="16"/>
              </w:rPr>
              <w:t>179</w:t>
            </w:r>
          </w:p>
        </w:tc>
      </w:tr>
      <w:tr>
        <w:tc>
          <w:tcPr>
            <w:tcW w:type="dxa" w:w="1134"/>
            <w:shd w:val="clear" w:color="auto" w:fill="E67E22"/>
            <w:vAlign w:val="center"/>
            <w:shd w:val="clear" w:color="auto" w:fill="F0F4F8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CRITICAL</w:t>
            </w:r>
          </w:p>
        </w:tc>
        <w:tc>
          <w:tcPr>
            <w:tcW w:type="dxa" w:w="1247"/>
            <w:vAlign w:val="center"/>
            <w:shd w:val="clear" w:color="auto" w:fill="F0F4F8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E67E22"/>
                <w:sz w:val="16"/>
              </w:rPr>
              <w:t>VULNERABILITY</w:t>
            </w:r>
          </w:p>
        </w:tc>
        <w:tc>
          <w:tcPr>
            <w:tcW w:type="dxa" w:w="4252"/>
            <w:vAlign w:val="center"/>
            <w:shd w:val="clear" w:color="auto" w:fill="F0F4F8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Hash MD5/SHA1 inseguro para datos sensibles</w:t>
            </w:r>
          </w:p>
        </w:tc>
        <w:tc>
          <w:tcPr>
            <w:tcW w:type="dxa" w:w="1871"/>
            <w:vAlign w:val="center"/>
            <w:shd w:val="clear" w:color="auto" w:fill="F0F4F8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178DC2"/>
                <w:sz w:val="15"/>
              </w:rPr>
              <w:t>email_mod.py</w:t>
            </w:r>
          </w:p>
        </w:tc>
        <w:tc>
          <w:tcPr>
            <w:tcW w:type="dxa" w:w="567"/>
            <w:vAlign w:val="center"/>
            <w:shd w:val="clear" w:color="auto" w:fill="F0F4F8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555566"/>
                <w:sz w:val="16"/>
              </w:rPr>
              <w:t>182</w:t>
            </w:r>
          </w:p>
        </w:tc>
      </w:tr>
      <w:tr>
        <w:tc>
          <w:tcPr>
            <w:tcW w:type="dxa" w:w="1134"/>
            <w:shd w:val="clear" w:color="auto" w:fill="27AE60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MINOR</w:t>
            </w:r>
          </w:p>
        </w:tc>
        <w:tc>
          <w:tcPr>
            <w:tcW w:type="dxa" w:w="1247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E67E22"/>
                <w:sz w:val="16"/>
              </w:rPr>
              <w:t>VULNERABILITY</w:t>
            </w:r>
          </w:p>
        </w:tc>
        <w:tc>
          <w:tcPr>
            <w:tcW w:type="dxa" w:w="4252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Conexión HTTP sin cifrar a API externa</w:t>
            </w:r>
          </w:p>
        </w:tc>
        <w:tc>
          <w:tcPr>
            <w:tcW w:type="dxa" w:w="1871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178DC2"/>
                <w:sz w:val="15"/>
              </w:rPr>
              <w:t>ip.py</w:t>
            </w:r>
          </w:p>
        </w:tc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555566"/>
                <w:sz w:val="16"/>
              </w:rPr>
              <w:t>74</w:t>
            </w:r>
          </w:p>
        </w:tc>
      </w:tr>
      <w:tr>
        <w:tc>
          <w:tcPr>
            <w:tcW w:type="dxa" w:w="1134"/>
            <w:shd w:val="clear" w:color="auto" w:fill="27AE60"/>
            <w:vAlign w:val="center"/>
            <w:shd w:val="clear" w:color="auto" w:fill="F0F4F8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MINOR</w:t>
            </w:r>
          </w:p>
        </w:tc>
        <w:tc>
          <w:tcPr>
            <w:tcW w:type="dxa" w:w="1247"/>
            <w:vAlign w:val="center"/>
            <w:shd w:val="clear" w:color="auto" w:fill="F0F4F8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E67E22"/>
                <w:sz w:val="16"/>
              </w:rPr>
              <w:t>VULNERABILITY</w:t>
            </w:r>
          </w:p>
        </w:tc>
        <w:tc>
          <w:tcPr>
            <w:tcW w:type="dxa" w:w="4252"/>
            <w:vAlign w:val="center"/>
            <w:shd w:val="clear" w:color="auto" w:fill="F0F4F8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CDN sin atributo SRI integrity</w:t>
            </w:r>
          </w:p>
        </w:tc>
        <w:tc>
          <w:tcPr>
            <w:tcW w:type="dxa" w:w="1871"/>
            <w:vAlign w:val="center"/>
            <w:shd w:val="clear" w:color="auto" w:fill="F0F4F8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178DC2"/>
                <w:sz w:val="15"/>
              </w:rPr>
              <w:t>dashboard.html</w:t>
            </w:r>
          </w:p>
        </w:tc>
        <w:tc>
          <w:tcPr>
            <w:tcW w:type="dxa" w:w="567"/>
            <w:vAlign w:val="center"/>
            <w:shd w:val="clear" w:color="auto" w:fill="F0F4F8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555566"/>
                <w:sz w:val="16"/>
              </w:rPr>
              <w:t>6</w:t>
            </w:r>
          </w:p>
        </w:tc>
      </w:tr>
      <w:tr>
        <w:tc>
          <w:tcPr>
            <w:tcW w:type="dxa" w:w="1134"/>
            <w:shd w:val="clear" w:color="auto" w:fill="F39C12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1A1A2E"/>
                <w:sz w:val="16"/>
              </w:rPr>
              <w:t>MAJOR</w:t>
            </w:r>
          </w:p>
        </w:tc>
        <w:tc>
          <w:tcPr>
            <w:tcW w:type="dxa" w:w="1247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C0392B"/>
                <w:sz w:val="16"/>
              </w:rPr>
              <w:t>BUG</w:t>
            </w:r>
          </w:p>
        </w:tc>
        <w:tc>
          <w:tcPr>
            <w:tcW w:type="dxa" w:w="4252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67 tablas HTML sin &lt;th&gt; headers (accesibilidad)</w:t>
            </w:r>
          </w:p>
        </w:tc>
        <w:tc>
          <w:tcPr>
            <w:tcW w:type="dxa" w:w="1871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178DC2"/>
                <w:sz w:val="15"/>
              </w:rPr>
              <w:t>Manual_Usuario_OSSINT.html</w:t>
            </w:r>
          </w:p>
        </w:tc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555566"/>
                <w:sz w:val="16"/>
              </w:rPr>
              <w:t>478</w:t>
            </w:r>
          </w:p>
        </w:tc>
      </w:tr>
      <w:tr>
        <w:tc>
          <w:tcPr>
            <w:tcW w:type="dxa" w:w="1134"/>
            <w:shd w:val="clear" w:color="auto" w:fill="F39C12"/>
            <w:vAlign w:val="center"/>
            <w:shd w:val="clear" w:color="auto" w:fill="F0F4F8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1A1A2E"/>
                <w:sz w:val="16"/>
              </w:rPr>
              <w:t>MAJOR</w:t>
            </w:r>
          </w:p>
        </w:tc>
        <w:tc>
          <w:tcPr>
            <w:tcW w:type="dxa" w:w="1247"/>
            <w:vAlign w:val="center"/>
            <w:shd w:val="clear" w:color="auto" w:fill="F0F4F8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C0392B"/>
                <w:sz w:val="16"/>
              </w:rPr>
              <w:t>BUG</w:t>
            </w:r>
          </w:p>
        </w:tc>
        <w:tc>
          <w:tcPr>
            <w:tcW w:type="dxa" w:w="4252"/>
            <w:vAlign w:val="center"/>
            <w:shd w:val="clear" w:color="auto" w:fill="F0F4F8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Inputs de formulario sin &lt;label&gt; (ARIA)</w:t>
            </w:r>
          </w:p>
        </w:tc>
        <w:tc>
          <w:tcPr>
            <w:tcW w:type="dxa" w:w="1871"/>
            <w:vAlign w:val="center"/>
            <w:shd w:val="clear" w:color="auto" w:fill="F0F4F8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178DC2"/>
                <w:sz w:val="15"/>
              </w:rPr>
              <w:t>cuenta.html</w:t>
            </w:r>
          </w:p>
        </w:tc>
        <w:tc>
          <w:tcPr>
            <w:tcW w:type="dxa" w:w="567"/>
            <w:vAlign w:val="center"/>
            <w:shd w:val="clear" w:color="auto" w:fill="F0F4F8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555566"/>
                <w:sz w:val="16"/>
              </w:rPr>
              <w:t>45</w:t>
            </w:r>
          </w:p>
        </w:tc>
      </w:tr>
    </w:tbl>
    <w:p/>
    <w:p>
      <w:pPr>
        <w:spacing w:before="160" w:after="60"/>
      </w:pPr>
      <w:r>
        <w:rPr>
          <w:rFonts w:ascii="Calibri" w:hAnsi="Calibri"/>
          <w:b/>
          <w:color w:val="12A79D"/>
          <w:sz w:val="22"/>
        </w:rPr>
        <w:t>4.4  Seguimiento Licitaciones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3969"/>
            <w:shd w:val="clear" w:color="auto" w:fill="178DC2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FFFFFF"/>
                <w:sz w:val="16"/>
              </w:rPr>
              <w:t>Flask :5050 + HTML/JS + Scraper Python (1.729 líneas)</w:t>
            </w:r>
          </w:p>
        </w:tc>
        <w:tc>
          <w:tcPr>
            <w:tcW w:type="dxa" w:w="1701"/>
            <w:shd w:val="clear" w:color="auto" w:fill="1a1a2e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178DC2"/>
                <w:sz w:val="18"/>
              </w:rPr>
              <w:t>1.729 líneas</w:t>
            </w:r>
          </w:p>
        </w:tc>
        <w:tc>
          <w:tcPr>
            <w:tcW w:type="dxa" w:w="1701"/>
            <w:shd w:val="clear" w:color="auto" w:fill="1a1a2e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C0392B"/>
                <w:sz w:val="18"/>
              </w:rPr>
              <w:t>Seguridad: D</w:t>
            </w:r>
          </w:p>
        </w:tc>
        <w:tc>
          <w:tcPr>
            <w:tcW w:type="dxa" w:w="1701"/>
            <w:shd w:val="clear" w:color="auto" w:fill="1a1a2e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E67E22"/>
                <w:sz w:val="18"/>
              </w:rPr>
              <w:t>Fiabilidad: B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1814"/>
            <w:shd w:val="clear" w:color="auto" w:fill="C0392B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32"/>
              </w:rPr>
              <w:t>4</w:t>
            </w:r>
          </w:p>
        </w:tc>
        <w:tc>
          <w:tcPr>
            <w:tcW w:type="dxa" w:w="1814"/>
            <w:shd w:val="clear" w:color="auto" w:fill="E67E22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32"/>
              </w:rPr>
              <w:t>2</w:t>
            </w:r>
          </w:p>
        </w:tc>
        <w:tc>
          <w:tcPr>
            <w:tcW w:type="dxa" w:w="1814"/>
            <w:shd w:val="clear" w:color="auto" w:fill="12A79D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32"/>
              </w:rPr>
              <w:t>47</w:t>
            </w:r>
          </w:p>
        </w:tc>
        <w:tc>
          <w:tcPr>
            <w:tcW w:type="dxa" w:w="1814"/>
            <w:shd w:val="clear" w:color="auto" w:fill="7B241C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32"/>
              </w:rPr>
              <w:t>0</w:t>
            </w:r>
          </w:p>
        </w:tc>
        <w:tc>
          <w:tcPr>
            <w:tcW w:type="dxa" w:w="1814"/>
            <w:shd w:val="clear" w:color="auto" w:fill="A04000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32"/>
              </w:rPr>
              <w:t>23</w:t>
            </w:r>
          </w:p>
        </w:tc>
      </w:tr>
      <w:tr>
        <w:tc>
          <w:tcPr>
            <w:tcW w:type="dxa" w:w="1814"/>
            <w:shd w:val="clear" w:color="auto" w:fill="F0F4F8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555566"/>
                <w:sz w:val="16"/>
              </w:rPr>
              <w:t>Bugs</w:t>
            </w:r>
          </w:p>
        </w:tc>
        <w:tc>
          <w:tcPr>
            <w:tcW w:type="dxa" w:w="1814"/>
            <w:shd w:val="clear" w:color="auto" w:fill="F0F4F8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555566"/>
                <w:sz w:val="16"/>
              </w:rPr>
              <w:t>Vulnerabilidades</w:t>
            </w:r>
          </w:p>
        </w:tc>
        <w:tc>
          <w:tcPr>
            <w:tcW w:type="dxa" w:w="1814"/>
            <w:shd w:val="clear" w:color="auto" w:fill="F0F4F8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555566"/>
                <w:sz w:val="16"/>
              </w:rPr>
              <w:t>Code Smells</w:t>
            </w:r>
          </w:p>
        </w:tc>
        <w:tc>
          <w:tcPr>
            <w:tcW w:type="dxa" w:w="1814"/>
            <w:shd w:val="clear" w:color="auto" w:fill="F0F4F8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555566"/>
                <w:sz w:val="16"/>
              </w:rPr>
              <w:t>BLOCKER</w:t>
            </w:r>
          </w:p>
        </w:tc>
        <w:tc>
          <w:tcPr>
            <w:tcW w:type="dxa" w:w="1814"/>
            <w:shd w:val="clear" w:color="auto" w:fill="F0F4F8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555566"/>
                <w:sz w:val="16"/>
              </w:rPr>
              <w:t>CRITICAL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1134"/>
            <w:shd w:val="clear" w:color="auto" w:fill="178DC2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Severidad</w:t>
            </w:r>
          </w:p>
        </w:tc>
        <w:tc>
          <w:tcPr>
            <w:tcW w:type="dxa" w:w="1247"/>
            <w:shd w:val="clear" w:color="auto" w:fill="178DC2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Tipo</w:t>
            </w:r>
          </w:p>
        </w:tc>
        <w:tc>
          <w:tcPr>
            <w:tcW w:type="dxa" w:w="4252"/>
            <w:shd w:val="clear" w:color="auto" w:fill="178DC2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Descripción del Issue</w:t>
            </w:r>
          </w:p>
        </w:tc>
        <w:tc>
          <w:tcPr>
            <w:tcW w:type="dxa" w:w="1871"/>
            <w:shd w:val="clear" w:color="auto" w:fill="178DC2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Archivo</w:t>
            </w:r>
          </w:p>
        </w:tc>
        <w:tc>
          <w:tcPr>
            <w:tcW w:type="dxa" w:w="567"/>
            <w:shd w:val="clear" w:color="auto" w:fill="178DC2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Línea</w:t>
            </w:r>
          </w:p>
        </w:tc>
      </w:tr>
      <w:tr>
        <w:tc>
          <w:tcPr>
            <w:tcW w:type="dxa" w:w="1134"/>
            <w:shd w:val="clear" w:color="auto" w:fill="E67E22"/>
            <w:vAlign w:val="center"/>
            <w:shd w:val="clear" w:color="auto" w:fill="F0F4F8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CRITICAL</w:t>
            </w:r>
          </w:p>
        </w:tc>
        <w:tc>
          <w:tcPr>
            <w:tcW w:type="dxa" w:w="1247"/>
            <w:vAlign w:val="center"/>
            <w:shd w:val="clear" w:color="auto" w:fill="F0F4F8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E67E22"/>
                <w:sz w:val="16"/>
              </w:rPr>
              <w:t>VULNERABILITY</w:t>
            </w:r>
          </w:p>
        </w:tc>
        <w:tc>
          <w:tcPr>
            <w:tcW w:type="dxa" w:w="4252"/>
            <w:vAlign w:val="center"/>
            <w:shd w:val="clear" w:color="auto" w:fill="F0F4F8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CSRF desactivado en Flask-CORS (servidor_licitaciones.py)</w:t>
            </w:r>
          </w:p>
        </w:tc>
        <w:tc>
          <w:tcPr>
            <w:tcW w:type="dxa" w:w="1871"/>
            <w:vAlign w:val="center"/>
            <w:shd w:val="clear" w:color="auto" w:fill="F0F4F8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178DC2"/>
                <w:sz w:val="15"/>
              </w:rPr>
              <w:t>servidor_licitaciones.py</w:t>
            </w:r>
          </w:p>
        </w:tc>
        <w:tc>
          <w:tcPr>
            <w:tcW w:type="dxa" w:w="567"/>
            <w:vAlign w:val="center"/>
            <w:shd w:val="clear" w:color="auto" w:fill="F0F4F8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555566"/>
                <w:sz w:val="16"/>
              </w:rPr>
              <w:t>26</w:t>
            </w:r>
          </w:p>
        </w:tc>
      </w:tr>
      <w:tr>
        <w:tc>
          <w:tcPr>
            <w:tcW w:type="dxa" w:w="1134"/>
            <w:shd w:val="clear" w:color="auto" w:fill="27AE60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MINOR</w:t>
            </w:r>
          </w:p>
        </w:tc>
        <w:tc>
          <w:tcPr>
            <w:tcW w:type="dxa" w:w="1247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E67E22"/>
                <w:sz w:val="16"/>
              </w:rPr>
              <w:t>VULNERABILITY</w:t>
            </w:r>
          </w:p>
        </w:tc>
        <w:tc>
          <w:tcPr>
            <w:tcW w:type="dxa" w:w="4252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CDN sin atributo SRI integrity/crossorigin</w:t>
            </w:r>
          </w:p>
        </w:tc>
        <w:tc>
          <w:tcPr>
            <w:tcW w:type="dxa" w:w="1871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178DC2"/>
                <w:sz w:val="15"/>
              </w:rPr>
              <w:t>Index02.html</w:t>
            </w:r>
          </w:p>
        </w:tc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555566"/>
                <w:sz w:val="16"/>
              </w:rPr>
              <w:t>8</w:t>
            </w:r>
          </w:p>
        </w:tc>
      </w:tr>
      <w:tr>
        <w:tc>
          <w:tcPr>
            <w:tcW w:type="dxa" w:w="1134"/>
            <w:shd w:val="clear" w:color="auto" w:fill="27AE60"/>
            <w:vAlign w:val="center"/>
            <w:shd w:val="clear" w:color="auto" w:fill="F0F4F8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MINOR</w:t>
            </w:r>
          </w:p>
        </w:tc>
        <w:tc>
          <w:tcPr>
            <w:tcW w:type="dxa" w:w="1247"/>
            <w:vAlign w:val="center"/>
            <w:shd w:val="clear" w:color="auto" w:fill="F0F4F8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C0392B"/>
                <w:sz w:val="16"/>
              </w:rPr>
              <w:t>BUG</w:t>
            </w:r>
          </w:p>
        </w:tc>
        <w:tc>
          <w:tcPr>
            <w:tcW w:type="dxa" w:w="4252"/>
            <w:vAlign w:val="center"/>
            <w:shd w:val="clear" w:color="auto" w:fill="F0F4F8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Elemento &lt;div&gt; con onclick sin onKeyDown/onKeyUp (accesibilidad)</w:t>
            </w:r>
          </w:p>
        </w:tc>
        <w:tc>
          <w:tcPr>
            <w:tcW w:type="dxa" w:w="1871"/>
            <w:vAlign w:val="center"/>
            <w:shd w:val="clear" w:color="auto" w:fill="F0F4F8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178DC2"/>
                <w:sz w:val="15"/>
              </w:rPr>
              <w:t>Index02.html</w:t>
            </w:r>
          </w:p>
        </w:tc>
        <w:tc>
          <w:tcPr>
            <w:tcW w:type="dxa" w:w="567"/>
            <w:vAlign w:val="center"/>
            <w:shd w:val="clear" w:color="auto" w:fill="F0F4F8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555566"/>
                <w:sz w:val="16"/>
              </w:rPr>
              <w:t>278</w:t>
            </w:r>
          </w:p>
        </w:tc>
      </w:tr>
      <w:tr>
        <w:tc>
          <w:tcPr>
            <w:tcW w:type="dxa" w:w="1134"/>
            <w:shd w:val="clear" w:color="auto" w:fill="E67E22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CRITICAL</w:t>
            </w:r>
          </w:p>
        </w:tc>
        <w:tc>
          <w:tcPr>
            <w:tcW w:type="dxa" w:w="1247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12A79D"/>
                <w:sz w:val="16"/>
              </w:rPr>
              <w:t>CODE SMELL</w:t>
            </w:r>
          </w:p>
        </w:tc>
        <w:tc>
          <w:tcPr>
            <w:tcW w:type="dxa" w:w="4252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Función scrape_todo() con complejidad cognitiva 47</w:t>
            </w:r>
          </w:p>
        </w:tc>
        <w:tc>
          <w:tcPr>
            <w:tcW w:type="dxa" w:w="1871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178DC2"/>
                <w:sz w:val="15"/>
              </w:rPr>
              <w:t>scraper_licitaciones.py</w:t>
            </w:r>
          </w:p>
        </w:tc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555566"/>
                <w:sz w:val="16"/>
              </w:rPr>
              <w:t>363</w:t>
            </w:r>
          </w:p>
        </w:tc>
      </w:tr>
      <w:tr>
        <w:tc>
          <w:tcPr>
            <w:tcW w:type="dxa" w:w="1134"/>
            <w:shd w:val="clear" w:color="auto" w:fill="E67E22"/>
            <w:vAlign w:val="center"/>
            <w:shd w:val="clear" w:color="auto" w:fill="F0F4F8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CRITICAL</w:t>
            </w:r>
          </w:p>
        </w:tc>
        <w:tc>
          <w:tcPr>
            <w:tcW w:type="dxa" w:w="1247"/>
            <w:vAlign w:val="center"/>
            <w:shd w:val="clear" w:color="auto" w:fill="F0F4F8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12A79D"/>
                <w:sz w:val="16"/>
              </w:rPr>
              <w:t>CODE SMELL</w:t>
            </w:r>
          </w:p>
        </w:tc>
        <w:tc>
          <w:tcPr>
            <w:tcW w:type="dxa" w:w="4252"/>
            <w:vAlign w:val="center"/>
            <w:shd w:val="clear" w:color="auto" w:fill="F0F4F8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Función parse_resultats() con complejidad cognitiva 37</w:t>
            </w:r>
          </w:p>
        </w:tc>
        <w:tc>
          <w:tcPr>
            <w:tcW w:type="dxa" w:w="1871"/>
            <w:vAlign w:val="center"/>
            <w:shd w:val="clear" w:color="auto" w:fill="F0F4F8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178DC2"/>
                <w:sz w:val="15"/>
              </w:rPr>
              <w:t>scraper_licitaciones.py</w:t>
            </w:r>
          </w:p>
        </w:tc>
        <w:tc>
          <w:tcPr>
            <w:tcW w:type="dxa" w:w="567"/>
            <w:vAlign w:val="center"/>
            <w:shd w:val="clear" w:color="auto" w:fill="F0F4F8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555566"/>
                <w:sz w:val="16"/>
              </w:rPr>
              <w:t>600</w:t>
            </w:r>
          </w:p>
        </w:tc>
      </w:tr>
      <w:tr>
        <w:tc>
          <w:tcPr>
            <w:tcW w:type="dxa" w:w="1134"/>
            <w:shd w:val="clear" w:color="auto" w:fill="E67E22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CRITICAL</w:t>
            </w:r>
          </w:p>
        </w:tc>
        <w:tc>
          <w:tcPr>
            <w:tcW w:type="dxa" w:w="1247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12A79D"/>
                <w:sz w:val="16"/>
              </w:rPr>
              <w:t>CODE SMELL</w:t>
            </w:r>
          </w:p>
        </w:tc>
        <w:tc>
          <w:tcPr>
            <w:tcW w:type="dxa" w:w="4252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Literales de organismos duplicados (Diputació, Consorci...)</w:t>
            </w:r>
          </w:p>
        </w:tc>
        <w:tc>
          <w:tcPr>
            <w:tcW w:type="dxa" w:w="1871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178DC2"/>
                <w:sz w:val="15"/>
              </w:rPr>
              <w:t>scraper_licitaciones.py</w:t>
            </w:r>
          </w:p>
        </w:tc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555566"/>
                <w:sz w:val="16"/>
              </w:rPr>
              <w:t>59</w:t>
            </w:r>
          </w:p>
        </w:tc>
      </w:tr>
    </w:tbl>
    <w:p/>
    <w:p>
      <w:pPr>
        <w:spacing w:before="160" w:after="60"/>
      </w:pPr>
      <w:r>
        <w:rPr>
          <w:rFonts w:ascii="Calibri" w:hAnsi="Calibri"/>
          <w:b/>
          <w:color w:val="12A79D"/>
          <w:sz w:val="22"/>
        </w:rPr>
        <w:t>4.5  Legislacion Monitor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3969"/>
            <w:shd w:val="clear" w:color="auto" w:fill="178DC2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FFFFFF"/>
                <w:sz w:val="16"/>
              </w:rPr>
              <w:t>Flask :8080 + SQLite + Scraper Python (1.918 líneas)</w:t>
            </w:r>
          </w:p>
        </w:tc>
        <w:tc>
          <w:tcPr>
            <w:tcW w:type="dxa" w:w="1701"/>
            <w:shd w:val="clear" w:color="auto" w:fill="1a1a2e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178DC2"/>
                <w:sz w:val="18"/>
              </w:rPr>
              <w:t>1.918 líneas</w:t>
            </w:r>
          </w:p>
        </w:tc>
        <w:tc>
          <w:tcPr>
            <w:tcW w:type="dxa" w:w="1701"/>
            <w:shd w:val="clear" w:color="auto" w:fill="1a1a2e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C0392B"/>
                <w:sz w:val="18"/>
              </w:rPr>
              <w:t>Seguridad: E</w:t>
            </w:r>
          </w:p>
        </w:tc>
        <w:tc>
          <w:tcPr>
            <w:tcW w:type="dxa" w:w="1701"/>
            <w:shd w:val="clear" w:color="auto" w:fill="1a1a2e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E67E22"/>
                <w:sz w:val="18"/>
              </w:rPr>
              <w:t>Fiabilidad: C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1814"/>
            <w:shd w:val="clear" w:color="auto" w:fill="C0392B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32"/>
              </w:rPr>
              <w:t>2</w:t>
            </w:r>
          </w:p>
        </w:tc>
        <w:tc>
          <w:tcPr>
            <w:tcW w:type="dxa" w:w="1814"/>
            <w:shd w:val="clear" w:color="auto" w:fill="E67E22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32"/>
              </w:rPr>
              <w:t>4</w:t>
            </w:r>
          </w:p>
        </w:tc>
        <w:tc>
          <w:tcPr>
            <w:tcW w:type="dxa" w:w="1814"/>
            <w:shd w:val="clear" w:color="auto" w:fill="12A79D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32"/>
              </w:rPr>
              <w:t>21</w:t>
            </w:r>
          </w:p>
        </w:tc>
        <w:tc>
          <w:tcPr>
            <w:tcW w:type="dxa" w:w="1814"/>
            <w:shd w:val="clear" w:color="auto" w:fill="7B241C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32"/>
              </w:rPr>
              <w:t>0</w:t>
            </w:r>
          </w:p>
        </w:tc>
        <w:tc>
          <w:tcPr>
            <w:tcW w:type="dxa" w:w="1814"/>
            <w:shd w:val="clear" w:color="auto" w:fill="A04000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32"/>
              </w:rPr>
              <w:t>2</w:t>
            </w:r>
          </w:p>
        </w:tc>
      </w:tr>
      <w:tr>
        <w:tc>
          <w:tcPr>
            <w:tcW w:type="dxa" w:w="1814"/>
            <w:shd w:val="clear" w:color="auto" w:fill="F0F4F8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555566"/>
                <w:sz w:val="16"/>
              </w:rPr>
              <w:t>Bugs</w:t>
            </w:r>
          </w:p>
        </w:tc>
        <w:tc>
          <w:tcPr>
            <w:tcW w:type="dxa" w:w="1814"/>
            <w:shd w:val="clear" w:color="auto" w:fill="F0F4F8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555566"/>
                <w:sz w:val="16"/>
              </w:rPr>
              <w:t>Vulnerabilidades</w:t>
            </w:r>
          </w:p>
        </w:tc>
        <w:tc>
          <w:tcPr>
            <w:tcW w:type="dxa" w:w="1814"/>
            <w:shd w:val="clear" w:color="auto" w:fill="F0F4F8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555566"/>
                <w:sz w:val="16"/>
              </w:rPr>
              <w:t>Code Smells</w:t>
            </w:r>
          </w:p>
        </w:tc>
        <w:tc>
          <w:tcPr>
            <w:tcW w:type="dxa" w:w="1814"/>
            <w:shd w:val="clear" w:color="auto" w:fill="F0F4F8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555566"/>
                <w:sz w:val="16"/>
              </w:rPr>
              <w:t>BLOCKER</w:t>
            </w:r>
          </w:p>
        </w:tc>
        <w:tc>
          <w:tcPr>
            <w:tcW w:type="dxa" w:w="1814"/>
            <w:shd w:val="clear" w:color="auto" w:fill="F0F4F8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555566"/>
                <w:sz w:val="16"/>
              </w:rPr>
              <w:t>CRITICAL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1134"/>
            <w:shd w:val="clear" w:color="auto" w:fill="178DC2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Severidad</w:t>
            </w:r>
          </w:p>
        </w:tc>
        <w:tc>
          <w:tcPr>
            <w:tcW w:type="dxa" w:w="1247"/>
            <w:shd w:val="clear" w:color="auto" w:fill="178DC2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Tipo</w:t>
            </w:r>
          </w:p>
        </w:tc>
        <w:tc>
          <w:tcPr>
            <w:tcW w:type="dxa" w:w="4252"/>
            <w:shd w:val="clear" w:color="auto" w:fill="178DC2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Descripción del Issue</w:t>
            </w:r>
          </w:p>
        </w:tc>
        <w:tc>
          <w:tcPr>
            <w:tcW w:type="dxa" w:w="1871"/>
            <w:shd w:val="clear" w:color="auto" w:fill="178DC2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Archivo</w:t>
            </w:r>
          </w:p>
        </w:tc>
        <w:tc>
          <w:tcPr>
            <w:tcW w:type="dxa" w:w="567"/>
            <w:shd w:val="clear" w:color="auto" w:fill="178DC2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Línea</w:t>
            </w:r>
          </w:p>
        </w:tc>
      </w:tr>
      <w:tr>
        <w:tc>
          <w:tcPr>
            <w:tcW w:type="dxa" w:w="1134"/>
            <w:shd w:val="clear" w:color="auto" w:fill="E67E22"/>
            <w:vAlign w:val="center"/>
            <w:shd w:val="clear" w:color="auto" w:fill="F0F4F8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CRITICAL</w:t>
            </w:r>
          </w:p>
        </w:tc>
        <w:tc>
          <w:tcPr>
            <w:tcW w:type="dxa" w:w="1247"/>
            <w:vAlign w:val="center"/>
            <w:shd w:val="clear" w:color="auto" w:fill="F0F4F8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E67E22"/>
                <w:sz w:val="16"/>
              </w:rPr>
              <w:t>VULNERABILITY</w:t>
            </w:r>
          </w:p>
        </w:tc>
        <w:tc>
          <w:tcPr>
            <w:tcW w:type="dxa" w:w="4252"/>
            <w:vAlign w:val="center"/>
            <w:shd w:val="clear" w:color="auto" w:fill="F0F4F8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CSRF desactivado — Flask sin protección de estado</w:t>
            </w:r>
          </w:p>
        </w:tc>
        <w:tc>
          <w:tcPr>
            <w:tcW w:type="dxa" w:w="1871"/>
            <w:vAlign w:val="center"/>
            <w:shd w:val="clear" w:color="auto" w:fill="F0F4F8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178DC2"/>
                <w:sz w:val="15"/>
              </w:rPr>
              <w:t>app.py</w:t>
            </w:r>
          </w:p>
        </w:tc>
        <w:tc>
          <w:tcPr>
            <w:tcW w:type="dxa" w:w="567"/>
            <w:vAlign w:val="center"/>
            <w:shd w:val="clear" w:color="auto" w:fill="F0F4F8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555566"/>
                <w:sz w:val="16"/>
              </w:rPr>
              <w:t>32</w:t>
            </w:r>
          </w:p>
        </w:tc>
      </w:tr>
      <w:tr>
        <w:tc>
          <w:tcPr>
            <w:tcW w:type="dxa" w:w="1134"/>
            <w:shd w:val="clear" w:color="auto" w:fill="F39C12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1A1A2E"/>
                <w:sz w:val="16"/>
              </w:rPr>
              <w:t>MAJOR</w:t>
            </w:r>
          </w:p>
        </w:tc>
        <w:tc>
          <w:tcPr>
            <w:tcW w:type="dxa" w:w="1247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E67E22"/>
                <w:sz w:val="16"/>
              </w:rPr>
              <w:t>VULNERABILITY</w:t>
            </w:r>
          </w:p>
        </w:tc>
        <w:tc>
          <w:tcPr>
            <w:tcW w:type="dxa" w:w="4252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Path Traversal en lectura de config vía argumentos CLI</w:t>
            </w:r>
          </w:p>
        </w:tc>
        <w:tc>
          <w:tcPr>
            <w:tcW w:type="dxa" w:w="1871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178DC2"/>
                <w:sz w:val="15"/>
              </w:rPr>
              <w:t>config.py</w:t>
            </w:r>
          </w:p>
        </w:tc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555566"/>
                <w:sz w:val="16"/>
              </w:rPr>
              <w:t>14</w:t>
            </w:r>
          </w:p>
        </w:tc>
      </w:tr>
      <w:tr>
        <w:tc>
          <w:tcPr>
            <w:tcW w:type="dxa" w:w="1134"/>
            <w:shd w:val="clear" w:color="auto" w:fill="F39C12"/>
            <w:vAlign w:val="center"/>
            <w:shd w:val="clear" w:color="auto" w:fill="F0F4F8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1A1A2E"/>
                <w:sz w:val="16"/>
              </w:rPr>
              <w:t>MAJOR</w:t>
            </w:r>
          </w:p>
        </w:tc>
        <w:tc>
          <w:tcPr>
            <w:tcW w:type="dxa" w:w="1247"/>
            <w:vAlign w:val="center"/>
            <w:shd w:val="clear" w:color="auto" w:fill="F0F4F8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E67E22"/>
                <w:sz w:val="16"/>
              </w:rPr>
              <w:t>VULNERABILITY</w:t>
            </w:r>
          </w:p>
        </w:tc>
        <w:tc>
          <w:tcPr>
            <w:tcW w:type="dxa" w:w="4252"/>
            <w:vAlign w:val="center"/>
            <w:shd w:val="clear" w:color="auto" w:fill="F0F4F8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Connection String Injection en exportación CSV</w:t>
            </w:r>
          </w:p>
        </w:tc>
        <w:tc>
          <w:tcPr>
            <w:tcW w:type="dxa" w:w="1871"/>
            <w:vAlign w:val="center"/>
            <w:shd w:val="clear" w:color="auto" w:fill="F0F4F8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178DC2"/>
                <w:sz w:val="15"/>
              </w:rPr>
              <w:t>export_csv.py</w:t>
            </w:r>
          </w:p>
        </w:tc>
        <w:tc>
          <w:tcPr>
            <w:tcW w:type="dxa" w:w="567"/>
            <w:vAlign w:val="center"/>
            <w:shd w:val="clear" w:color="auto" w:fill="F0F4F8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555566"/>
                <w:sz w:val="16"/>
              </w:rPr>
              <w:t>12</w:t>
            </w:r>
          </w:p>
        </w:tc>
      </w:tr>
      <w:tr>
        <w:tc>
          <w:tcPr>
            <w:tcW w:type="dxa" w:w="1134"/>
            <w:shd w:val="clear" w:color="auto" w:fill="F39C12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1A1A2E"/>
                <w:sz w:val="16"/>
              </w:rPr>
              <w:t>MAJOR</w:t>
            </w:r>
          </w:p>
        </w:tc>
        <w:tc>
          <w:tcPr>
            <w:tcW w:type="dxa" w:w="1247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E67E22"/>
                <w:sz w:val="16"/>
              </w:rPr>
              <w:t>VULNERABILITY</w:t>
            </w:r>
          </w:p>
        </w:tc>
        <w:tc>
          <w:tcPr>
            <w:tcW w:type="dxa" w:w="4252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Connection String Injection en exportación Excel</w:t>
            </w:r>
          </w:p>
        </w:tc>
        <w:tc>
          <w:tcPr>
            <w:tcW w:type="dxa" w:w="1871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178DC2"/>
                <w:sz w:val="15"/>
              </w:rPr>
              <w:t>export_excel.py</w:t>
            </w:r>
          </w:p>
        </w:tc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555566"/>
                <w:sz w:val="16"/>
              </w:rPr>
              <w:t>21</w:t>
            </w:r>
          </w:p>
        </w:tc>
      </w:tr>
      <w:tr>
        <w:tc>
          <w:tcPr>
            <w:tcW w:type="dxa" w:w="1134"/>
            <w:shd w:val="clear" w:color="auto" w:fill="F39C12"/>
            <w:vAlign w:val="center"/>
            <w:shd w:val="clear" w:color="auto" w:fill="F0F4F8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1A1A2E"/>
                <w:sz w:val="16"/>
              </w:rPr>
              <w:t>MAJOR</w:t>
            </w:r>
          </w:p>
        </w:tc>
        <w:tc>
          <w:tcPr>
            <w:tcW w:type="dxa" w:w="1247"/>
            <w:vAlign w:val="center"/>
            <w:shd w:val="clear" w:color="auto" w:fill="F0F4F8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C0392B"/>
                <w:sz w:val="16"/>
              </w:rPr>
              <w:t>BUG</w:t>
            </w:r>
          </w:p>
        </w:tc>
        <w:tc>
          <w:tcPr>
            <w:tcW w:type="dxa" w:w="4252"/>
            <w:vAlign w:val="center"/>
            <w:shd w:val="clear" w:color="auto" w:fill="F0F4F8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CSS sin font-family genérica de fallback</w:t>
            </w:r>
          </w:p>
        </w:tc>
        <w:tc>
          <w:tcPr>
            <w:tcW w:type="dxa" w:w="1871"/>
            <w:vAlign w:val="center"/>
            <w:shd w:val="clear" w:color="auto" w:fill="F0F4F8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178DC2"/>
                <w:sz w:val="15"/>
              </w:rPr>
              <w:t>dashboard.html</w:t>
            </w:r>
          </w:p>
        </w:tc>
        <w:tc>
          <w:tcPr>
            <w:tcW w:type="dxa" w:w="567"/>
            <w:vAlign w:val="center"/>
            <w:shd w:val="clear" w:color="auto" w:fill="F0F4F8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555566"/>
                <w:sz w:val="16"/>
              </w:rPr>
              <w:t>32</w:t>
            </w:r>
          </w:p>
        </w:tc>
      </w:tr>
      <w:tr>
        <w:tc>
          <w:tcPr>
            <w:tcW w:type="dxa" w:w="1134"/>
            <w:shd w:val="clear" w:color="auto" w:fill="E67E22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CRITICAL</w:t>
            </w:r>
          </w:p>
        </w:tc>
        <w:tc>
          <w:tcPr>
            <w:tcW w:type="dxa" w:w="1247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12A79D"/>
                <w:sz w:val="16"/>
              </w:rPr>
              <w:t>CODE SMELL</w:t>
            </w:r>
          </w:p>
        </w:tc>
        <w:tc>
          <w:tcPr>
            <w:tcW w:type="dxa" w:w="4252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Función export con complejidad cognitiva 46</w:t>
            </w:r>
          </w:p>
        </w:tc>
        <w:tc>
          <w:tcPr>
            <w:tcW w:type="dxa" w:w="1871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178DC2"/>
                <w:sz w:val="15"/>
              </w:rPr>
              <w:t>export_excel.py</w:t>
            </w:r>
          </w:p>
        </w:tc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555566"/>
                <w:sz w:val="16"/>
              </w:rPr>
              <w:t>4</w:t>
            </w:r>
          </w:p>
        </w:tc>
      </w:tr>
    </w:tbl>
    <w:p/>
    <w:p>
      <w:r>
        <w:br w:type="page"/>
      </w:r>
    </w:p>
    <w:p>
      <w:pPr>
        <w:jc w:val="left"/>
        <w:pBdr>
          <w:bottom w:val="single" w:sz="6" w:space="4" w:color="178DC2"/>
        </w:pBdr>
        <w:spacing w:before="280" w:after="80"/>
      </w:pPr>
      <w:r>
        <w:rPr>
          <w:rFonts w:ascii="Calibri" w:hAnsi="Calibri"/>
          <w:b/>
          <w:color w:val="178DC2"/>
          <w:sz w:val="28"/>
        </w:rPr>
        <w:t>5.  Clasificación de Issues por Tipo y Severidad</w:t>
      </w:r>
    </w:p>
    <w:p>
      <w:pPr>
        <w:spacing w:before="80" w:after="80"/>
      </w:pPr>
      <w:r>
        <w:rPr>
          <w:rFonts w:ascii="Calibri" w:hAnsi="Calibri"/>
          <w:color w:val="1A1A2E"/>
          <w:sz w:val="20"/>
        </w:rPr>
        <w:t>El patrón más frecuente en todos los proyectos es la ausencia de etiquetas &lt;label&gt; asociadas a inputs de formulario (WCAG 2.1 — criterio 1.3.1). Este patrón representa ~70% de los bugs totales (186 de 265) y aunque no es un riesgo funcional inmediato, impide el uso de la plataforma con lectores de pantalla y penaliza en auditorías de accesibilidad. La corrección es sistemática y automatizable.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2835"/>
            <w:shd w:val="clear" w:color="auto" w:fill="178DC2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Patrón de Issue</w:t>
            </w:r>
          </w:p>
        </w:tc>
        <w:tc>
          <w:tcPr>
            <w:tcW w:type="dxa" w:w="1020"/>
            <w:shd w:val="clear" w:color="auto" w:fill="178DC2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Frecuencia</w:t>
            </w:r>
          </w:p>
        </w:tc>
        <w:tc>
          <w:tcPr>
            <w:tcW w:type="dxa" w:w="2268"/>
            <w:shd w:val="clear" w:color="auto" w:fill="178DC2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Proyectos afectados</w:t>
            </w:r>
          </w:p>
        </w:tc>
        <w:tc>
          <w:tcPr>
            <w:tcW w:type="dxa" w:w="1247"/>
            <w:shd w:val="clear" w:color="auto" w:fill="178DC2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Tipo</w:t>
            </w:r>
          </w:p>
        </w:tc>
        <w:tc>
          <w:tcPr>
            <w:tcW w:type="dxa" w:w="1701"/>
            <w:shd w:val="clear" w:color="auto" w:fill="178DC2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Esfuerzo corrección</w:t>
            </w:r>
          </w:p>
        </w:tc>
      </w:tr>
      <w:tr>
        <w:tc>
          <w:tcPr>
            <w:tcW w:type="dxa" w:w="2835"/>
            <w:vAlign w:val="center"/>
            <w:shd w:val="clear" w:color="auto" w:fill="F0F4F8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7"/>
              </w:rPr>
              <w:t>Inputs sin &lt;label&gt; asociado (ARIA)</w:t>
            </w:r>
          </w:p>
        </w:tc>
        <w:tc>
          <w:tcPr>
            <w:tcW w:type="dxa" w:w="1020"/>
            <w:vAlign w:val="center"/>
            <w:shd w:val="clear" w:color="auto" w:fill="F0F4F8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7"/>
              </w:rPr>
              <w:t>~186</w:t>
            </w:r>
          </w:p>
        </w:tc>
        <w:tc>
          <w:tcPr>
            <w:tcW w:type="dxa" w:w="2268"/>
            <w:vAlign w:val="center"/>
            <w:shd w:val="clear" w:color="auto" w:fill="F0F4F8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7"/>
              </w:rPr>
              <w:t>4/5 proyectos</w:t>
            </w:r>
          </w:p>
        </w:tc>
        <w:tc>
          <w:tcPr>
            <w:tcW w:type="dxa" w:w="1247"/>
            <w:vAlign w:val="center"/>
            <w:shd w:val="clear" w:color="auto" w:fill="F0F4F8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C0392B"/>
                <w:sz w:val="16"/>
              </w:rPr>
              <w:t>BUG</w:t>
            </w:r>
          </w:p>
        </w:tc>
        <w:tc>
          <w:tcPr>
            <w:tcW w:type="dxa" w:w="1701"/>
            <w:vAlign w:val="center"/>
            <w:shd w:val="clear" w:color="auto" w:fill="F0F4F8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555566"/>
                <w:sz w:val="16"/>
              </w:rPr>
              <w:t>2-4 horas (script automático)</w:t>
            </w:r>
          </w:p>
        </w:tc>
      </w:tr>
      <w:tr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7"/>
              </w:rPr>
              <w:t>CSRF desactivado en Flask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7"/>
              </w:rPr>
              <w:t>4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7"/>
              </w:rPr>
              <w:t>4/5 proyectos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E67E22"/>
                <w:sz w:val="16"/>
              </w:rPr>
              <w:t>VULNERABILITY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555566"/>
                <w:sz w:val="16"/>
              </w:rPr>
              <w:t>2 horas (Flask-WTF)</w:t>
            </w:r>
          </w:p>
        </w:tc>
      </w:tr>
      <w:tr>
        <w:tc>
          <w:tcPr>
            <w:tcW w:type="dxa" w:w="2835"/>
            <w:vAlign w:val="center"/>
            <w:shd w:val="clear" w:color="auto" w:fill="F0F4F8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7"/>
              </w:rPr>
              <w:t>CDNs sin SRI (integrity/crossorigin)</w:t>
            </w:r>
          </w:p>
        </w:tc>
        <w:tc>
          <w:tcPr>
            <w:tcW w:type="dxa" w:w="1020"/>
            <w:vAlign w:val="center"/>
            <w:shd w:val="clear" w:color="auto" w:fill="F0F4F8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7"/>
              </w:rPr>
              <w:t>8</w:t>
            </w:r>
          </w:p>
        </w:tc>
        <w:tc>
          <w:tcPr>
            <w:tcW w:type="dxa" w:w="2268"/>
            <w:vAlign w:val="center"/>
            <w:shd w:val="clear" w:color="auto" w:fill="F0F4F8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7"/>
              </w:rPr>
              <w:t>3/5 proyectos</w:t>
            </w:r>
          </w:p>
        </w:tc>
        <w:tc>
          <w:tcPr>
            <w:tcW w:type="dxa" w:w="1247"/>
            <w:vAlign w:val="center"/>
            <w:shd w:val="clear" w:color="auto" w:fill="F0F4F8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E67E22"/>
                <w:sz w:val="16"/>
              </w:rPr>
              <w:t>VULNERABILITY</w:t>
            </w:r>
          </w:p>
        </w:tc>
        <w:tc>
          <w:tcPr>
            <w:tcW w:type="dxa" w:w="1701"/>
            <w:vAlign w:val="center"/>
            <w:shd w:val="clear" w:color="auto" w:fill="F0F4F8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555566"/>
                <w:sz w:val="16"/>
              </w:rPr>
              <w:t>1 hora (hash generator)</w:t>
            </w:r>
          </w:p>
        </w:tc>
      </w:tr>
      <w:tr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7"/>
              </w:rPr>
              <w:t>Funciones con complejidad cognitiva &gt; 20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7"/>
              </w:rPr>
              <w:t>~30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7"/>
              </w:rPr>
              <w:t>3/5 proyectos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12A79D"/>
                <w:sz w:val="16"/>
              </w:rPr>
              <w:t>CODE SMELL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555566"/>
                <w:sz w:val="16"/>
              </w:rPr>
              <w:t>8-16 horas (refactoring)</w:t>
            </w:r>
          </w:p>
        </w:tc>
      </w:tr>
      <w:tr>
        <w:tc>
          <w:tcPr>
            <w:tcW w:type="dxa" w:w="2835"/>
            <w:vAlign w:val="center"/>
            <w:shd w:val="clear" w:color="auto" w:fill="F0F4F8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7"/>
              </w:rPr>
              <w:t>Literales duplicados sin constante</w:t>
            </w:r>
          </w:p>
        </w:tc>
        <w:tc>
          <w:tcPr>
            <w:tcW w:type="dxa" w:w="1020"/>
            <w:vAlign w:val="center"/>
            <w:shd w:val="clear" w:color="auto" w:fill="F0F4F8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7"/>
              </w:rPr>
              <w:t>~60</w:t>
            </w:r>
          </w:p>
        </w:tc>
        <w:tc>
          <w:tcPr>
            <w:tcW w:type="dxa" w:w="2268"/>
            <w:vAlign w:val="center"/>
            <w:shd w:val="clear" w:color="auto" w:fill="F0F4F8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7"/>
              </w:rPr>
              <w:t>3/5 proyectos</w:t>
            </w:r>
          </w:p>
        </w:tc>
        <w:tc>
          <w:tcPr>
            <w:tcW w:type="dxa" w:w="1247"/>
            <w:vAlign w:val="center"/>
            <w:shd w:val="clear" w:color="auto" w:fill="F0F4F8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12A79D"/>
                <w:sz w:val="16"/>
              </w:rPr>
              <w:t>CODE SMELL</w:t>
            </w:r>
          </w:p>
        </w:tc>
        <w:tc>
          <w:tcPr>
            <w:tcW w:type="dxa" w:w="1701"/>
            <w:vAlign w:val="center"/>
            <w:shd w:val="clear" w:color="auto" w:fill="F0F4F8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555566"/>
                <w:sz w:val="16"/>
              </w:rPr>
              <w:t>2-4 horas</w:t>
            </w:r>
          </w:p>
        </w:tc>
      </w:tr>
      <w:tr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7"/>
              </w:rPr>
              <w:t>Validación SSL desactivada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7"/>
              </w:rPr>
              <w:t>2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7"/>
              </w:rPr>
              <w:t>1/5 proyectos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E67E22"/>
                <w:sz w:val="16"/>
              </w:rPr>
              <w:t>VULNERABILITY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555566"/>
                <w:sz w:val="16"/>
              </w:rPr>
              <w:t>30 minutos</w:t>
            </w:r>
          </w:p>
        </w:tc>
      </w:tr>
      <w:tr>
        <w:tc>
          <w:tcPr>
            <w:tcW w:type="dxa" w:w="2835"/>
            <w:vAlign w:val="center"/>
            <w:shd w:val="clear" w:color="auto" w:fill="F0F4F8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7"/>
              </w:rPr>
              <w:t>Hash MD5/SHA1 para datos sensibles</w:t>
            </w:r>
          </w:p>
        </w:tc>
        <w:tc>
          <w:tcPr>
            <w:tcW w:type="dxa" w:w="1020"/>
            <w:vAlign w:val="center"/>
            <w:shd w:val="clear" w:color="auto" w:fill="F0F4F8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7"/>
              </w:rPr>
              <w:t>1</w:t>
            </w:r>
          </w:p>
        </w:tc>
        <w:tc>
          <w:tcPr>
            <w:tcW w:type="dxa" w:w="2268"/>
            <w:vAlign w:val="center"/>
            <w:shd w:val="clear" w:color="auto" w:fill="F0F4F8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7"/>
              </w:rPr>
              <w:t>1/5 proyectos</w:t>
            </w:r>
          </w:p>
        </w:tc>
        <w:tc>
          <w:tcPr>
            <w:tcW w:type="dxa" w:w="1247"/>
            <w:vAlign w:val="center"/>
            <w:shd w:val="clear" w:color="auto" w:fill="F0F4F8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E67E22"/>
                <w:sz w:val="16"/>
              </w:rPr>
              <w:t>VULNERABILITY</w:t>
            </w:r>
          </w:p>
        </w:tc>
        <w:tc>
          <w:tcPr>
            <w:tcW w:type="dxa" w:w="1701"/>
            <w:vAlign w:val="center"/>
            <w:shd w:val="clear" w:color="auto" w:fill="F0F4F8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555566"/>
                <w:sz w:val="16"/>
              </w:rPr>
              <w:t>1 hora</w:t>
            </w:r>
          </w:p>
        </w:tc>
      </w:tr>
      <w:tr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7"/>
              </w:rPr>
              <w:t>Bucles infinitos (variable no modificada)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7"/>
              </w:rPr>
              <w:t>2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7"/>
              </w:rPr>
              <w:t>1/5 proyectos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C0392B"/>
                <w:sz w:val="16"/>
              </w:rPr>
              <w:t>BUG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555566"/>
                <w:sz w:val="16"/>
              </w:rPr>
              <w:t>30 minutos</w:t>
            </w:r>
          </w:p>
        </w:tc>
      </w:tr>
      <w:tr>
        <w:tc>
          <w:tcPr>
            <w:tcW w:type="dxa" w:w="2835"/>
            <w:vAlign w:val="center"/>
            <w:shd w:val="clear" w:color="auto" w:fill="F0F4F8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7"/>
              </w:rPr>
              <w:t>Path Traversal en lectura de config</w:t>
            </w:r>
          </w:p>
        </w:tc>
        <w:tc>
          <w:tcPr>
            <w:tcW w:type="dxa" w:w="1020"/>
            <w:vAlign w:val="center"/>
            <w:shd w:val="clear" w:color="auto" w:fill="F0F4F8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7"/>
              </w:rPr>
              <w:t>1</w:t>
            </w:r>
          </w:p>
        </w:tc>
        <w:tc>
          <w:tcPr>
            <w:tcW w:type="dxa" w:w="2268"/>
            <w:vAlign w:val="center"/>
            <w:shd w:val="clear" w:color="auto" w:fill="F0F4F8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7"/>
              </w:rPr>
              <w:t>1/5 proyectos</w:t>
            </w:r>
          </w:p>
        </w:tc>
        <w:tc>
          <w:tcPr>
            <w:tcW w:type="dxa" w:w="1247"/>
            <w:vAlign w:val="center"/>
            <w:shd w:val="clear" w:color="auto" w:fill="F0F4F8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E67E22"/>
                <w:sz w:val="16"/>
              </w:rPr>
              <w:t>VULNERABILITY</w:t>
            </w:r>
          </w:p>
        </w:tc>
        <w:tc>
          <w:tcPr>
            <w:tcW w:type="dxa" w:w="1701"/>
            <w:vAlign w:val="center"/>
            <w:shd w:val="clear" w:color="auto" w:fill="F0F4F8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555566"/>
                <w:sz w:val="16"/>
              </w:rPr>
              <w:t>1 hora</w:t>
            </w:r>
          </w:p>
        </w:tc>
      </w:tr>
      <w:tr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7"/>
              </w:rPr>
              <w:t>Connection String Injection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7"/>
              </w:rPr>
              <w:t>2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7"/>
              </w:rPr>
              <w:t>1/5 proyectos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E67E22"/>
                <w:sz w:val="16"/>
              </w:rPr>
              <w:t>VULNERABILITY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555566"/>
                <w:sz w:val="16"/>
              </w:rPr>
              <w:t>1 hora</w:t>
            </w:r>
          </w:p>
        </w:tc>
      </w:tr>
      <w:tr>
        <w:tc>
          <w:tcPr>
            <w:tcW w:type="dxa" w:w="2835"/>
            <w:vAlign w:val="center"/>
            <w:shd w:val="clear" w:color="auto" w:fill="F0F4F8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7"/>
              </w:rPr>
              <w:t>Tablas HTML sin &lt;th&gt; headers</w:t>
            </w:r>
          </w:p>
        </w:tc>
        <w:tc>
          <w:tcPr>
            <w:tcW w:type="dxa" w:w="1020"/>
            <w:vAlign w:val="center"/>
            <w:shd w:val="clear" w:color="auto" w:fill="F0F4F8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7"/>
              </w:rPr>
              <w:t>~67</w:t>
            </w:r>
          </w:p>
        </w:tc>
        <w:tc>
          <w:tcPr>
            <w:tcW w:type="dxa" w:w="2268"/>
            <w:vAlign w:val="center"/>
            <w:shd w:val="clear" w:color="auto" w:fill="F0F4F8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7"/>
              </w:rPr>
              <w:t>1/5 proyectos</w:t>
            </w:r>
          </w:p>
        </w:tc>
        <w:tc>
          <w:tcPr>
            <w:tcW w:type="dxa" w:w="1247"/>
            <w:vAlign w:val="center"/>
            <w:shd w:val="clear" w:color="auto" w:fill="F0F4F8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C0392B"/>
                <w:sz w:val="16"/>
              </w:rPr>
              <w:t>BUG</w:t>
            </w:r>
          </w:p>
        </w:tc>
        <w:tc>
          <w:tcPr>
            <w:tcW w:type="dxa" w:w="1701"/>
            <w:vAlign w:val="center"/>
            <w:shd w:val="clear" w:color="auto" w:fill="F0F4F8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555566"/>
                <w:sz w:val="16"/>
              </w:rPr>
              <w:t>2 horas</w:t>
            </w:r>
          </w:p>
        </w:tc>
      </w:tr>
      <w:tr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7"/>
              </w:rPr>
              <w:t>CSS sin font-family genérica de fallback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7"/>
              </w:rPr>
              <w:t>2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7"/>
              </w:rPr>
              <w:t>1/5 proyectos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C0392B"/>
                <w:sz w:val="16"/>
              </w:rPr>
              <w:t>BUG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555566"/>
                <w:sz w:val="16"/>
              </w:rPr>
              <w:t>15 minutos</w:t>
            </w:r>
          </w:p>
        </w:tc>
      </w:tr>
    </w:tbl>
    <w:p>
      <w:r>
        <w:br w:type="page"/>
      </w:r>
    </w:p>
    <w:p>
      <w:pPr>
        <w:jc w:val="left"/>
        <w:pBdr>
          <w:bottom w:val="single" w:sz="6" w:space="4" w:color="178DC2"/>
        </w:pBdr>
        <w:spacing w:before="280" w:after="80"/>
      </w:pPr>
      <w:r>
        <w:rPr>
          <w:rFonts w:ascii="Calibri" w:hAnsi="Calibri"/>
          <w:b/>
          <w:color w:val="178DC2"/>
          <w:sz w:val="28"/>
        </w:rPr>
        <w:t>6.  Vulnerabilidades de Seguridad — Detalle OWASP</w:t>
      </w:r>
    </w:p>
    <w:p>
      <w:pPr>
        <w:spacing w:before="80" w:after="80"/>
      </w:pPr>
      <w:r>
        <w:rPr>
          <w:rFonts w:ascii="Calibri" w:hAnsi="Calibri"/>
          <w:color w:val="1A1A2E"/>
          <w:sz w:val="20"/>
        </w:rPr>
        <w:t>Las 25 vulnerabilidades detectadas se clasifican según el estándar OWASP Top 10 (2021). La mayoría corresponden a A5 — Security Misconfiguration (CSRF desactivado, CORS permisivo, SSL sin validar) y A2 — Cryptographic Failures (hashing inseguro, HTTP sin cifrar). Las siguientes deben corregirse antes de cualquier despliegue externo o acceso desde internet.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296"/>
        <w:gridCol w:w="1296"/>
        <w:gridCol w:w="1296"/>
        <w:gridCol w:w="1296"/>
        <w:gridCol w:w="1296"/>
        <w:gridCol w:w="1296"/>
        <w:gridCol w:w="1296"/>
      </w:tblGrid>
      <w:tr>
        <w:tc>
          <w:tcPr>
            <w:tcW w:type="dxa" w:w="1587"/>
            <w:shd w:val="clear" w:color="auto" w:fill="178DC2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Proyecto</w:t>
            </w:r>
          </w:p>
        </w:tc>
        <w:tc>
          <w:tcPr>
            <w:tcW w:type="dxa" w:w="1587"/>
            <w:shd w:val="clear" w:color="auto" w:fill="178DC2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Archivo</w:t>
            </w:r>
          </w:p>
        </w:tc>
        <w:tc>
          <w:tcPr>
            <w:tcW w:type="dxa" w:w="454"/>
            <w:shd w:val="clear" w:color="auto" w:fill="178DC2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Línea</w:t>
            </w:r>
          </w:p>
        </w:tc>
        <w:tc>
          <w:tcPr>
            <w:tcW w:type="dxa" w:w="2268"/>
            <w:shd w:val="clear" w:color="auto" w:fill="178DC2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Vulnerabilidad</w:t>
            </w:r>
          </w:p>
        </w:tc>
        <w:tc>
          <w:tcPr>
            <w:tcW w:type="dxa" w:w="907"/>
            <w:shd w:val="clear" w:color="auto" w:fill="178DC2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OWASP</w:t>
            </w:r>
          </w:p>
        </w:tc>
        <w:tc>
          <w:tcPr>
            <w:tcW w:type="dxa" w:w="907"/>
            <w:shd w:val="clear" w:color="auto" w:fill="178DC2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Severidad</w:t>
            </w:r>
          </w:p>
        </w:tc>
        <w:tc>
          <w:tcPr>
            <w:tcW w:type="dxa" w:w="1361"/>
            <w:shd w:val="clear" w:color="auto" w:fill="178DC2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Corrección</w:t>
            </w:r>
          </w:p>
        </w:tc>
      </w:tr>
      <w:tr>
        <w:tc>
          <w:tcPr>
            <w:tcW w:type="dxa" w:w="1587"/>
            <w:vAlign w:val="center"/>
            <w:shd w:val="clear" w:color="auto" w:fill="F0F4F8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5"/>
              </w:rPr>
              <w:t>Planif. Diaria</w:t>
            </w:r>
          </w:p>
        </w:tc>
        <w:tc>
          <w:tcPr>
            <w:tcW w:type="dxa" w:w="1587"/>
            <w:vAlign w:val="center"/>
            <w:shd w:val="clear" w:color="auto" w:fill="F0F4F8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178DC2"/>
                <w:sz w:val="15"/>
              </w:rPr>
              <w:t>tracker_server.py</w:t>
            </w:r>
          </w:p>
        </w:tc>
        <w:tc>
          <w:tcPr>
            <w:tcW w:type="dxa" w:w="454"/>
            <w:vAlign w:val="center"/>
            <w:shd w:val="clear" w:color="auto" w:fill="F0F4F8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555566"/>
                <w:sz w:val="15"/>
              </w:rPr>
              <w:t>1155</w:t>
            </w:r>
          </w:p>
        </w:tc>
        <w:tc>
          <w:tcPr>
            <w:tcW w:type="dxa" w:w="2268"/>
            <w:vAlign w:val="center"/>
            <w:shd w:val="clear" w:color="auto" w:fill="F0F4F8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5"/>
              </w:rPr>
              <w:t>Servidor Flask en 0.0.0.0 sin autenticación</w:t>
            </w:r>
          </w:p>
        </w:tc>
        <w:tc>
          <w:tcPr>
            <w:tcW w:type="dxa" w:w="907"/>
            <w:vAlign w:val="center"/>
            <w:shd w:val="clear" w:color="auto" w:fill="F0F4F8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555566"/>
                <w:sz w:val="15"/>
              </w:rPr>
              <w:t>A5 — Misconfig</w:t>
            </w:r>
          </w:p>
        </w:tc>
        <w:tc>
          <w:tcPr>
            <w:tcW w:type="dxa" w:w="907"/>
            <w:shd w:val="clear" w:color="auto" w:fill="C0392B"/>
            <w:vAlign w:val="center"/>
            <w:shd w:val="clear" w:color="auto" w:fill="F0F4F8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5"/>
              </w:rPr>
              <w:t>BLOCKER</w:t>
            </w:r>
          </w:p>
        </w:tc>
        <w:tc>
          <w:tcPr>
            <w:tcW w:type="dxa" w:w="1361"/>
            <w:vAlign w:val="center"/>
            <w:shd w:val="clear" w:color="auto" w:fill="F0F4F8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1A1A2E"/>
                <w:sz w:val="15"/>
              </w:rPr>
              <w:t>Añadir auth básica o JWT</w:t>
            </w:r>
          </w:p>
        </w:tc>
      </w:tr>
      <w:tr>
        <w:tc>
          <w:tcPr>
            <w:tcW w:type="dxa" w:w="1587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5"/>
              </w:rPr>
              <w:t>Planif. Diaria</w:t>
            </w:r>
          </w:p>
        </w:tc>
        <w:tc>
          <w:tcPr>
            <w:tcW w:type="dxa" w:w="1587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178DC2"/>
                <w:sz w:val="15"/>
              </w:rPr>
              <w:t>generate_s35_docx.py</w:t>
            </w:r>
          </w:p>
        </w:tc>
        <w:tc>
          <w:tcPr>
            <w:tcW w:type="dxa" w:w="454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555566"/>
                <w:sz w:val="15"/>
              </w:rPr>
              <w:t>52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5"/>
              </w:rPr>
              <w:t>SSL/TLS desactivado (verify=False)</w:t>
            </w:r>
          </w:p>
        </w:tc>
        <w:tc>
          <w:tcPr>
            <w:tcW w:type="dxa" w:w="907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555566"/>
                <w:sz w:val="15"/>
              </w:rPr>
              <w:t>A2 — Crypto</w:t>
            </w:r>
          </w:p>
        </w:tc>
        <w:tc>
          <w:tcPr>
            <w:tcW w:type="dxa" w:w="907"/>
            <w:shd w:val="clear" w:color="auto" w:fill="E67E22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5"/>
              </w:rPr>
              <w:t>CRITICAL</w:t>
            </w:r>
          </w:p>
        </w:tc>
        <w:tc>
          <w:tcPr>
            <w:tcW w:type="dxa" w:w="1361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1A1A2E"/>
                <w:sz w:val="15"/>
              </w:rPr>
              <w:t>Eliminar verify=False, usar ssl.create_default_context()</w:t>
            </w:r>
          </w:p>
        </w:tc>
      </w:tr>
      <w:tr>
        <w:tc>
          <w:tcPr>
            <w:tcW w:type="dxa" w:w="1587"/>
            <w:vAlign w:val="center"/>
            <w:shd w:val="clear" w:color="auto" w:fill="F0F4F8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5"/>
              </w:rPr>
              <w:t>Planif. Diaria</w:t>
            </w:r>
          </w:p>
        </w:tc>
        <w:tc>
          <w:tcPr>
            <w:tcW w:type="dxa" w:w="1587"/>
            <w:vAlign w:val="center"/>
            <w:shd w:val="clear" w:color="auto" w:fill="F0F4F8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178DC2"/>
                <w:sz w:val="15"/>
              </w:rPr>
              <w:t>tracker_server.py</w:t>
            </w:r>
          </w:p>
        </w:tc>
        <w:tc>
          <w:tcPr>
            <w:tcW w:type="dxa" w:w="454"/>
            <w:vAlign w:val="center"/>
            <w:shd w:val="clear" w:color="auto" w:fill="F0F4F8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555566"/>
                <w:sz w:val="15"/>
              </w:rPr>
              <w:t>58</w:t>
            </w:r>
          </w:p>
        </w:tc>
        <w:tc>
          <w:tcPr>
            <w:tcW w:type="dxa" w:w="2268"/>
            <w:vAlign w:val="center"/>
            <w:shd w:val="clear" w:color="auto" w:fill="F0F4F8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5"/>
              </w:rPr>
              <w:t>CSRF desactivado en Flask</w:t>
            </w:r>
          </w:p>
        </w:tc>
        <w:tc>
          <w:tcPr>
            <w:tcW w:type="dxa" w:w="907"/>
            <w:vAlign w:val="center"/>
            <w:shd w:val="clear" w:color="auto" w:fill="F0F4F8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555566"/>
                <w:sz w:val="15"/>
              </w:rPr>
              <w:t>A5 — Misconfig</w:t>
            </w:r>
          </w:p>
        </w:tc>
        <w:tc>
          <w:tcPr>
            <w:tcW w:type="dxa" w:w="907"/>
            <w:shd w:val="clear" w:color="auto" w:fill="E67E22"/>
            <w:vAlign w:val="center"/>
            <w:shd w:val="clear" w:color="auto" w:fill="F0F4F8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5"/>
              </w:rPr>
              <w:t>CRITICAL</w:t>
            </w:r>
          </w:p>
        </w:tc>
        <w:tc>
          <w:tcPr>
            <w:tcW w:type="dxa" w:w="1361"/>
            <w:vAlign w:val="center"/>
            <w:shd w:val="clear" w:color="auto" w:fill="F0F4F8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1A1A2E"/>
                <w:sz w:val="15"/>
              </w:rPr>
              <w:t>Flask-WTF CSRFProtect()</w:t>
            </w:r>
          </w:p>
        </w:tc>
      </w:tr>
      <w:tr>
        <w:tc>
          <w:tcPr>
            <w:tcW w:type="dxa" w:w="1587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5"/>
              </w:rPr>
              <w:t>Planif. Diaria</w:t>
            </w:r>
          </w:p>
        </w:tc>
        <w:tc>
          <w:tcPr>
            <w:tcW w:type="dxa" w:w="1587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178DC2"/>
                <w:sz w:val="15"/>
              </w:rPr>
              <w:t>tracker_server.py</w:t>
            </w:r>
          </w:p>
        </w:tc>
        <w:tc>
          <w:tcPr>
            <w:tcW w:type="dxa" w:w="454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555566"/>
                <w:sz w:val="15"/>
              </w:rPr>
              <w:t>59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5"/>
              </w:rPr>
              <w:t>CORS permite todos los orígenes</w:t>
            </w:r>
          </w:p>
        </w:tc>
        <w:tc>
          <w:tcPr>
            <w:tcW w:type="dxa" w:w="907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555566"/>
                <w:sz w:val="15"/>
              </w:rPr>
              <w:t>A5 — Misconfig</w:t>
            </w:r>
          </w:p>
        </w:tc>
        <w:tc>
          <w:tcPr>
            <w:tcW w:type="dxa" w:w="907"/>
            <w:shd w:val="clear" w:color="auto" w:fill="F39C12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1A1A2E"/>
                <w:sz w:val="15"/>
              </w:rPr>
              <w:t>MAJOR</w:t>
            </w:r>
          </w:p>
        </w:tc>
        <w:tc>
          <w:tcPr>
            <w:tcW w:type="dxa" w:w="1361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1A1A2E"/>
                <w:sz w:val="15"/>
              </w:rPr>
              <w:t>Restringir a localhost:5002</w:t>
            </w:r>
          </w:p>
        </w:tc>
      </w:tr>
      <w:tr>
        <w:tc>
          <w:tcPr>
            <w:tcW w:type="dxa" w:w="1587"/>
            <w:vAlign w:val="center"/>
            <w:shd w:val="clear" w:color="auto" w:fill="F0F4F8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5"/>
              </w:rPr>
              <w:t>G. Riesgos ENS</w:t>
            </w:r>
          </w:p>
        </w:tc>
        <w:tc>
          <w:tcPr>
            <w:tcW w:type="dxa" w:w="1587"/>
            <w:vAlign w:val="center"/>
            <w:shd w:val="clear" w:color="auto" w:fill="F0F4F8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178DC2"/>
                <w:sz w:val="15"/>
              </w:rPr>
              <w:t>dashboard_ens.html</w:t>
            </w:r>
          </w:p>
        </w:tc>
        <w:tc>
          <w:tcPr>
            <w:tcW w:type="dxa" w:w="454"/>
            <w:vAlign w:val="center"/>
            <w:shd w:val="clear" w:color="auto" w:fill="F0F4F8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555566"/>
                <w:sz w:val="15"/>
              </w:rPr>
              <w:t>6</w:t>
            </w:r>
          </w:p>
        </w:tc>
        <w:tc>
          <w:tcPr>
            <w:tcW w:type="dxa" w:w="2268"/>
            <w:vAlign w:val="center"/>
            <w:shd w:val="clear" w:color="auto" w:fill="F0F4F8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5"/>
              </w:rPr>
              <w:t>CSP permite unsafe-inline</w:t>
            </w:r>
          </w:p>
        </w:tc>
        <w:tc>
          <w:tcPr>
            <w:tcW w:type="dxa" w:w="907"/>
            <w:vAlign w:val="center"/>
            <w:shd w:val="clear" w:color="auto" w:fill="F0F4F8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555566"/>
                <w:sz w:val="15"/>
              </w:rPr>
              <w:t>A5 — Misconfig</w:t>
            </w:r>
          </w:p>
        </w:tc>
        <w:tc>
          <w:tcPr>
            <w:tcW w:type="dxa" w:w="907"/>
            <w:shd w:val="clear" w:color="auto" w:fill="F39C12"/>
            <w:vAlign w:val="center"/>
            <w:shd w:val="clear" w:color="auto" w:fill="F0F4F8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1A1A2E"/>
                <w:sz w:val="15"/>
              </w:rPr>
              <w:t>MAJOR</w:t>
            </w:r>
          </w:p>
        </w:tc>
        <w:tc>
          <w:tcPr>
            <w:tcW w:type="dxa" w:w="1361"/>
            <w:vAlign w:val="center"/>
            <w:shd w:val="clear" w:color="auto" w:fill="F0F4F8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1A1A2E"/>
                <w:sz w:val="15"/>
              </w:rPr>
              <w:t>Usar nonces en CSP</w:t>
            </w:r>
          </w:p>
        </w:tc>
      </w:tr>
      <w:tr>
        <w:tc>
          <w:tcPr>
            <w:tcW w:type="dxa" w:w="1587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5"/>
              </w:rPr>
              <w:t>G. Riesgos ENS</w:t>
            </w:r>
          </w:p>
        </w:tc>
        <w:tc>
          <w:tcPr>
            <w:tcW w:type="dxa" w:w="1587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178DC2"/>
                <w:sz w:val="15"/>
              </w:rPr>
              <w:t>arbol_activos.html</w:t>
            </w:r>
          </w:p>
        </w:tc>
        <w:tc>
          <w:tcPr>
            <w:tcW w:type="dxa" w:w="454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555566"/>
                <w:sz w:val="15"/>
              </w:rPr>
              <w:t>178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5"/>
              </w:rPr>
              <w:t>CDNs sin SRI integrity</w:t>
            </w:r>
          </w:p>
        </w:tc>
        <w:tc>
          <w:tcPr>
            <w:tcW w:type="dxa" w:w="907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555566"/>
                <w:sz w:val="15"/>
              </w:rPr>
              <w:t>A5 — Misconfig</w:t>
            </w:r>
          </w:p>
        </w:tc>
        <w:tc>
          <w:tcPr>
            <w:tcW w:type="dxa" w:w="907"/>
            <w:shd w:val="clear" w:color="auto" w:fill="27AE60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5"/>
              </w:rPr>
              <w:t>MINOR</w:t>
            </w:r>
          </w:p>
        </w:tc>
        <w:tc>
          <w:tcPr>
            <w:tcW w:type="dxa" w:w="1361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1A1A2E"/>
                <w:sz w:val="15"/>
              </w:rPr>
              <w:t>Añadir integrity + crossorigin</w:t>
            </w:r>
          </w:p>
        </w:tc>
      </w:tr>
      <w:tr>
        <w:tc>
          <w:tcPr>
            <w:tcW w:type="dxa" w:w="1587"/>
            <w:vAlign w:val="center"/>
            <w:shd w:val="clear" w:color="auto" w:fill="F0F4F8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5"/>
              </w:rPr>
              <w:t>OSSINT</w:t>
            </w:r>
          </w:p>
        </w:tc>
        <w:tc>
          <w:tcPr>
            <w:tcW w:type="dxa" w:w="1587"/>
            <w:vAlign w:val="center"/>
            <w:shd w:val="clear" w:color="auto" w:fill="F0F4F8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178DC2"/>
                <w:sz w:val="15"/>
              </w:rPr>
              <w:t>app.py</w:t>
            </w:r>
          </w:p>
        </w:tc>
        <w:tc>
          <w:tcPr>
            <w:tcW w:type="dxa" w:w="454"/>
            <w:vAlign w:val="center"/>
            <w:shd w:val="clear" w:color="auto" w:fill="F0F4F8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555566"/>
                <w:sz w:val="15"/>
              </w:rPr>
              <w:t>34</w:t>
            </w:r>
          </w:p>
        </w:tc>
        <w:tc>
          <w:tcPr>
            <w:tcW w:type="dxa" w:w="2268"/>
            <w:vAlign w:val="center"/>
            <w:shd w:val="clear" w:color="auto" w:fill="F0F4F8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5"/>
              </w:rPr>
              <w:t>CSRF desactivado en Flask</w:t>
            </w:r>
          </w:p>
        </w:tc>
        <w:tc>
          <w:tcPr>
            <w:tcW w:type="dxa" w:w="907"/>
            <w:vAlign w:val="center"/>
            <w:shd w:val="clear" w:color="auto" w:fill="F0F4F8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555566"/>
                <w:sz w:val="15"/>
              </w:rPr>
              <w:t>A5 — Misconfig</w:t>
            </w:r>
          </w:p>
        </w:tc>
        <w:tc>
          <w:tcPr>
            <w:tcW w:type="dxa" w:w="907"/>
            <w:shd w:val="clear" w:color="auto" w:fill="E67E22"/>
            <w:vAlign w:val="center"/>
            <w:shd w:val="clear" w:color="auto" w:fill="F0F4F8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5"/>
              </w:rPr>
              <w:t>CRITICAL</w:t>
            </w:r>
          </w:p>
        </w:tc>
        <w:tc>
          <w:tcPr>
            <w:tcW w:type="dxa" w:w="1361"/>
            <w:vAlign w:val="center"/>
            <w:shd w:val="clear" w:color="auto" w:fill="F0F4F8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1A1A2E"/>
                <w:sz w:val="15"/>
              </w:rPr>
              <w:t>Flask-WTF CSRFProtect()</w:t>
            </w:r>
          </w:p>
        </w:tc>
      </w:tr>
      <w:tr>
        <w:tc>
          <w:tcPr>
            <w:tcW w:type="dxa" w:w="1587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5"/>
              </w:rPr>
              <w:t>OSSINT</w:t>
            </w:r>
          </w:p>
        </w:tc>
        <w:tc>
          <w:tcPr>
            <w:tcW w:type="dxa" w:w="1587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178DC2"/>
                <w:sz w:val="15"/>
              </w:rPr>
              <w:t>dominio.py</w:t>
            </w:r>
          </w:p>
        </w:tc>
        <w:tc>
          <w:tcPr>
            <w:tcW w:type="dxa" w:w="454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555566"/>
                <w:sz w:val="15"/>
              </w:rPr>
              <w:t>179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5"/>
              </w:rPr>
              <w:t>Protocolo TLS débil</w:t>
            </w:r>
          </w:p>
        </w:tc>
        <w:tc>
          <w:tcPr>
            <w:tcW w:type="dxa" w:w="907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555566"/>
                <w:sz w:val="15"/>
              </w:rPr>
              <w:t>A2 — Crypto</w:t>
            </w:r>
          </w:p>
        </w:tc>
        <w:tc>
          <w:tcPr>
            <w:tcW w:type="dxa" w:w="907"/>
            <w:shd w:val="clear" w:color="auto" w:fill="E67E22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5"/>
              </w:rPr>
              <w:t>CRITICAL</w:t>
            </w:r>
          </w:p>
        </w:tc>
        <w:tc>
          <w:tcPr>
            <w:tcW w:type="dxa" w:w="1361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1A1A2E"/>
                <w:sz w:val="15"/>
              </w:rPr>
              <w:t>ssl.create_default_context()</w:t>
            </w:r>
          </w:p>
        </w:tc>
      </w:tr>
      <w:tr>
        <w:tc>
          <w:tcPr>
            <w:tcW w:type="dxa" w:w="1587"/>
            <w:vAlign w:val="center"/>
            <w:shd w:val="clear" w:color="auto" w:fill="F0F4F8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5"/>
              </w:rPr>
              <w:t>OSSINT</w:t>
            </w:r>
          </w:p>
        </w:tc>
        <w:tc>
          <w:tcPr>
            <w:tcW w:type="dxa" w:w="1587"/>
            <w:vAlign w:val="center"/>
            <w:shd w:val="clear" w:color="auto" w:fill="F0F4F8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178DC2"/>
                <w:sz w:val="15"/>
              </w:rPr>
              <w:t>email_mod.py</w:t>
            </w:r>
          </w:p>
        </w:tc>
        <w:tc>
          <w:tcPr>
            <w:tcW w:type="dxa" w:w="454"/>
            <w:vAlign w:val="center"/>
            <w:shd w:val="clear" w:color="auto" w:fill="F0F4F8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555566"/>
                <w:sz w:val="15"/>
              </w:rPr>
              <w:t>182</w:t>
            </w:r>
          </w:p>
        </w:tc>
        <w:tc>
          <w:tcPr>
            <w:tcW w:type="dxa" w:w="2268"/>
            <w:vAlign w:val="center"/>
            <w:shd w:val="clear" w:color="auto" w:fill="F0F4F8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5"/>
              </w:rPr>
              <w:t>Hash MD5/SHA1 para datos de usuario</w:t>
            </w:r>
          </w:p>
        </w:tc>
        <w:tc>
          <w:tcPr>
            <w:tcW w:type="dxa" w:w="907"/>
            <w:vAlign w:val="center"/>
            <w:shd w:val="clear" w:color="auto" w:fill="F0F4F8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555566"/>
                <w:sz w:val="15"/>
              </w:rPr>
              <w:t>A2 — Crypto</w:t>
            </w:r>
          </w:p>
        </w:tc>
        <w:tc>
          <w:tcPr>
            <w:tcW w:type="dxa" w:w="907"/>
            <w:shd w:val="clear" w:color="auto" w:fill="E67E22"/>
            <w:vAlign w:val="center"/>
            <w:shd w:val="clear" w:color="auto" w:fill="F0F4F8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5"/>
              </w:rPr>
              <w:t>CRITICAL</w:t>
            </w:r>
          </w:p>
        </w:tc>
        <w:tc>
          <w:tcPr>
            <w:tcW w:type="dxa" w:w="1361"/>
            <w:vAlign w:val="center"/>
            <w:shd w:val="clear" w:color="auto" w:fill="F0F4F8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1A1A2E"/>
                <w:sz w:val="15"/>
              </w:rPr>
              <w:t>Usar bcrypt o SHA-256</w:t>
            </w:r>
          </w:p>
        </w:tc>
      </w:tr>
      <w:tr>
        <w:tc>
          <w:tcPr>
            <w:tcW w:type="dxa" w:w="1587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5"/>
              </w:rPr>
              <w:t>OSSINT</w:t>
            </w:r>
          </w:p>
        </w:tc>
        <w:tc>
          <w:tcPr>
            <w:tcW w:type="dxa" w:w="1587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178DC2"/>
                <w:sz w:val="15"/>
              </w:rPr>
              <w:t>ip.py</w:t>
            </w:r>
          </w:p>
        </w:tc>
        <w:tc>
          <w:tcPr>
            <w:tcW w:type="dxa" w:w="454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555566"/>
                <w:sz w:val="15"/>
              </w:rPr>
              <w:t>74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5"/>
              </w:rPr>
              <w:t>HTTP sin cifrar a API externa</w:t>
            </w:r>
          </w:p>
        </w:tc>
        <w:tc>
          <w:tcPr>
            <w:tcW w:type="dxa" w:w="907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555566"/>
                <w:sz w:val="15"/>
              </w:rPr>
              <w:t>A2 — Crypto</w:t>
            </w:r>
          </w:p>
        </w:tc>
        <w:tc>
          <w:tcPr>
            <w:tcW w:type="dxa" w:w="907"/>
            <w:shd w:val="clear" w:color="auto" w:fill="27AE60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5"/>
              </w:rPr>
              <w:t>MINOR</w:t>
            </w:r>
          </w:p>
        </w:tc>
        <w:tc>
          <w:tcPr>
            <w:tcW w:type="dxa" w:w="1361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1A1A2E"/>
                <w:sz w:val="15"/>
              </w:rPr>
              <w:t>Cambiar http:// a https://</w:t>
            </w:r>
          </w:p>
        </w:tc>
      </w:tr>
      <w:tr>
        <w:tc>
          <w:tcPr>
            <w:tcW w:type="dxa" w:w="1587"/>
            <w:vAlign w:val="center"/>
            <w:shd w:val="clear" w:color="auto" w:fill="F0F4F8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5"/>
              </w:rPr>
              <w:t>Licitaciones</w:t>
            </w:r>
          </w:p>
        </w:tc>
        <w:tc>
          <w:tcPr>
            <w:tcW w:type="dxa" w:w="1587"/>
            <w:vAlign w:val="center"/>
            <w:shd w:val="clear" w:color="auto" w:fill="F0F4F8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178DC2"/>
                <w:sz w:val="15"/>
              </w:rPr>
              <w:t>servidor_licitaciones.py</w:t>
            </w:r>
          </w:p>
        </w:tc>
        <w:tc>
          <w:tcPr>
            <w:tcW w:type="dxa" w:w="454"/>
            <w:vAlign w:val="center"/>
            <w:shd w:val="clear" w:color="auto" w:fill="F0F4F8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555566"/>
                <w:sz w:val="15"/>
              </w:rPr>
              <w:t>26</w:t>
            </w:r>
          </w:p>
        </w:tc>
        <w:tc>
          <w:tcPr>
            <w:tcW w:type="dxa" w:w="2268"/>
            <w:vAlign w:val="center"/>
            <w:shd w:val="clear" w:color="auto" w:fill="F0F4F8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5"/>
              </w:rPr>
              <w:t>CSRF desactivado en Flask-CORS</w:t>
            </w:r>
          </w:p>
        </w:tc>
        <w:tc>
          <w:tcPr>
            <w:tcW w:type="dxa" w:w="907"/>
            <w:vAlign w:val="center"/>
            <w:shd w:val="clear" w:color="auto" w:fill="F0F4F8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555566"/>
                <w:sz w:val="15"/>
              </w:rPr>
              <w:t>A5 — Misconfig</w:t>
            </w:r>
          </w:p>
        </w:tc>
        <w:tc>
          <w:tcPr>
            <w:tcW w:type="dxa" w:w="907"/>
            <w:shd w:val="clear" w:color="auto" w:fill="E67E22"/>
            <w:vAlign w:val="center"/>
            <w:shd w:val="clear" w:color="auto" w:fill="F0F4F8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5"/>
              </w:rPr>
              <w:t>CRITICAL</w:t>
            </w:r>
          </w:p>
        </w:tc>
        <w:tc>
          <w:tcPr>
            <w:tcW w:type="dxa" w:w="1361"/>
            <w:vAlign w:val="center"/>
            <w:shd w:val="clear" w:color="auto" w:fill="F0F4F8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1A1A2E"/>
                <w:sz w:val="15"/>
              </w:rPr>
              <w:t>Añadir X-Requested-With o Flask-WTF</w:t>
            </w:r>
          </w:p>
        </w:tc>
      </w:tr>
      <w:tr>
        <w:tc>
          <w:tcPr>
            <w:tcW w:type="dxa" w:w="1587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5"/>
              </w:rPr>
              <w:t>Licitaciones</w:t>
            </w:r>
          </w:p>
        </w:tc>
        <w:tc>
          <w:tcPr>
            <w:tcW w:type="dxa" w:w="1587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178DC2"/>
                <w:sz w:val="15"/>
              </w:rPr>
              <w:t>Index02.html</w:t>
            </w:r>
          </w:p>
        </w:tc>
        <w:tc>
          <w:tcPr>
            <w:tcW w:type="dxa" w:w="454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555566"/>
                <w:sz w:val="15"/>
              </w:rPr>
              <w:t>8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5"/>
              </w:rPr>
              <w:t>CDN sin SRI integrity</w:t>
            </w:r>
          </w:p>
        </w:tc>
        <w:tc>
          <w:tcPr>
            <w:tcW w:type="dxa" w:w="907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555566"/>
                <w:sz w:val="15"/>
              </w:rPr>
              <w:t>A5 — Misconfig</w:t>
            </w:r>
          </w:p>
        </w:tc>
        <w:tc>
          <w:tcPr>
            <w:tcW w:type="dxa" w:w="907"/>
            <w:shd w:val="clear" w:color="auto" w:fill="27AE60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5"/>
              </w:rPr>
              <w:t>MINOR</w:t>
            </w:r>
          </w:p>
        </w:tc>
        <w:tc>
          <w:tcPr>
            <w:tcW w:type="dxa" w:w="1361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1A1A2E"/>
                <w:sz w:val="15"/>
              </w:rPr>
              <w:t>Añadir integrity + crossorigin</w:t>
            </w:r>
          </w:p>
        </w:tc>
      </w:tr>
      <w:tr>
        <w:tc>
          <w:tcPr>
            <w:tcW w:type="dxa" w:w="1587"/>
            <w:vAlign w:val="center"/>
            <w:shd w:val="clear" w:color="auto" w:fill="F0F4F8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5"/>
              </w:rPr>
              <w:t>Legislacion Monitor</w:t>
            </w:r>
          </w:p>
        </w:tc>
        <w:tc>
          <w:tcPr>
            <w:tcW w:type="dxa" w:w="1587"/>
            <w:vAlign w:val="center"/>
            <w:shd w:val="clear" w:color="auto" w:fill="F0F4F8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178DC2"/>
                <w:sz w:val="15"/>
              </w:rPr>
              <w:t>app.py</w:t>
            </w:r>
          </w:p>
        </w:tc>
        <w:tc>
          <w:tcPr>
            <w:tcW w:type="dxa" w:w="454"/>
            <w:vAlign w:val="center"/>
            <w:shd w:val="clear" w:color="auto" w:fill="F0F4F8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555566"/>
                <w:sz w:val="15"/>
              </w:rPr>
              <w:t>32</w:t>
            </w:r>
          </w:p>
        </w:tc>
        <w:tc>
          <w:tcPr>
            <w:tcW w:type="dxa" w:w="2268"/>
            <w:vAlign w:val="center"/>
            <w:shd w:val="clear" w:color="auto" w:fill="F0F4F8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5"/>
              </w:rPr>
              <w:t>CSRF desactivado en Flask</w:t>
            </w:r>
          </w:p>
        </w:tc>
        <w:tc>
          <w:tcPr>
            <w:tcW w:type="dxa" w:w="907"/>
            <w:vAlign w:val="center"/>
            <w:shd w:val="clear" w:color="auto" w:fill="F0F4F8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555566"/>
                <w:sz w:val="15"/>
              </w:rPr>
              <w:t>A5 — Misconfig</w:t>
            </w:r>
          </w:p>
        </w:tc>
        <w:tc>
          <w:tcPr>
            <w:tcW w:type="dxa" w:w="907"/>
            <w:shd w:val="clear" w:color="auto" w:fill="E67E22"/>
            <w:vAlign w:val="center"/>
            <w:shd w:val="clear" w:color="auto" w:fill="F0F4F8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5"/>
              </w:rPr>
              <w:t>CRITICAL</w:t>
            </w:r>
          </w:p>
        </w:tc>
        <w:tc>
          <w:tcPr>
            <w:tcW w:type="dxa" w:w="1361"/>
            <w:vAlign w:val="center"/>
            <w:shd w:val="clear" w:color="auto" w:fill="F0F4F8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1A1A2E"/>
                <w:sz w:val="15"/>
              </w:rPr>
              <w:t>Flask-WTF CSRFProtect()</w:t>
            </w:r>
          </w:p>
        </w:tc>
      </w:tr>
      <w:tr>
        <w:tc>
          <w:tcPr>
            <w:tcW w:type="dxa" w:w="1587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5"/>
              </w:rPr>
              <w:t>Legislacion Monitor</w:t>
            </w:r>
          </w:p>
        </w:tc>
        <w:tc>
          <w:tcPr>
            <w:tcW w:type="dxa" w:w="1587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178DC2"/>
                <w:sz w:val="15"/>
              </w:rPr>
              <w:t>config.py</w:t>
            </w:r>
          </w:p>
        </w:tc>
        <w:tc>
          <w:tcPr>
            <w:tcW w:type="dxa" w:w="454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555566"/>
                <w:sz w:val="15"/>
              </w:rPr>
              <w:t>14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5"/>
              </w:rPr>
              <w:t>Path Traversal en lectura config</w:t>
            </w:r>
          </w:p>
        </w:tc>
        <w:tc>
          <w:tcPr>
            <w:tcW w:type="dxa" w:w="907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555566"/>
                <w:sz w:val="15"/>
              </w:rPr>
              <w:t>A1 — Broken Access</w:t>
            </w:r>
          </w:p>
        </w:tc>
        <w:tc>
          <w:tcPr>
            <w:tcW w:type="dxa" w:w="907"/>
            <w:shd w:val="clear" w:color="auto" w:fill="F39C12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1A1A2E"/>
                <w:sz w:val="15"/>
              </w:rPr>
              <w:t>MAJOR</w:t>
            </w:r>
          </w:p>
        </w:tc>
        <w:tc>
          <w:tcPr>
            <w:tcW w:type="dxa" w:w="1361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1A1A2E"/>
                <w:sz w:val="15"/>
              </w:rPr>
              <w:t>Validar y sanitizar rutas de config</w:t>
            </w:r>
          </w:p>
        </w:tc>
      </w:tr>
      <w:tr>
        <w:tc>
          <w:tcPr>
            <w:tcW w:type="dxa" w:w="1587"/>
            <w:vAlign w:val="center"/>
            <w:shd w:val="clear" w:color="auto" w:fill="F0F4F8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5"/>
              </w:rPr>
              <w:t>Legislacion Monitor</w:t>
            </w:r>
          </w:p>
        </w:tc>
        <w:tc>
          <w:tcPr>
            <w:tcW w:type="dxa" w:w="1587"/>
            <w:vAlign w:val="center"/>
            <w:shd w:val="clear" w:color="auto" w:fill="F0F4F8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178DC2"/>
                <w:sz w:val="15"/>
              </w:rPr>
              <w:t>export_csv.py</w:t>
            </w:r>
          </w:p>
        </w:tc>
        <w:tc>
          <w:tcPr>
            <w:tcW w:type="dxa" w:w="454"/>
            <w:vAlign w:val="center"/>
            <w:shd w:val="clear" w:color="auto" w:fill="F0F4F8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555566"/>
                <w:sz w:val="15"/>
              </w:rPr>
              <w:t>12</w:t>
            </w:r>
          </w:p>
        </w:tc>
        <w:tc>
          <w:tcPr>
            <w:tcW w:type="dxa" w:w="2268"/>
            <w:vAlign w:val="center"/>
            <w:shd w:val="clear" w:color="auto" w:fill="F0F4F8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5"/>
              </w:rPr>
              <w:t>Connection String Injection</w:t>
            </w:r>
          </w:p>
        </w:tc>
        <w:tc>
          <w:tcPr>
            <w:tcW w:type="dxa" w:w="907"/>
            <w:vAlign w:val="center"/>
            <w:shd w:val="clear" w:color="auto" w:fill="F0F4F8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555566"/>
                <w:sz w:val="15"/>
              </w:rPr>
              <w:t>A3 — Injection</w:t>
            </w:r>
          </w:p>
        </w:tc>
        <w:tc>
          <w:tcPr>
            <w:tcW w:type="dxa" w:w="907"/>
            <w:shd w:val="clear" w:color="auto" w:fill="F39C12"/>
            <w:vAlign w:val="center"/>
            <w:shd w:val="clear" w:color="auto" w:fill="F0F4F8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1A1A2E"/>
                <w:sz w:val="15"/>
              </w:rPr>
              <w:t>MAJOR</w:t>
            </w:r>
          </w:p>
        </w:tc>
        <w:tc>
          <w:tcPr>
            <w:tcW w:type="dxa" w:w="1361"/>
            <w:vAlign w:val="center"/>
            <w:shd w:val="clear" w:color="auto" w:fill="F0F4F8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1A1A2E"/>
                <w:sz w:val="15"/>
              </w:rPr>
              <w:t>Parametrizar conexiones de BD</w:t>
            </w:r>
          </w:p>
        </w:tc>
      </w:tr>
      <w:tr>
        <w:tc>
          <w:tcPr>
            <w:tcW w:type="dxa" w:w="1587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5"/>
              </w:rPr>
              <w:t>Legislacion Monitor</w:t>
            </w:r>
          </w:p>
        </w:tc>
        <w:tc>
          <w:tcPr>
            <w:tcW w:type="dxa" w:w="1587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178DC2"/>
                <w:sz w:val="15"/>
              </w:rPr>
              <w:t>export_excel.py</w:t>
            </w:r>
          </w:p>
        </w:tc>
        <w:tc>
          <w:tcPr>
            <w:tcW w:type="dxa" w:w="454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555566"/>
                <w:sz w:val="15"/>
              </w:rPr>
              <w:t>21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5"/>
              </w:rPr>
              <w:t>Connection String Injection</w:t>
            </w:r>
          </w:p>
        </w:tc>
        <w:tc>
          <w:tcPr>
            <w:tcW w:type="dxa" w:w="907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555566"/>
                <w:sz w:val="15"/>
              </w:rPr>
              <w:t>A3 — Injection</w:t>
            </w:r>
          </w:p>
        </w:tc>
        <w:tc>
          <w:tcPr>
            <w:tcW w:type="dxa" w:w="907"/>
            <w:shd w:val="clear" w:color="auto" w:fill="F39C12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1A1A2E"/>
                <w:sz w:val="15"/>
              </w:rPr>
              <w:t>MAJOR</w:t>
            </w:r>
          </w:p>
        </w:tc>
        <w:tc>
          <w:tcPr>
            <w:tcW w:type="dxa" w:w="1361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1A1A2E"/>
                <w:sz w:val="15"/>
              </w:rPr>
              <w:t>Parametrizar conexiones de BD</w:t>
            </w:r>
          </w:p>
        </w:tc>
      </w:tr>
    </w:tbl>
    <w:p>
      <w:r>
        <w:br w:type="page"/>
      </w:r>
    </w:p>
    <w:p>
      <w:pPr>
        <w:jc w:val="left"/>
        <w:pBdr>
          <w:bottom w:val="single" w:sz="6" w:space="4" w:color="178DC2"/>
        </w:pBdr>
        <w:spacing w:before="280" w:after="80"/>
      </w:pPr>
      <w:r>
        <w:rPr>
          <w:rFonts w:ascii="Calibri" w:hAnsi="Calibri"/>
          <w:b/>
          <w:color w:val="178DC2"/>
          <w:sz w:val="28"/>
        </w:rPr>
        <w:t>7.  Plan de Mejora — Prioridades y Estimación</w:t>
      </w:r>
    </w:p>
    <w:p>
      <w:pPr>
        <w:spacing w:before="80" w:after="80"/>
      </w:pPr>
      <w:r>
        <w:rPr>
          <w:rFonts w:ascii="Calibri" w:hAnsi="Calibri"/>
          <w:color w:val="1A1A2E"/>
          <w:sz w:val="20"/>
        </w:rPr>
        <w:t>El plan de mejora se estructura en cuatro horizontes temporales. Las acciones CRÍTICAS son bloqueantes para cualquier despliegue externo. El esfuerzo total estimado es de 40-60 horas de desarrollo.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6803"/>
            <w:shd w:val="clear" w:color="auto" w:fill="C0392B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 xml:space="preserve">  INMEDIATO</w:t>
              <w:br/>
              <w:t>(esta semana)</w:t>
            </w:r>
          </w:p>
        </w:tc>
        <w:tc>
          <w:tcPr>
            <w:tcW w:type="dxa" w:w="2268"/>
            <w:shd w:val="clear" w:color="auto" w:fill="C0392B"/>
            <w:vAlign w:val="center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FFFFFF"/>
                <w:sz w:val="18"/>
              </w:rPr>
              <w:t>9 acciones</w:t>
            </w:r>
          </w:p>
        </w:tc>
      </w:tr>
    </w:tbl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454"/>
            <w:vAlign w:val="center"/>
            <w:shd w:val="clear" w:color="auto" w:fill="F0F4F8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178DC2"/>
                <w:sz w:val="17"/>
              </w:rPr>
              <w:t>1</w:t>
            </w:r>
          </w:p>
        </w:tc>
        <w:tc>
          <w:tcPr>
            <w:tcW w:type="dxa" w:w="1134"/>
            <w:vAlign w:val="center"/>
            <w:shd w:val="clear" w:color="auto" w:fill="F0F4F8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555566"/>
                <w:sz w:val="16"/>
              </w:rPr>
              <w:t>30 min</w:t>
            </w:r>
          </w:p>
        </w:tc>
        <w:tc>
          <w:tcPr>
            <w:tcW w:type="dxa" w:w="1984"/>
            <w:vAlign w:val="center"/>
            <w:shd w:val="clear" w:color="auto" w:fill="F0F4F8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1A1A2E"/>
                <w:sz w:val="16"/>
              </w:rPr>
              <w:t>Planificacion Diaria</w:t>
            </w:r>
          </w:p>
        </w:tc>
        <w:tc>
          <w:tcPr>
            <w:tcW w:type="dxa" w:w="5499"/>
            <w:vAlign w:val="center"/>
            <w:shd w:val="clear" w:color="auto" w:fill="F0F4F8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1A1A2E"/>
                <w:sz w:val="17"/>
              </w:rPr>
              <w:t>Corregir 2 bucles infinitos en Gantt (línea 8333) — variables current/end</w:t>
            </w:r>
          </w:p>
        </w:tc>
      </w:tr>
      <w:tr>
        <w:tc>
          <w:tcPr>
            <w:tcW w:type="dxa" w:w="454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178DC2"/>
                <w:sz w:val="17"/>
              </w:rPr>
              <w:t>2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555566"/>
                <w:sz w:val="16"/>
              </w:rPr>
              <w:t>1 hora</w:t>
            </w:r>
          </w:p>
        </w:tc>
        <w:tc>
          <w:tcPr>
            <w:tcW w:type="dxa" w:w="1984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1A1A2E"/>
                <w:sz w:val="16"/>
              </w:rPr>
              <w:t>Planificacion Diaria</w:t>
            </w:r>
          </w:p>
        </w:tc>
        <w:tc>
          <w:tcPr>
            <w:tcW w:type="dxa" w:w="5499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1A1A2E"/>
                <w:sz w:val="17"/>
              </w:rPr>
              <w:t>Activar validación SSL/TLS en generate_s35_docx.py — eliminar verify=False</w:t>
            </w:r>
          </w:p>
        </w:tc>
      </w:tr>
      <w:tr>
        <w:tc>
          <w:tcPr>
            <w:tcW w:type="dxa" w:w="454"/>
            <w:vAlign w:val="center"/>
            <w:shd w:val="clear" w:color="auto" w:fill="F0F4F8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178DC2"/>
                <w:sz w:val="17"/>
              </w:rPr>
              <w:t>3</w:t>
            </w:r>
          </w:p>
        </w:tc>
        <w:tc>
          <w:tcPr>
            <w:tcW w:type="dxa" w:w="1134"/>
            <w:vAlign w:val="center"/>
            <w:shd w:val="clear" w:color="auto" w:fill="F0F4F8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555566"/>
                <w:sz w:val="16"/>
              </w:rPr>
              <w:t>2 horas</w:t>
            </w:r>
          </w:p>
        </w:tc>
        <w:tc>
          <w:tcPr>
            <w:tcW w:type="dxa" w:w="1984"/>
            <w:vAlign w:val="center"/>
            <w:shd w:val="clear" w:color="auto" w:fill="F0F4F8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1A1A2E"/>
                <w:sz w:val="16"/>
              </w:rPr>
              <w:t>Planificacion Diaria</w:t>
            </w:r>
          </w:p>
        </w:tc>
        <w:tc>
          <w:tcPr>
            <w:tcW w:type="dxa" w:w="5499"/>
            <w:vAlign w:val="center"/>
            <w:shd w:val="clear" w:color="auto" w:fill="F0F4F8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1A1A2E"/>
                <w:sz w:val="17"/>
              </w:rPr>
              <w:t>Añadir CSRF a tracker_server.py (Flask-WTF o X-Requested-With)</w:t>
            </w:r>
          </w:p>
        </w:tc>
      </w:tr>
      <w:tr>
        <w:tc>
          <w:tcPr>
            <w:tcW w:type="dxa" w:w="454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178DC2"/>
                <w:sz w:val="17"/>
              </w:rPr>
              <w:t>4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555566"/>
                <w:sz w:val="16"/>
              </w:rPr>
              <w:t>1 hora</w:t>
            </w:r>
          </w:p>
        </w:tc>
        <w:tc>
          <w:tcPr>
            <w:tcW w:type="dxa" w:w="1984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1A1A2E"/>
                <w:sz w:val="16"/>
              </w:rPr>
              <w:t>OSSINT</w:t>
            </w:r>
          </w:p>
        </w:tc>
        <w:tc>
          <w:tcPr>
            <w:tcW w:type="dxa" w:w="5499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1A1A2E"/>
                <w:sz w:val="17"/>
              </w:rPr>
              <w:t>Añadir CSRF a app.py (Flask-WTF CSRFProtect)</w:t>
            </w:r>
          </w:p>
        </w:tc>
      </w:tr>
      <w:tr>
        <w:tc>
          <w:tcPr>
            <w:tcW w:type="dxa" w:w="454"/>
            <w:vAlign w:val="center"/>
            <w:shd w:val="clear" w:color="auto" w:fill="F0F4F8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178DC2"/>
                <w:sz w:val="17"/>
              </w:rPr>
              <w:t>5</w:t>
            </w:r>
          </w:p>
        </w:tc>
        <w:tc>
          <w:tcPr>
            <w:tcW w:type="dxa" w:w="1134"/>
            <w:vAlign w:val="center"/>
            <w:shd w:val="clear" w:color="auto" w:fill="F0F4F8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555566"/>
                <w:sz w:val="16"/>
              </w:rPr>
              <w:t>1 hora</w:t>
            </w:r>
          </w:p>
        </w:tc>
        <w:tc>
          <w:tcPr>
            <w:tcW w:type="dxa" w:w="1984"/>
            <w:vAlign w:val="center"/>
            <w:shd w:val="clear" w:color="auto" w:fill="F0F4F8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1A1A2E"/>
                <w:sz w:val="16"/>
              </w:rPr>
              <w:t>OSSINT</w:t>
            </w:r>
          </w:p>
        </w:tc>
        <w:tc>
          <w:tcPr>
            <w:tcW w:type="dxa" w:w="5499"/>
            <w:vAlign w:val="center"/>
            <w:shd w:val="clear" w:color="auto" w:fill="F0F4F8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1A1A2E"/>
                <w:sz w:val="17"/>
              </w:rPr>
              <w:t>Corregir hash inseguro en email_mod.py — usar SHA-256 o bcrypt</w:t>
            </w:r>
          </w:p>
        </w:tc>
      </w:tr>
      <w:tr>
        <w:tc>
          <w:tcPr>
            <w:tcW w:type="dxa" w:w="454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178DC2"/>
                <w:sz w:val="17"/>
              </w:rPr>
              <w:t>6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555566"/>
                <w:sz w:val="16"/>
              </w:rPr>
              <w:t>1 hora</w:t>
            </w:r>
          </w:p>
        </w:tc>
        <w:tc>
          <w:tcPr>
            <w:tcW w:type="dxa" w:w="1984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1A1A2E"/>
                <w:sz w:val="16"/>
              </w:rPr>
              <w:t>OSSINT</w:t>
            </w:r>
          </w:p>
        </w:tc>
        <w:tc>
          <w:tcPr>
            <w:tcW w:type="dxa" w:w="5499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1A1A2E"/>
                <w:sz w:val="17"/>
              </w:rPr>
              <w:t>Actualizar contexto SSL en dominio.py</w:t>
            </w:r>
          </w:p>
        </w:tc>
      </w:tr>
      <w:tr>
        <w:tc>
          <w:tcPr>
            <w:tcW w:type="dxa" w:w="454"/>
            <w:vAlign w:val="center"/>
            <w:shd w:val="clear" w:color="auto" w:fill="F0F4F8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178DC2"/>
                <w:sz w:val="17"/>
              </w:rPr>
              <w:t>7</w:t>
            </w:r>
          </w:p>
        </w:tc>
        <w:tc>
          <w:tcPr>
            <w:tcW w:type="dxa" w:w="1134"/>
            <w:vAlign w:val="center"/>
            <w:shd w:val="clear" w:color="auto" w:fill="F0F4F8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555566"/>
                <w:sz w:val="16"/>
              </w:rPr>
              <w:t>1 hora</w:t>
            </w:r>
          </w:p>
        </w:tc>
        <w:tc>
          <w:tcPr>
            <w:tcW w:type="dxa" w:w="1984"/>
            <w:vAlign w:val="center"/>
            <w:shd w:val="clear" w:color="auto" w:fill="F0F4F8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1A1A2E"/>
                <w:sz w:val="16"/>
              </w:rPr>
              <w:t>Legislacion Monitor</w:t>
            </w:r>
          </w:p>
        </w:tc>
        <w:tc>
          <w:tcPr>
            <w:tcW w:type="dxa" w:w="5499"/>
            <w:vAlign w:val="center"/>
            <w:shd w:val="clear" w:color="auto" w:fill="F0F4F8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1A1A2E"/>
                <w:sz w:val="17"/>
              </w:rPr>
              <w:t>Añadir CSRF completo en app.py (ampliar X-Requested-With a Flask-WTF)</w:t>
            </w:r>
          </w:p>
        </w:tc>
      </w:tr>
      <w:tr>
        <w:tc>
          <w:tcPr>
            <w:tcW w:type="dxa" w:w="454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178DC2"/>
                <w:sz w:val="17"/>
              </w:rPr>
              <w:t>8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555566"/>
                <w:sz w:val="16"/>
              </w:rPr>
              <w:t>1 hora</w:t>
            </w:r>
          </w:p>
        </w:tc>
        <w:tc>
          <w:tcPr>
            <w:tcW w:type="dxa" w:w="1984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1A1A2E"/>
                <w:sz w:val="16"/>
              </w:rPr>
              <w:t>Legislacion Monitor</w:t>
            </w:r>
          </w:p>
        </w:tc>
        <w:tc>
          <w:tcPr>
            <w:tcW w:type="dxa" w:w="5499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1A1A2E"/>
                <w:sz w:val="17"/>
              </w:rPr>
              <w:t>Sanitizar rutas en config.py (Path Traversal)</w:t>
            </w:r>
          </w:p>
        </w:tc>
      </w:tr>
      <w:tr>
        <w:tc>
          <w:tcPr>
            <w:tcW w:type="dxa" w:w="454"/>
            <w:vAlign w:val="center"/>
            <w:shd w:val="clear" w:color="auto" w:fill="F0F4F8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178DC2"/>
                <w:sz w:val="17"/>
              </w:rPr>
              <w:t>9</w:t>
            </w:r>
          </w:p>
        </w:tc>
        <w:tc>
          <w:tcPr>
            <w:tcW w:type="dxa" w:w="1134"/>
            <w:vAlign w:val="center"/>
            <w:shd w:val="clear" w:color="auto" w:fill="F0F4F8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555566"/>
                <w:sz w:val="16"/>
              </w:rPr>
              <w:t>1 hora</w:t>
            </w:r>
          </w:p>
        </w:tc>
        <w:tc>
          <w:tcPr>
            <w:tcW w:type="dxa" w:w="1984"/>
            <w:vAlign w:val="center"/>
            <w:shd w:val="clear" w:color="auto" w:fill="F0F4F8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1A1A2E"/>
                <w:sz w:val="16"/>
              </w:rPr>
              <w:t>Legislacion Monitor</w:t>
            </w:r>
          </w:p>
        </w:tc>
        <w:tc>
          <w:tcPr>
            <w:tcW w:type="dxa" w:w="5499"/>
            <w:vAlign w:val="center"/>
            <w:shd w:val="clear" w:color="auto" w:fill="F0F4F8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1A1A2E"/>
                <w:sz w:val="17"/>
              </w:rPr>
              <w:t>Parametrizar conexiones en export_csv.py y export_excel.py</w:t>
            </w:r>
          </w:p>
        </w:tc>
      </w:tr>
    </w:tbl>
    <w:p/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6803"/>
            <w:shd w:val="clear" w:color="auto" w:fill="E67E22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 xml:space="preserve">  CORTO PLAZO</w:t>
              <w:br/>
              <w:t>(1-2 semanas)</w:t>
            </w:r>
          </w:p>
        </w:tc>
        <w:tc>
          <w:tcPr>
            <w:tcW w:type="dxa" w:w="2268"/>
            <w:shd w:val="clear" w:color="auto" w:fill="E67E22"/>
            <w:vAlign w:val="center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FFFFFF"/>
                <w:sz w:val="18"/>
              </w:rPr>
              <w:t>7 acciones</w:t>
            </w:r>
          </w:p>
        </w:tc>
      </w:tr>
    </w:tbl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454"/>
            <w:vAlign w:val="center"/>
            <w:shd w:val="clear" w:color="auto" w:fill="F0F4F8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178DC2"/>
                <w:sz w:val="17"/>
              </w:rPr>
              <w:t>1</w:t>
            </w:r>
          </w:p>
        </w:tc>
        <w:tc>
          <w:tcPr>
            <w:tcW w:type="dxa" w:w="1134"/>
            <w:vAlign w:val="center"/>
            <w:shd w:val="clear" w:color="auto" w:fill="F0F4F8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555566"/>
                <w:sz w:val="16"/>
              </w:rPr>
              <w:t>2 horas</w:t>
            </w:r>
          </w:p>
        </w:tc>
        <w:tc>
          <w:tcPr>
            <w:tcW w:type="dxa" w:w="1984"/>
            <w:vAlign w:val="center"/>
            <w:shd w:val="clear" w:color="auto" w:fill="F0F4F8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1A1A2E"/>
                <w:sz w:val="16"/>
              </w:rPr>
              <w:t>Todos (4/5)</w:t>
            </w:r>
          </w:p>
        </w:tc>
        <w:tc>
          <w:tcPr>
            <w:tcW w:type="dxa" w:w="5499"/>
            <w:vAlign w:val="center"/>
            <w:shd w:val="clear" w:color="auto" w:fill="F0F4F8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1A1A2E"/>
                <w:sz w:val="17"/>
              </w:rPr>
              <w:t>Añadir SRI integrity a CDNs externos (script de generación automática de hashes)</w:t>
            </w:r>
          </w:p>
        </w:tc>
      </w:tr>
      <w:tr>
        <w:tc>
          <w:tcPr>
            <w:tcW w:type="dxa" w:w="454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178DC2"/>
                <w:sz w:val="17"/>
              </w:rPr>
              <w:t>2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555566"/>
                <w:sz w:val="16"/>
              </w:rPr>
              <w:t>1 hora</w:t>
            </w:r>
          </w:p>
        </w:tc>
        <w:tc>
          <w:tcPr>
            <w:tcW w:type="dxa" w:w="1984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1A1A2E"/>
                <w:sz w:val="16"/>
              </w:rPr>
              <w:t>Planificacion Diaria</w:t>
            </w:r>
          </w:p>
        </w:tc>
        <w:tc>
          <w:tcPr>
            <w:tcW w:type="dxa" w:w="5499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1A1A2E"/>
                <w:sz w:val="17"/>
              </w:rPr>
              <w:t>Restringir CORS a localhost:5002 en tracker_server.py</w:t>
            </w:r>
          </w:p>
        </w:tc>
      </w:tr>
      <w:tr>
        <w:tc>
          <w:tcPr>
            <w:tcW w:type="dxa" w:w="454"/>
            <w:vAlign w:val="center"/>
            <w:shd w:val="clear" w:color="auto" w:fill="F0F4F8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178DC2"/>
                <w:sz w:val="17"/>
              </w:rPr>
              <w:t>3</w:t>
            </w:r>
          </w:p>
        </w:tc>
        <w:tc>
          <w:tcPr>
            <w:tcW w:type="dxa" w:w="1134"/>
            <w:vAlign w:val="center"/>
            <w:shd w:val="clear" w:color="auto" w:fill="F0F4F8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555566"/>
                <w:sz w:val="16"/>
              </w:rPr>
              <w:t>1 hora</w:t>
            </w:r>
          </w:p>
        </w:tc>
        <w:tc>
          <w:tcPr>
            <w:tcW w:type="dxa" w:w="1984"/>
            <w:vAlign w:val="center"/>
            <w:shd w:val="clear" w:color="auto" w:fill="F0F4F8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1A1A2E"/>
                <w:sz w:val="16"/>
              </w:rPr>
              <w:t>OSSINT</w:t>
            </w:r>
          </w:p>
        </w:tc>
        <w:tc>
          <w:tcPr>
            <w:tcW w:type="dxa" w:w="5499"/>
            <w:vAlign w:val="center"/>
            <w:shd w:val="clear" w:color="auto" w:fill="F0F4F8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1A1A2E"/>
                <w:sz w:val="17"/>
              </w:rPr>
              <w:t>Forzar HTTPS en peticiones a APIs externas en ip.py</w:t>
            </w:r>
          </w:p>
        </w:tc>
      </w:tr>
      <w:tr>
        <w:tc>
          <w:tcPr>
            <w:tcW w:type="dxa" w:w="454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178DC2"/>
                <w:sz w:val="17"/>
              </w:rPr>
              <w:t>4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555566"/>
                <w:sz w:val="16"/>
              </w:rPr>
              <w:t>2 horas</w:t>
            </w:r>
          </w:p>
        </w:tc>
        <w:tc>
          <w:tcPr>
            <w:tcW w:type="dxa" w:w="1984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1A1A2E"/>
                <w:sz w:val="16"/>
              </w:rPr>
              <w:t>G. Riesgos ENS</w:t>
            </w:r>
          </w:p>
        </w:tc>
        <w:tc>
          <w:tcPr>
            <w:tcW w:type="dxa" w:w="5499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1A1A2E"/>
                <w:sz w:val="17"/>
              </w:rPr>
              <w:t>Reforzar Content Security Policy — eliminar unsafe-inline, añadir nonces</w:t>
            </w:r>
          </w:p>
        </w:tc>
      </w:tr>
      <w:tr>
        <w:tc>
          <w:tcPr>
            <w:tcW w:type="dxa" w:w="454"/>
            <w:vAlign w:val="center"/>
            <w:shd w:val="clear" w:color="auto" w:fill="F0F4F8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178DC2"/>
                <w:sz w:val="17"/>
              </w:rPr>
              <w:t>5</w:t>
            </w:r>
          </w:p>
        </w:tc>
        <w:tc>
          <w:tcPr>
            <w:tcW w:type="dxa" w:w="1134"/>
            <w:vAlign w:val="center"/>
            <w:shd w:val="clear" w:color="auto" w:fill="F0F4F8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555566"/>
                <w:sz w:val="16"/>
              </w:rPr>
              <w:t>4 horas</w:t>
            </w:r>
          </w:p>
        </w:tc>
        <w:tc>
          <w:tcPr>
            <w:tcW w:type="dxa" w:w="1984"/>
            <w:vAlign w:val="center"/>
            <w:shd w:val="clear" w:color="auto" w:fill="F0F4F8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1A1A2E"/>
                <w:sz w:val="16"/>
              </w:rPr>
              <w:t>Planificacion Diaria</w:t>
            </w:r>
          </w:p>
        </w:tc>
        <w:tc>
          <w:tcPr>
            <w:tcW w:type="dxa" w:w="5499"/>
            <w:vAlign w:val="center"/>
            <w:shd w:val="clear" w:color="auto" w:fill="F0F4F8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1A1A2E"/>
                <w:sz w:val="17"/>
              </w:rPr>
              <w:t>Añadir &lt;label&gt; a los 96 inputs (script sed/Python automático)</w:t>
            </w:r>
          </w:p>
        </w:tc>
      </w:tr>
      <w:tr>
        <w:tc>
          <w:tcPr>
            <w:tcW w:type="dxa" w:w="454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178DC2"/>
                <w:sz w:val="17"/>
              </w:rPr>
              <w:t>6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555566"/>
                <w:sz w:val="16"/>
              </w:rPr>
              <w:t>4 horas</w:t>
            </w:r>
          </w:p>
        </w:tc>
        <w:tc>
          <w:tcPr>
            <w:tcW w:type="dxa" w:w="1984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1A1A2E"/>
                <w:sz w:val="16"/>
              </w:rPr>
              <w:t>G. Riesgos ENS</w:t>
            </w:r>
          </w:p>
        </w:tc>
        <w:tc>
          <w:tcPr>
            <w:tcW w:type="dxa" w:w="5499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1A1A2E"/>
                <w:sz w:val="17"/>
              </w:rPr>
              <w:t>Añadir &lt;label&gt; a los 96 inputs del dashboard de riesgos</w:t>
            </w:r>
          </w:p>
        </w:tc>
      </w:tr>
      <w:tr>
        <w:tc>
          <w:tcPr>
            <w:tcW w:type="dxa" w:w="454"/>
            <w:vAlign w:val="center"/>
            <w:shd w:val="clear" w:color="auto" w:fill="F0F4F8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178DC2"/>
                <w:sz w:val="17"/>
              </w:rPr>
              <w:t>7</w:t>
            </w:r>
          </w:p>
        </w:tc>
        <w:tc>
          <w:tcPr>
            <w:tcW w:type="dxa" w:w="1134"/>
            <w:vAlign w:val="center"/>
            <w:shd w:val="clear" w:color="auto" w:fill="F0F4F8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555566"/>
                <w:sz w:val="16"/>
              </w:rPr>
              <w:t>3 horas</w:t>
            </w:r>
          </w:p>
        </w:tc>
        <w:tc>
          <w:tcPr>
            <w:tcW w:type="dxa" w:w="1984"/>
            <w:vAlign w:val="center"/>
            <w:shd w:val="clear" w:color="auto" w:fill="F0F4F8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1A1A2E"/>
                <w:sz w:val="16"/>
              </w:rPr>
              <w:t>OSSINT</w:t>
            </w:r>
          </w:p>
        </w:tc>
        <w:tc>
          <w:tcPr>
            <w:tcW w:type="dxa" w:w="5499"/>
            <w:vAlign w:val="center"/>
            <w:shd w:val="clear" w:color="auto" w:fill="F0F4F8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1A1A2E"/>
                <w:sz w:val="17"/>
              </w:rPr>
              <w:t>Añadir &lt;th&gt; headers a las 67 tablas en documentación HTML</w:t>
            </w:r>
          </w:p>
        </w:tc>
      </w:tr>
    </w:tbl>
    <w:p/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6803"/>
            <w:shd w:val="clear" w:color="auto" w:fill="F39C12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 xml:space="preserve">  MEDIO PLAZO</w:t>
              <w:br/>
              <w:t>(1 mes)</w:t>
            </w:r>
          </w:p>
        </w:tc>
        <w:tc>
          <w:tcPr>
            <w:tcW w:type="dxa" w:w="2268"/>
            <w:shd w:val="clear" w:color="auto" w:fill="F39C12"/>
            <w:vAlign w:val="center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FFFFFF"/>
                <w:sz w:val="18"/>
              </w:rPr>
              <w:t>6 acciones</w:t>
            </w:r>
          </w:p>
        </w:tc>
      </w:tr>
    </w:tbl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454"/>
            <w:vAlign w:val="center"/>
            <w:shd w:val="clear" w:color="auto" w:fill="F0F4F8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178DC2"/>
                <w:sz w:val="17"/>
              </w:rPr>
              <w:t>1</w:t>
            </w:r>
          </w:p>
        </w:tc>
        <w:tc>
          <w:tcPr>
            <w:tcW w:type="dxa" w:w="1134"/>
            <w:vAlign w:val="center"/>
            <w:shd w:val="clear" w:color="auto" w:fill="F0F4F8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555566"/>
                <w:sz w:val="16"/>
              </w:rPr>
              <w:t>4 horas</w:t>
            </w:r>
          </w:p>
        </w:tc>
        <w:tc>
          <w:tcPr>
            <w:tcW w:type="dxa" w:w="1984"/>
            <w:vAlign w:val="center"/>
            <w:shd w:val="clear" w:color="auto" w:fill="F0F4F8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1A1A2E"/>
                <w:sz w:val="16"/>
              </w:rPr>
              <w:t>Planificacion Diaria</w:t>
            </w:r>
          </w:p>
        </w:tc>
        <w:tc>
          <w:tcPr>
            <w:tcW w:type="dxa" w:w="5499"/>
            <w:vAlign w:val="center"/>
            <w:shd w:val="clear" w:color="auto" w:fill="F0F4F8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1A1A2E"/>
                <w:sz w:val="17"/>
              </w:rPr>
              <w:t>Refactorizar las 10 funciones con complejidad &gt; 20 en codanor-project-tracker.html</w:t>
            </w:r>
          </w:p>
        </w:tc>
      </w:tr>
      <w:tr>
        <w:tc>
          <w:tcPr>
            <w:tcW w:type="dxa" w:w="454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178DC2"/>
                <w:sz w:val="17"/>
              </w:rPr>
              <w:t>2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555566"/>
                <w:sz w:val="16"/>
              </w:rPr>
              <w:t>4 horas</w:t>
            </w:r>
          </w:p>
        </w:tc>
        <w:tc>
          <w:tcPr>
            <w:tcW w:type="dxa" w:w="1984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1A1A2E"/>
                <w:sz w:val="16"/>
              </w:rPr>
              <w:t>G. Riesgos ENS</w:t>
            </w:r>
          </w:p>
        </w:tc>
        <w:tc>
          <w:tcPr>
            <w:tcW w:type="dxa" w:w="5499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1A1A2E"/>
                <w:sz w:val="17"/>
              </w:rPr>
              <w:t>Refactorizar las 8 funciones con complejidad &gt; 20 en dashboard_riesgos_codanor_ens.html</w:t>
            </w:r>
          </w:p>
        </w:tc>
      </w:tr>
      <w:tr>
        <w:tc>
          <w:tcPr>
            <w:tcW w:type="dxa" w:w="454"/>
            <w:vAlign w:val="center"/>
            <w:shd w:val="clear" w:color="auto" w:fill="F0F4F8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178DC2"/>
                <w:sz w:val="17"/>
              </w:rPr>
              <w:t>3</w:t>
            </w:r>
          </w:p>
        </w:tc>
        <w:tc>
          <w:tcPr>
            <w:tcW w:type="dxa" w:w="1134"/>
            <w:vAlign w:val="center"/>
            <w:shd w:val="clear" w:color="auto" w:fill="F0F4F8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555566"/>
                <w:sz w:val="16"/>
              </w:rPr>
              <w:t>2 horas</w:t>
            </w:r>
          </w:p>
        </w:tc>
        <w:tc>
          <w:tcPr>
            <w:tcW w:type="dxa" w:w="1984"/>
            <w:vAlign w:val="center"/>
            <w:shd w:val="clear" w:color="auto" w:fill="F0F4F8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1A1A2E"/>
                <w:sz w:val="16"/>
              </w:rPr>
              <w:t>Seguimiento Licitaciones</w:t>
            </w:r>
          </w:p>
        </w:tc>
        <w:tc>
          <w:tcPr>
            <w:tcW w:type="dxa" w:w="5499"/>
            <w:vAlign w:val="center"/>
            <w:shd w:val="clear" w:color="auto" w:fill="F0F4F8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1A1A2E"/>
                <w:sz w:val="17"/>
              </w:rPr>
              <w:t>Refactorizar scrape_todo() y parse_resultats() (complejidad 47 y 37)</w:t>
            </w:r>
          </w:p>
        </w:tc>
      </w:tr>
      <w:tr>
        <w:tc>
          <w:tcPr>
            <w:tcW w:type="dxa" w:w="454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178DC2"/>
                <w:sz w:val="17"/>
              </w:rPr>
              <w:t>4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555566"/>
                <w:sz w:val="16"/>
              </w:rPr>
              <w:t>2 horas</w:t>
            </w:r>
          </w:p>
        </w:tc>
        <w:tc>
          <w:tcPr>
            <w:tcW w:type="dxa" w:w="1984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1A1A2E"/>
                <w:sz w:val="16"/>
              </w:rPr>
              <w:t>Legislacion Monitor</w:t>
            </w:r>
          </w:p>
        </w:tc>
        <w:tc>
          <w:tcPr>
            <w:tcW w:type="dxa" w:w="5499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1A1A2E"/>
                <w:sz w:val="17"/>
              </w:rPr>
              <w:t>Refactorizar export_excel.py (complejidad 46)</w:t>
            </w:r>
          </w:p>
        </w:tc>
      </w:tr>
      <w:tr>
        <w:tc>
          <w:tcPr>
            <w:tcW w:type="dxa" w:w="454"/>
            <w:vAlign w:val="center"/>
            <w:shd w:val="clear" w:color="auto" w:fill="F0F4F8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178DC2"/>
                <w:sz w:val="17"/>
              </w:rPr>
              <w:t>5</w:t>
            </w:r>
          </w:p>
        </w:tc>
        <w:tc>
          <w:tcPr>
            <w:tcW w:type="dxa" w:w="1134"/>
            <w:vAlign w:val="center"/>
            <w:shd w:val="clear" w:color="auto" w:fill="F0F4F8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555566"/>
                <w:sz w:val="16"/>
              </w:rPr>
              <w:t>2 horas</w:t>
            </w:r>
          </w:p>
        </w:tc>
        <w:tc>
          <w:tcPr>
            <w:tcW w:type="dxa" w:w="1984"/>
            <w:vAlign w:val="center"/>
            <w:shd w:val="clear" w:color="auto" w:fill="F0F4F8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1A1A2E"/>
                <w:sz w:val="16"/>
              </w:rPr>
              <w:t>OSSINT + Licitaciones</w:t>
            </w:r>
          </w:p>
        </w:tc>
        <w:tc>
          <w:tcPr>
            <w:tcW w:type="dxa" w:w="5499"/>
            <w:vAlign w:val="center"/>
            <w:shd w:val="clear" w:color="auto" w:fill="F0F4F8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1A1A2E"/>
                <w:sz w:val="17"/>
              </w:rPr>
              <w:t>Extraer literales duplicados a constantes en módulos Python</w:t>
            </w:r>
          </w:p>
        </w:tc>
      </w:tr>
      <w:tr>
        <w:tc>
          <w:tcPr>
            <w:tcW w:type="dxa" w:w="454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178DC2"/>
                <w:sz w:val="17"/>
              </w:rPr>
              <w:t>6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555566"/>
                <w:sz w:val="16"/>
              </w:rPr>
              <w:t>1 hora</w:t>
            </w:r>
          </w:p>
        </w:tc>
        <w:tc>
          <w:tcPr>
            <w:tcW w:type="dxa" w:w="1984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1A1A2E"/>
                <w:sz w:val="16"/>
              </w:rPr>
              <w:t>Planificacion Diaria</w:t>
            </w:r>
          </w:p>
        </w:tc>
        <w:tc>
          <w:tcPr>
            <w:tcW w:type="dxa" w:w="5499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1A1A2E"/>
                <w:sz w:val="17"/>
              </w:rPr>
              <w:t>Añadir autenticación JWT o básica antes de exponer en 0.0.0.0</w:t>
            </w:r>
          </w:p>
        </w:tc>
      </w:tr>
    </w:tbl>
    <w:p/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6803"/>
            <w:shd w:val="clear" w:color="auto" w:fill="2C3E5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 xml:space="preserve">  LARGO PLAZO</w:t>
              <w:br/>
              <w:t>(trimestral)</w:t>
            </w:r>
          </w:p>
        </w:tc>
        <w:tc>
          <w:tcPr>
            <w:tcW w:type="dxa" w:w="2268"/>
            <w:shd w:val="clear" w:color="auto" w:fill="2C3E50"/>
            <w:vAlign w:val="center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FFFFFF"/>
                <w:sz w:val="18"/>
              </w:rPr>
              <w:t>5 acciones</w:t>
            </w:r>
          </w:p>
        </w:tc>
      </w:tr>
    </w:tbl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454"/>
            <w:vAlign w:val="center"/>
            <w:shd w:val="clear" w:color="auto" w:fill="F0F4F8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178DC2"/>
                <w:sz w:val="17"/>
              </w:rPr>
              <w:t>1</w:t>
            </w:r>
          </w:p>
        </w:tc>
        <w:tc>
          <w:tcPr>
            <w:tcW w:type="dxa" w:w="1134"/>
            <w:vAlign w:val="center"/>
            <w:shd w:val="clear" w:color="auto" w:fill="F0F4F8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555566"/>
                <w:sz w:val="16"/>
              </w:rPr>
              <w:t>8 horas</w:t>
            </w:r>
          </w:p>
        </w:tc>
        <w:tc>
          <w:tcPr>
            <w:tcW w:type="dxa" w:w="1984"/>
            <w:vAlign w:val="center"/>
            <w:shd w:val="clear" w:color="auto" w:fill="F0F4F8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1A1A2E"/>
                <w:sz w:val="16"/>
              </w:rPr>
              <w:t>Todos</w:t>
            </w:r>
          </w:p>
        </w:tc>
        <w:tc>
          <w:tcPr>
            <w:tcW w:type="dxa" w:w="5499"/>
            <w:vAlign w:val="center"/>
            <w:shd w:val="clear" w:color="auto" w:fill="F0F4F8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1A1A2E"/>
                <w:sz w:val="17"/>
              </w:rPr>
              <w:t>Conectar los 10 repositorios restantes a SonarCloud y lanzar análisis inicial</w:t>
            </w:r>
          </w:p>
        </w:tc>
      </w:tr>
      <w:tr>
        <w:tc>
          <w:tcPr>
            <w:tcW w:type="dxa" w:w="454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178DC2"/>
                <w:sz w:val="17"/>
              </w:rPr>
              <w:t>2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555566"/>
                <w:sz w:val="16"/>
              </w:rPr>
              <w:t>4 horas</w:t>
            </w:r>
          </w:p>
        </w:tc>
        <w:tc>
          <w:tcPr>
            <w:tcW w:type="dxa" w:w="1984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1A1A2E"/>
                <w:sz w:val="16"/>
              </w:rPr>
              <w:t>OSSINT</w:t>
            </w:r>
          </w:p>
        </w:tc>
        <w:tc>
          <w:tcPr>
            <w:tcW w:type="dxa" w:w="5499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1A1A2E"/>
                <w:sz w:val="17"/>
              </w:rPr>
              <w:t>Implementar cifrado SQLCipher para la base de datos de investigaciones</w:t>
            </w:r>
          </w:p>
        </w:tc>
      </w:tr>
      <w:tr>
        <w:tc>
          <w:tcPr>
            <w:tcW w:type="dxa" w:w="454"/>
            <w:vAlign w:val="center"/>
            <w:shd w:val="clear" w:color="auto" w:fill="F0F4F8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178DC2"/>
                <w:sz w:val="17"/>
              </w:rPr>
              <w:t>3</w:t>
            </w:r>
          </w:p>
        </w:tc>
        <w:tc>
          <w:tcPr>
            <w:tcW w:type="dxa" w:w="1134"/>
            <w:vAlign w:val="center"/>
            <w:shd w:val="clear" w:color="auto" w:fill="F0F4F8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555566"/>
                <w:sz w:val="16"/>
              </w:rPr>
              <w:t>2 horas</w:t>
            </w:r>
          </w:p>
        </w:tc>
        <w:tc>
          <w:tcPr>
            <w:tcW w:type="dxa" w:w="1984"/>
            <w:vAlign w:val="center"/>
            <w:shd w:val="clear" w:color="auto" w:fill="F0F4F8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1A1A2E"/>
                <w:sz w:val="16"/>
              </w:rPr>
              <w:t>Todos</w:t>
            </w:r>
          </w:p>
        </w:tc>
        <w:tc>
          <w:tcPr>
            <w:tcW w:type="dxa" w:w="5499"/>
            <w:vAlign w:val="center"/>
            <w:shd w:val="clear" w:color="auto" w:fill="F0F4F8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1A1A2E"/>
                <w:sz w:val="17"/>
              </w:rPr>
              <w:t>Configurar Quality Gates personalizados (max 0 BLOCKER, max 5 CRITICAL)</w:t>
            </w:r>
          </w:p>
        </w:tc>
      </w:tr>
      <w:tr>
        <w:tc>
          <w:tcPr>
            <w:tcW w:type="dxa" w:w="454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178DC2"/>
                <w:sz w:val="17"/>
              </w:rPr>
              <w:t>4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555566"/>
                <w:sz w:val="16"/>
              </w:rPr>
              <w:t>4 horas</w:t>
            </w:r>
          </w:p>
        </w:tc>
        <w:tc>
          <w:tcPr>
            <w:tcW w:type="dxa" w:w="1984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1A1A2E"/>
                <w:sz w:val="16"/>
              </w:rPr>
              <w:t>Todos</w:t>
            </w:r>
          </w:p>
        </w:tc>
        <w:tc>
          <w:tcPr>
            <w:tcW w:type="dxa" w:w="5499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1A1A2E"/>
                <w:sz w:val="17"/>
              </w:rPr>
              <w:t>Configurar análisis automático en GitHub Actions en cada push a main</w:t>
            </w:r>
          </w:p>
        </w:tc>
      </w:tr>
      <w:tr>
        <w:tc>
          <w:tcPr>
            <w:tcW w:type="dxa" w:w="454"/>
            <w:vAlign w:val="center"/>
            <w:shd w:val="clear" w:color="auto" w:fill="F0F4F8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178DC2"/>
                <w:sz w:val="17"/>
              </w:rPr>
              <w:t>5</w:t>
            </w:r>
          </w:p>
        </w:tc>
        <w:tc>
          <w:tcPr>
            <w:tcW w:type="dxa" w:w="1134"/>
            <w:vAlign w:val="center"/>
            <w:shd w:val="clear" w:color="auto" w:fill="F0F4F8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555566"/>
                <w:sz w:val="16"/>
              </w:rPr>
              <w:t>2 horas</w:t>
            </w:r>
          </w:p>
        </w:tc>
        <w:tc>
          <w:tcPr>
            <w:tcW w:type="dxa" w:w="1984"/>
            <w:vAlign w:val="center"/>
            <w:shd w:val="clear" w:color="auto" w:fill="F0F4F8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1A1A2E"/>
                <w:sz w:val="16"/>
              </w:rPr>
              <w:t>Planificacion Diaria</w:t>
            </w:r>
          </w:p>
        </w:tc>
        <w:tc>
          <w:tcPr>
            <w:tcW w:type="dxa" w:w="5499"/>
            <w:vAlign w:val="center"/>
            <w:shd w:val="clear" w:color="auto" w:fill="F0F4F8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1A1A2E"/>
                <w:sz w:val="17"/>
              </w:rPr>
              <w:t>Regenerar prompt DOCX con modelo v2 y actualizar exportación Word</w:t>
            </w:r>
          </w:p>
        </w:tc>
      </w:tr>
    </w:tbl>
    <w:p/>
    <w:p>
      <w:r>
        <w:br w:type="page"/>
      </w:r>
    </w:p>
    <w:p>
      <w:pPr>
        <w:jc w:val="left"/>
        <w:pBdr>
          <w:bottom w:val="single" w:sz="6" w:space="4" w:color="178DC2"/>
        </w:pBdr>
        <w:spacing w:before="280" w:after="80"/>
      </w:pPr>
      <w:r>
        <w:rPr>
          <w:rFonts w:ascii="Calibri" w:hAnsi="Calibri"/>
          <w:b/>
          <w:color w:val="178DC2"/>
          <w:sz w:val="28"/>
        </w:rPr>
        <w:t>8.  Recomendaciones Técnicas Transversales</w:t>
      </w:r>
    </w:p>
    <w:p>
      <w:pPr>
        <w:spacing w:before="80" w:after="80"/>
      </w:pPr>
      <w:r>
        <w:rPr>
          <w:rFonts w:ascii="Calibri" w:hAnsi="Calibri"/>
          <w:color w:val="1A1A2E"/>
          <w:sz w:val="20"/>
        </w:rPr>
        <w:t>Independientemente de los issues específicos por proyecto, el análisis identifica patrones comunes en todo el ecosistema CODANOR que deben abordarse de forma transversal para mejorar la postura de seguridad global.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454"/>
            <w:shd w:val="clear" w:color="auto" w:fill="AAAAAA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1</w:t>
            </w:r>
          </w:p>
        </w:tc>
        <w:tc>
          <w:tcPr>
            <w:tcW w:type="dxa" w:w="3685"/>
            <w:shd w:val="clear" w:color="auto" w:fill="1a1a2e"/>
          </w:tcPr>
          <w:p>
            <w:pPr>
              <w:spacing w:before="80" w:after="40"/>
            </w:pPr>
            <w:r>
              <w:rPr>
                <w:rFonts w:ascii="Calibri" w:hAnsi="Calibri"/>
                <w:b/>
                <w:color w:val="178DC2"/>
                <w:sz w:val="19"/>
              </w:rPr>
              <w:t>Protección CSRF en todos los servidores Flask</w:t>
            </w:r>
          </w:p>
          <w:p>
            <w:pPr>
              <w:spacing w:before="0" w:after="80"/>
            </w:pPr>
            <w:r>
              <w:rPr>
                <w:rFonts w:ascii="Calibri" w:hAnsi="Calibri"/>
                <w:color w:val="F0F4F8"/>
                <w:sz w:val="16"/>
              </w:rPr>
              <w:t>Prioridad: CRÍTICA</w:t>
            </w:r>
          </w:p>
        </w:tc>
        <w:tc>
          <w:tcPr>
            <w:tcW w:type="dxa" w:w="4932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1A1A2E"/>
                <w:sz w:val="17"/>
              </w:rPr>
              <w:t>4 de los 5 proyectos tienen Flask sin protección CSRF. Implementar Flask-WTF con CSRFProtect() como estándar en todos los servidores. Añadir a la plantilla base de nuevos proyectos.</w:t>
            </w:r>
          </w:p>
        </w:tc>
      </w:tr>
    </w:tbl>
    <w:p/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454"/>
            <w:shd w:val="clear" w:color="auto" w:fill="AAAAAA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2</w:t>
            </w:r>
          </w:p>
        </w:tc>
        <w:tc>
          <w:tcPr>
            <w:tcW w:type="dxa" w:w="3685"/>
            <w:shd w:val="clear" w:color="auto" w:fill="1a1a2e"/>
          </w:tcPr>
          <w:p>
            <w:pPr>
              <w:spacing w:before="80" w:after="40"/>
            </w:pPr>
            <w:r>
              <w:rPr>
                <w:rFonts w:ascii="Calibri" w:hAnsi="Calibri"/>
                <w:b/>
                <w:color w:val="178DC2"/>
                <w:sz w:val="19"/>
              </w:rPr>
              <w:t>Subresource Integrity (SRI) en todos los CDNs</w:t>
            </w:r>
          </w:p>
          <w:p>
            <w:pPr>
              <w:spacing w:before="0" w:after="80"/>
            </w:pPr>
            <w:r>
              <w:rPr>
                <w:rFonts w:ascii="Calibri" w:hAnsi="Calibri"/>
                <w:color w:val="F0F4F8"/>
                <w:sz w:val="16"/>
              </w:rPr>
              <w:t>Prioridad: CRÍTICA</w:t>
            </w:r>
          </w:p>
        </w:tc>
        <w:tc>
          <w:tcPr>
            <w:tcW w:type="dxa" w:w="4932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1A1A2E"/>
                <w:sz w:val="17"/>
              </w:rPr>
              <w:t>Todos los &lt;script src&gt; que cargan librerías desde CDN externo deben tener el atributo integrity="sha384-..." y crossorigin="anonymous". Esto previene ataques de supply chain donde el CDN es comprometido. Usar srihash.org para generar los hashes.</w:t>
            </w:r>
          </w:p>
        </w:tc>
      </w:tr>
    </w:tbl>
    <w:p/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454"/>
            <w:shd w:val="clear" w:color="auto" w:fill="AAAAAA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3</w:t>
            </w:r>
          </w:p>
        </w:tc>
        <w:tc>
          <w:tcPr>
            <w:tcW w:type="dxa" w:w="3685"/>
            <w:shd w:val="clear" w:color="auto" w:fill="1a1a2e"/>
          </w:tcPr>
          <w:p>
            <w:pPr>
              <w:spacing w:before="80" w:after="40"/>
            </w:pPr>
            <w:r>
              <w:rPr>
                <w:rFonts w:ascii="Calibri" w:hAnsi="Calibri"/>
                <w:b/>
                <w:color w:val="178DC2"/>
                <w:sz w:val="19"/>
              </w:rPr>
              <w:t>Etiquetar todos los inputs de formulario (WCAG 2.1)</w:t>
            </w:r>
          </w:p>
          <w:p>
            <w:pPr>
              <w:spacing w:before="0" w:after="80"/>
            </w:pPr>
            <w:r>
              <w:rPr>
                <w:rFonts w:ascii="Calibri" w:hAnsi="Calibri"/>
                <w:color w:val="F0F4F8"/>
                <w:sz w:val="16"/>
              </w:rPr>
              <w:t>Prioridad: ALTA</w:t>
            </w:r>
          </w:p>
        </w:tc>
        <w:tc>
          <w:tcPr>
            <w:tcW w:type="dxa" w:w="4932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1A1A2E"/>
                <w:sz w:val="17"/>
              </w:rPr>
              <w:t>El 70% de los bugs son inputs sin &lt;label&gt;. Crear un script Python que analice los HTML y genere automáticamente los labels faltantes. Esto también mejora la puntuación en auditorías de accesibilidad ENS (el ENS exige cumplimiento WCAG 2.1 nivel AA para sistemas de las AAPP).</w:t>
            </w:r>
          </w:p>
        </w:tc>
      </w:tr>
    </w:tbl>
    <w:p/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454"/>
            <w:shd w:val="clear" w:color="auto" w:fill="AAAAAA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4</w:t>
            </w:r>
          </w:p>
        </w:tc>
        <w:tc>
          <w:tcPr>
            <w:tcW w:type="dxa" w:w="3685"/>
            <w:shd w:val="clear" w:color="auto" w:fill="1a1a2e"/>
          </w:tcPr>
          <w:p>
            <w:pPr>
              <w:spacing w:before="80" w:after="40"/>
            </w:pPr>
            <w:r>
              <w:rPr>
                <w:rFonts w:ascii="Calibri" w:hAnsi="Calibri"/>
                <w:b/>
                <w:color w:val="178DC2"/>
                <w:sz w:val="19"/>
              </w:rPr>
              <w:t>Configurar Quality Gates personalizados en SonarCloud</w:t>
            </w:r>
          </w:p>
          <w:p>
            <w:pPr>
              <w:spacing w:before="0" w:after="80"/>
            </w:pPr>
            <w:r>
              <w:rPr>
                <w:rFonts w:ascii="Calibri" w:hAnsi="Calibri"/>
                <w:color w:val="F0F4F8"/>
                <w:sz w:val="16"/>
              </w:rPr>
              <w:t>Prioridad: ALTA</w:t>
            </w:r>
          </w:p>
        </w:tc>
        <w:tc>
          <w:tcPr>
            <w:tcW w:type="dxa" w:w="4932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1A1A2E"/>
                <w:sz w:val="17"/>
              </w:rPr>
              <w:t>Actualmente se usa el Quality Gate por defecto "Sonar Way". Definir un QG corporativo CODANOR con: 0 BLOCKER, 0 CRITICAL en vulnerabilidades, &lt;10 bugs nuevos por análisis. Esto bloquea el push si se introducen issues críticos nuevos.</w:t>
            </w:r>
          </w:p>
        </w:tc>
      </w:tr>
    </w:tbl>
    <w:p/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454"/>
            <w:shd w:val="clear" w:color="auto" w:fill="AAAAAA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5</w:t>
            </w:r>
          </w:p>
        </w:tc>
        <w:tc>
          <w:tcPr>
            <w:tcW w:type="dxa" w:w="3685"/>
            <w:shd w:val="clear" w:color="auto" w:fill="1a1a2e"/>
          </w:tcPr>
          <w:p>
            <w:pPr>
              <w:spacing w:before="80" w:after="40"/>
            </w:pPr>
            <w:r>
              <w:rPr>
                <w:rFonts w:ascii="Calibri" w:hAnsi="Calibri"/>
                <w:b/>
                <w:color w:val="178DC2"/>
                <w:sz w:val="19"/>
              </w:rPr>
              <w:t>Automatizar el análisis en cada git push (GitHub Actions)</w:t>
            </w:r>
          </w:p>
          <w:p>
            <w:pPr>
              <w:spacing w:before="0" w:after="80"/>
            </w:pPr>
            <w:r>
              <w:rPr>
                <w:rFonts w:ascii="Calibri" w:hAnsi="Calibri"/>
                <w:color w:val="F0F4F8"/>
                <w:sz w:val="16"/>
              </w:rPr>
              <w:t>Prioridad: ALTA</w:t>
            </w:r>
          </w:p>
        </w:tc>
        <w:tc>
          <w:tcPr>
            <w:tcW w:type="dxa" w:w="4932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1A1A2E"/>
                <w:sz w:val="17"/>
              </w:rPr>
              <w:t>Actualmente el scanner se ejecuta manualmente. Añadir un workflow .github/workflows/sonar.yml en cada repo para que el análisis se lance automáticamente en cada push a main. Coste: 0 (plan gratuito de GitHub Actions, ~5 min por análisis).</w:t>
            </w:r>
          </w:p>
        </w:tc>
      </w:tr>
    </w:tbl>
    <w:p/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454"/>
            <w:shd w:val="clear" w:color="auto" w:fill="AAAAAA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6</w:t>
            </w:r>
          </w:p>
        </w:tc>
        <w:tc>
          <w:tcPr>
            <w:tcW w:type="dxa" w:w="3685"/>
            <w:shd w:val="clear" w:color="auto" w:fill="1a1a2e"/>
          </w:tcPr>
          <w:p>
            <w:pPr>
              <w:spacing w:before="80" w:after="40"/>
            </w:pPr>
            <w:r>
              <w:rPr>
                <w:rFonts w:ascii="Calibri" w:hAnsi="Calibri"/>
                <w:b/>
                <w:color w:val="178DC2"/>
                <w:sz w:val="19"/>
              </w:rPr>
              <w:t>Reducir complejidad cognitiva de funciones críticas</w:t>
            </w:r>
          </w:p>
          <w:p>
            <w:pPr>
              <w:spacing w:before="0" w:after="80"/>
            </w:pPr>
            <w:r>
              <w:rPr>
                <w:rFonts w:ascii="Calibri" w:hAnsi="Calibri"/>
                <w:color w:val="F0F4F8"/>
                <w:sz w:val="16"/>
              </w:rPr>
              <w:t>Prioridad: MEDIA</w:t>
            </w:r>
          </w:p>
        </w:tc>
        <w:tc>
          <w:tcPr>
            <w:tcW w:type="dxa" w:w="4932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1A1A2E"/>
                <w:sz w:val="17"/>
              </w:rPr>
              <w:t>Las funciones con complejidad &gt; 20 son difíciles de mantener y testear. Refactorizar extrayendo subfunciones con responsabilidad única. Objetivo: ninguna función con complejidad &gt; 15. Impacto en Maintainability rating: de C/D a A/B.</w:t>
            </w:r>
          </w:p>
        </w:tc>
      </w:tr>
    </w:tbl>
    <w:p/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454"/>
            <w:shd w:val="clear" w:color="auto" w:fill="AAAAAA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7</w:t>
            </w:r>
          </w:p>
        </w:tc>
        <w:tc>
          <w:tcPr>
            <w:tcW w:type="dxa" w:w="3685"/>
            <w:shd w:val="clear" w:color="auto" w:fill="1a1a2e"/>
          </w:tcPr>
          <w:p>
            <w:pPr>
              <w:spacing w:before="80" w:after="40"/>
            </w:pPr>
            <w:r>
              <w:rPr>
                <w:rFonts w:ascii="Calibri" w:hAnsi="Calibri"/>
                <w:b/>
                <w:color w:val="178DC2"/>
                <w:sz w:val="19"/>
              </w:rPr>
              <w:t>Extraer literales a constantes en los scrapers Python</w:t>
            </w:r>
          </w:p>
          <w:p>
            <w:pPr>
              <w:spacing w:before="0" w:after="80"/>
            </w:pPr>
            <w:r>
              <w:rPr>
                <w:rFonts w:ascii="Calibri" w:hAnsi="Calibri"/>
                <w:color w:val="F0F4F8"/>
                <w:sz w:val="16"/>
              </w:rPr>
              <w:t>Prioridad: MEDIA</w:t>
            </w:r>
          </w:p>
        </w:tc>
        <w:tc>
          <w:tcPr>
            <w:tcW w:type="dxa" w:w="4932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1A1A2E"/>
                <w:sz w:val="17"/>
              </w:rPr>
              <w:t>Los scrapers de Licitaciones y OSSINT tienen nombres de organismos y controles ISO duplicados. Centralizar en arrays de constantes mejora la mantenibilidad y reduce el riesgo de inconsistencias.</w:t>
            </w:r>
          </w:p>
        </w:tc>
      </w:tr>
    </w:tbl>
    <w:p/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454"/>
            <w:shd w:val="clear" w:color="auto" w:fill="AAAAAA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8</w:t>
            </w:r>
          </w:p>
        </w:tc>
        <w:tc>
          <w:tcPr>
            <w:tcW w:type="dxa" w:w="3685"/>
            <w:shd w:val="clear" w:color="auto" w:fill="1a1a2e"/>
          </w:tcPr>
          <w:p>
            <w:pPr>
              <w:spacing w:before="80" w:after="40"/>
            </w:pPr>
            <w:r>
              <w:rPr>
                <w:rFonts w:ascii="Calibri" w:hAnsi="Calibri"/>
                <w:b/>
                <w:color w:val="178DC2"/>
                <w:sz w:val="19"/>
              </w:rPr>
              <w:t>Conectar los 10 repos restantes a SonarCloud</w:t>
            </w:r>
          </w:p>
          <w:p>
            <w:pPr>
              <w:spacing w:before="0" w:after="80"/>
            </w:pPr>
            <w:r>
              <w:rPr>
                <w:rFonts w:ascii="Calibri" w:hAnsi="Calibri"/>
                <w:color w:val="F0F4F8"/>
                <w:sz w:val="16"/>
              </w:rPr>
              <w:t>Prioridad: BAJA</w:t>
            </w:r>
          </w:p>
        </w:tc>
        <w:tc>
          <w:tcPr>
            <w:tcW w:type="dxa" w:w="4932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1A1A2E"/>
                <w:sz w:val="17"/>
              </w:rPr>
              <w:t>Los 10 repositorios del ecosistema aún sin análisis incluyen Gestion_Riesgos_ISO27001, ISO9001, ISO14001, ISO42001, LOPD-RGPD, Mapa_Procesos, Wiki_CODANOR y Mantenimiento-PreSIEM. Crear sonar-project.properties y lanzar scanner inicial.</w:t>
            </w:r>
          </w:p>
        </w:tc>
      </w:tr>
    </w:tbl>
    <w:p/>
    <w:p>
      <w:r>
        <w:br w:type="page"/>
      </w:r>
    </w:p>
    <w:p>
      <w:pPr>
        <w:jc w:val="left"/>
        <w:pBdr>
          <w:bottom w:val="single" w:sz="6" w:space="4" w:color="178DC2"/>
        </w:pBdr>
        <w:spacing w:before="280" w:after="80"/>
      </w:pPr>
      <w:r>
        <w:rPr>
          <w:rFonts w:ascii="Calibri" w:hAnsi="Calibri"/>
          <w:b/>
          <w:color w:val="178DC2"/>
          <w:sz w:val="28"/>
        </w:rPr>
        <w:t>Apéndice A.  Escala de Ratings SonarCloud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850"/>
            <w:shd w:val="clear" w:color="auto" w:fill="178DC2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Rating</w:t>
            </w:r>
          </w:p>
        </w:tc>
        <w:tc>
          <w:tcPr>
            <w:tcW w:type="dxa" w:w="2835"/>
            <w:shd w:val="clear" w:color="auto" w:fill="178DC2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Significado</w:t>
            </w:r>
          </w:p>
        </w:tc>
        <w:tc>
          <w:tcPr>
            <w:tcW w:type="dxa" w:w="3969"/>
            <w:shd w:val="clear" w:color="auto" w:fill="178DC2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Issues presentes</w:t>
            </w:r>
          </w:p>
        </w:tc>
        <w:tc>
          <w:tcPr>
            <w:tcW w:type="dxa" w:w="1417"/>
            <w:shd w:val="clear" w:color="auto" w:fill="178DC2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Estado</w:t>
            </w:r>
          </w:p>
        </w:tc>
      </w:tr>
      <w:tr>
        <w:tc>
          <w:tcPr>
            <w:tcW w:type="dxa" w:w="850"/>
            <w:shd w:val="clear" w:color="auto" w:fill="178DC2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4"/>
              </w:rPr>
              <w:t>A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Excelente</w:t>
            </w:r>
          </w:p>
        </w:tc>
        <w:tc>
          <w:tcPr>
            <w:tcW w:type="dxa" w:w="3969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Sin vulnerabilidades / sin bugs</w:t>
            </w:r>
          </w:p>
        </w:tc>
        <w:tc>
          <w:tcPr>
            <w:tcW w:type="dxa" w:w="1417"/>
            <w:shd w:val="clear" w:color="auto" w:fill="27AE60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OK</w:t>
            </w:r>
          </w:p>
        </w:tc>
      </w:tr>
      <w:tr>
        <w:tc>
          <w:tcPr>
            <w:tcW w:type="dxa" w:w="850"/>
            <w:shd w:val="clear" w:color="auto" w:fill="27AE60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4"/>
              </w:rPr>
              <w:t>B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Bueno</w:t>
            </w:r>
          </w:p>
        </w:tc>
        <w:tc>
          <w:tcPr>
            <w:tcW w:type="dxa" w:w="3969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Al menos 1 issue MINOR</w:t>
            </w:r>
          </w:p>
        </w:tc>
        <w:tc>
          <w:tcPr>
            <w:tcW w:type="dxa" w:w="1417"/>
            <w:shd w:val="clear" w:color="auto" w:fill="27AE60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OK</w:t>
            </w:r>
          </w:p>
        </w:tc>
      </w:tr>
      <w:tr>
        <w:tc>
          <w:tcPr>
            <w:tcW w:type="dxa" w:w="850"/>
            <w:shd w:val="clear" w:color="auto" w:fill="F39C12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1A1A2E"/>
                <w:sz w:val="24"/>
              </w:rPr>
              <w:t>C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Aceptable</w:t>
            </w:r>
          </w:p>
        </w:tc>
        <w:tc>
          <w:tcPr>
            <w:tcW w:type="dxa" w:w="3969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Al menos 1 issue MAJOR</w:t>
            </w:r>
          </w:p>
        </w:tc>
        <w:tc>
          <w:tcPr>
            <w:tcW w:type="dxa" w:w="1417"/>
            <w:shd w:val="clear" w:color="auto" w:fill="F39C12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1A1A2E"/>
                <w:sz w:val="17"/>
              </w:rPr>
              <w:t>MEDIO</w:t>
            </w:r>
          </w:p>
        </w:tc>
      </w:tr>
      <w:tr>
        <w:tc>
          <w:tcPr>
            <w:tcW w:type="dxa" w:w="850"/>
            <w:shd w:val="clear" w:color="auto" w:fill="E67E22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4"/>
              </w:rPr>
              <w:t>D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Deficiente</w:t>
            </w:r>
          </w:p>
        </w:tc>
        <w:tc>
          <w:tcPr>
            <w:tcW w:type="dxa" w:w="3969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Al menos 1 issue CRITICAL</w:t>
            </w:r>
          </w:p>
        </w:tc>
        <w:tc>
          <w:tcPr>
            <w:tcW w:type="dxa" w:w="1417"/>
            <w:shd w:val="clear" w:color="auto" w:fill="C0392B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ALTO</w:t>
            </w:r>
          </w:p>
        </w:tc>
      </w:tr>
      <w:tr>
        <w:tc>
          <w:tcPr>
            <w:tcW w:type="dxa" w:w="850"/>
            <w:shd w:val="clear" w:color="auto" w:fill="C0392B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4"/>
              </w:rPr>
              <w:t>E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Crítico</w:t>
            </w:r>
          </w:p>
        </w:tc>
        <w:tc>
          <w:tcPr>
            <w:tcW w:type="dxa" w:w="3969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Al menos 1 issue BLOCKER o múltiples CRITICAL</w:t>
            </w:r>
          </w:p>
        </w:tc>
        <w:tc>
          <w:tcPr>
            <w:tcW w:type="dxa" w:w="1417"/>
            <w:shd w:val="clear" w:color="auto" w:fill="AAAAAA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CRÍTICO</w:t>
            </w:r>
          </w:p>
        </w:tc>
      </w:tr>
    </w:tbl>
    <w:p/>
    <w:p>
      <w:pPr>
        <w:jc w:val="left"/>
        <w:pBdr>
          <w:bottom w:val="single" w:sz="6" w:space="4" w:color="178DC2"/>
        </w:pBdr>
        <w:spacing w:before="280" w:after="80"/>
      </w:pPr>
      <w:r>
        <w:rPr>
          <w:rFonts w:ascii="Calibri" w:hAnsi="Calibri"/>
          <w:b/>
          <w:color w:val="178DC2"/>
          <w:sz w:val="28"/>
        </w:rPr>
        <w:t>Apéndice B.  URLs de los Dashboards en SonarCloud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1984"/>
            <w:shd w:val="clear" w:color="auto" w:fill="178DC2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Proyecto</w:t>
            </w:r>
          </w:p>
        </w:tc>
        <w:tc>
          <w:tcPr>
            <w:tcW w:type="dxa" w:w="2551"/>
            <w:shd w:val="clear" w:color="auto" w:fill="178DC2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Project Key</w:t>
            </w:r>
          </w:p>
        </w:tc>
        <w:tc>
          <w:tcPr>
            <w:tcW w:type="dxa" w:w="4535"/>
            <w:shd w:val="clear" w:color="auto" w:fill="178DC2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URL Dashboard</w:t>
            </w:r>
          </w:p>
        </w:tc>
      </w:tr>
      <w:tr>
        <w:tc>
          <w:tcPr>
            <w:tcW w:type="dxa" w:w="1984"/>
            <w:vAlign w:val="center"/>
            <w:shd w:val="clear" w:color="auto" w:fill="F0F4F8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7"/>
              </w:rPr>
              <w:t>PLATAFORMA_OpenCode-NEW</w:t>
            </w:r>
          </w:p>
        </w:tc>
        <w:tc>
          <w:tcPr>
            <w:tcW w:type="dxa" w:w="2551"/>
            <w:vAlign w:val="center"/>
            <w:shd w:val="clear" w:color="auto" w:fill="F0F4F8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178DC2"/>
                <w:sz w:val="16"/>
              </w:rPr>
              <w:t>Jfajeda_PLATAFORMA_OpenCode</w:t>
            </w:r>
          </w:p>
        </w:tc>
        <w:tc>
          <w:tcPr>
            <w:tcW w:type="dxa" w:w="4535"/>
            <w:vAlign w:val="center"/>
            <w:shd w:val="clear" w:color="auto" w:fill="F0F4F8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178DC2"/>
                <w:sz w:val="16"/>
              </w:rPr>
              <w:t>sonarcloud.io/dashboard?id=Jfajeda_PLATAFORMA_OpenCode</w:t>
            </w:r>
          </w:p>
        </w:tc>
      </w:tr>
      <w:tr>
        <w:tc>
          <w:tcPr>
            <w:tcW w:type="dxa" w:w="1984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7"/>
              </w:rPr>
              <w:t>Plataforma_Seguimiento_PSP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178DC2"/>
                <w:sz w:val="16"/>
              </w:rPr>
              <w:t>Jfajeda_Plataforma_Seguimiento</w:t>
            </w:r>
          </w:p>
        </w:tc>
        <w:tc>
          <w:tcPr>
            <w:tcW w:type="dxa" w:w="4535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178DC2"/>
                <w:sz w:val="16"/>
              </w:rPr>
              <w:t>sonarcloud.io/dashboard?id=Jfajeda_Plataforma_Seguimiento</w:t>
            </w:r>
          </w:p>
        </w:tc>
      </w:tr>
      <w:tr>
        <w:tc>
          <w:tcPr>
            <w:tcW w:type="dxa" w:w="1984"/>
            <w:vAlign w:val="center"/>
            <w:shd w:val="clear" w:color="auto" w:fill="F0F4F8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7"/>
              </w:rPr>
              <w:t>Planificacion Diaria</w:t>
            </w:r>
          </w:p>
        </w:tc>
        <w:tc>
          <w:tcPr>
            <w:tcW w:type="dxa" w:w="2551"/>
            <w:vAlign w:val="center"/>
            <w:shd w:val="clear" w:color="auto" w:fill="F0F4F8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178DC2"/>
                <w:sz w:val="16"/>
              </w:rPr>
              <w:t>Jfajeda_Planificacion-Diaria</w:t>
            </w:r>
          </w:p>
        </w:tc>
        <w:tc>
          <w:tcPr>
            <w:tcW w:type="dxa" w:w="4535"/>
            <w:vAlign w:val="center"/>
            <w:shd w:val="clear" w:color="auto" w:fill="F0F4F8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178DC2"/>
                <w:sz w:val="16"/>
              </w:rPr>
              <w:t>sonarcloud.io/dashboard?id=Jfajeda_Planificacion-Diaria</w:t>
            </w:r>
          </w:p>
        </w:tc>
      </w:tr>
      <w:tr>
        <w:tc>
          <w:tcPr>
            <w:tcW w:type="dxa" w:w="1984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7"/>
              </w:rPr>
              <w:t>Gestion Riesgos ENS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178DC2"/>
                <w:sz w:val="16"/>
              </w:rPr>
              <w:t>Jfajeda_Gestion-Riesgos-ENS</w:t>
            </w:r>
          </w:p>
        </w:tc>
        <w:tc>
          <w:tcPr>
            <w:tcW w:type="dxa" w:w="4535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178DC2"/>
                <w:sz w:val="16"/>
              </w:rPr>
              <w:t>sonarcloud.io/dashboard?id=Jfajeda_Gestion-Riesgos-ENS</w:t>
            </w:r>
          </w:p>
        </w:tc>
      </w:tr>
      <w:tr>
        <w:tc>
          <w:tcPr>
            <w:tcW w:type="dxa" w:w="1984"/>
            <w:vAlign w:val="center"/>
            <w:shd w:val="clear" w:color="auto" w:fill="F0F4F8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7"/>
              </w:rPr>
              <w:t>OSSINT</w:t>
            </w:r>
          </w:p>
        </w:tc>
        <w:tc>
          <w:tcPr>
            <w:tcW w:type="dxa" w:w="2551"/>
            <w:vAlign w:val="center"/>
            <w:shd w:val="clear" w:color="auto" w:fill="F0F4F8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178DC2"/>
                <w:sz w:val="16"/>
              </w:rPr>
              <w:t>Jfajeda_OSSINT</w:t>
            </w:r>
          </w:p>
        </w:tc>
        <w:tc>
          <w:tcPr>
            <w:tcW w:type="dxa" w:w="4535"/>
            <w:vAlign w:val="center"/>
            <w:shd w:val="clear" w:color="auto" w:fill="F0F4F8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178DC2"/>
                <w:sz w:val="16"/>
              </w:rPr>
              <w:t>sonarcloud.io/dashboard?id=Jfajeda_OSSINT</w:t>
            </w:r>
          </w:p>
        </w:tc>
      </w:tr>
      <w:tr>
        <w:tc>
          <w:tcPr>
            <w:tcW w:type="dxa" w:w="1984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7"/>
              </w:rPr>
              <w:t>Seguimiento Licitaciones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178DC2"/>
                <w:sz w:val="16"/>
              </w:rPr>
              <w:t>Jfajeda_Seguimiento-licitaciones</w:t>
            </w:r>
          </w:p>
        </w:tc>
        <w:tc>
          <w:tcPr>
            <w:tcW w:type="dxa" w:w="4535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178DC2"/>
                <w:sz w:val="16"/>
              </w:rPr>
              <w:t>sonarcloud.io/dashboard?id=Jfajeda_Seguimiento-licitaciones</w:t>
            </w:r>
          </w:p>
        </w:tc>
      </w:tr>
      <w:tr>
        <w:tc>
          <w:tcPr>
            <w:tcW w:type="dxa" w:w="1984"/>
            <w:vAlign w:val="center"/>
            <w:shd w:val="clear" w:color="auto" w:fill="F0F4F8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7"/>
              </w:rPr>
              <w:t>Legislacion Monitor</w:t>
            </w:r>
          </w:p>
        </w:tc>
        <w:tc>
          <w:tcPr>
            <w:tcW w:type="dxa" w:w="2551"/>
            <w:vAlign w:val="center"/>
            <w:shd w:val="clear" w:color="auto" w:fill="F0F4F8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178DC2"/>
                <w:sz w:val="16"/>
              </w:rPr>
              <w:t>Jfajeda_legislacion-monitor</w:t>
            </w:r>
          </w:p>
        </w:tc>
        <w:tc>
          <w:tcPr>
            <w:tcW w:type="dxa" w:w="4535"/>
            <w:vAlign w:val="center"/>
            <w:shd w:val="clear" w:color="auto" w:fill="F0F4F8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178DC2"/>
                <w:sz w:val="16"/>
              </w:rPr>
              <w:t>sonarcloud.io/dashboard?id=Jfajeda_legislacion-monitor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1"/>
            <w:shd w:val="clear" w:color="auto" w:fill="EBF5FB"/>
          </w:tcPr>
          <w:p>
            <w:pPr>
              <w:jc w:val="center"/>
              <w:spacing w:before="120" w:after="80"/>
            </w:pPr>
            <w:r>
              <w:rPr>
                <w:rFonts w:ascii="Calibri" w:hAnsi="Calibri"/>
                <w:color w:val="178DC2"/>
                <w:sz w:val="16"/>
              </w:rPr>
              <w:t>Documento generado automáticamente · CODANOR — Jafa, S.L. · info@codanor.com · (0034) 616 947 274</w:t>
            </w:r>
          </w:p>
          <w:p>
            <w:pPr>
              <w:jc w:val="center"/>
              <w:spacing w:before="0" w:after="120"/>
            </w:pPr>
            <w:r>
              <w:rPr>
                <w:rFonts w:ascii="Calibri" w:hAnsi="Calibri"/>
                <w:color w:val="555566"/>
                <w:sz w:val="15"/>
              </w:rPr>
              <w:t>Barcelona, Catalunya · Septiembre 2026 · Versión 1.0 · Análisis SonarCloud primera ejecución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1906" w:h="16838"/>
      <w:pgMar w:top="1134" w:right="1417" w:bottom="1134" w:left="1417" w:header="680" w:footer="68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  <w:pBdr>
        <w:top w:val="single" w:sz="4" w:space="1" w:color="178DC2"/>
      </w:pBdr>
    </w:pPr>
  </w:p>
  <w:tbl>
    <w:tblPr>
      <w:tblW w:type="auto" w:w="0"/>
      <w:jc w:val="center"/>
      <w:tblLook w:firstColumn="1" w:firstRow="1" w:lastColumn="0" w:lastRow="0" w:noHBand="0" w:noVBand="1" w:val="04A0"/>
    </w:tblPr>
    <w:tblGrid>
      <w:gridCol w:w="3024"/>
      <w:gridCol w:w="3024"/>
      <w:gridCol w:w="3024"/>
    </w:tblGrid>
    <w:tr>
      <w:tc>
        <w:tcPr>
          <w:tcW w:type="dxa" w:w="2835"/>
        </w:tcPr>
        <w:p>
          <w:pPr>
            <w:jc w:val="left"/>
          </w:pPr>
          <w:r>
            <w:rPr>
              <w:rFonts w:ascii="Calibri" w:hAnsi="Calibri"/>
              <w:color w:val="555566"/>
              <w:sz w:val="15"/>
            </w:rPr>
            <w:t>CODANOR — Jafa, S.L.</w:t>
          </w:r>
        </w:p>
      </w:tc>
      <w:tc>
        <w:tcPr>
          <w:tcW w:type="dxa" w:w="3402"/>
        </w:tcPr>
        <w:p>
          <w:pPr>
            <w:jc w:val="center"/>
          </w:pPr>
          <w:r>
            <w:rPr>
              <w:rFonts w:ascii="Calibri" w:hAnsi="Calibri"/>
              <w:color w:val="555566"/>
              <w:sz w:val="15"/>
            </w:rPr>
            <w:t>CONFIDENCIAL — Uso interno</w:t>
          </w:r>
        </w:p>
      </w:tc>
      <w:tc>
        <w:tcPr>
          <w:tcW w:type="dxa" w:w="2835"/>
        </w:tcPr>
        <w:p>
          <w:pPr>
            <w:jc w:val="right"/>
          </w:pPr>
          <w:r>
            <w:rPr>
              <w:rFonts w:ascii="Calibri" w:hAnsi="Calibri"/>
              <w:color w:val="555566"/>
              <w:sz w:val="15"/>
            </w:rPr>
            <w:t xml:space="preserve">Página </w:t>
          </w:r>
          <w:r>
            <w:fldChar w:fldCharType="begin"/>
          </w:r>
          <w:r>
            <w:instrText xml:space="preserve"> PAGE </w:instrText>
          </w:r>
          <w:r>
            <w:fldChar w:fldCharType="separate"/>
          </w:r>
          <w:r>
            <w:fldChar w:fldCharType="end"/>
          </w:r>
          <w:r>
            <w:rPr>
              <w:sz w:val="15"/>
            </w:rPr>
            <w:t xml:space="preserve"> de </w:t>
          </w:r>
          <w:r>
            <w:fldChar w:fldCharType="begin"/>
          </w:r>
          <w:r>
            <w:instrText xml:space="preserve"> NUMPAGES </w:instrText>
          </w:r>
          <w:r>
            <w:fldChar w:fldCharType="separate"/>
          </w:r>
          <w:r>
            <w:fldChar w:fldCharType="end"/>
          </w:r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auto" w:w="0"/>
      <w:jc w:val="center"/>
      <w:tblLook w:firstColumn="1" w:firstRow="1" w:lastColumn="0" w:lastRow="0" w:noHBand="0" w:noVBand="1" w:val="04A0"/>
    </w:tblPr>
    <w:tblGrid>
      <w:gridCol w:w="4535"/>
      <w:gridCol w:w="4535"/>
    </w:tblGrid>
    <w:tr>
      <w:tc>
        <w:tcPr>
          <w:tcW w:type="dxa" w:w="2268"/>
        </w:tcPr>
        <w:p>
          <w:pPr>
            <w:jc w:val="left"/>
          </w:pPr>
          <w:r>
            <w:drawing>
              <wp:inline xmlns:a="http://schemas.openxmlformats.org/drawingml/2006/main" xmlns:pic="http://schemas.openxmlformats.org/drawingml/2006/picture">
                <wp:extent cx="1007999" cy="202860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-codanor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07999" cy="202860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6803"/>
        </w:tcPr>
        <w:p>
          <w:pPr>
            <w:jc w:val="right"/>
            <w:spacing w:before="40" w:after="0"/>
          </w:pPr>
          <w:r>
            <w:rPr>
              <w:rFonts w:ascii="Calibri" w:hAnsi="Calibri"/>
              <w:b/>
              <w:color w:val="178DC2"/>
              <w:sz w:val="16"/>
            </w:rPr>
            <w:t>Informe de Análisis SonarCloud — CODANOR</w:t>
          </w:r>
        </w:p>
      </w:tc>
    </w:tr>
  </w:tbl>
  <w:p>
    <w:pPr>
      <w:jc w:val="center"/>
      <w:pBdr>
        <w:bottom w:val="single" w:sz="6" w:space="1" w:color="178DC2"/>
      </w:pBdr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