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93E856" w14:textId="608CDB3D" w:rsidR="005D5A52" w:rsidRPr="00400447" w:rsidRDefault="005D5A52" w:rsidP="008A4BEC">
      <w:pPr>
        <w:jc w:val="both"/>
        <w:rPr>
          <w:rFonts w:ascii="Arial" w:hAnsi="Arial" w:cs="Arial"/>
          <w:b/>
          <w:bCs/>
          <w:sz w:val="24"/>
          <w:szCs w:val="24"/>
        </w:rPr>
      </w:pPr>
      <w:r w:rsidRPr="00400447">
        <w:rPr>
          <w:rFonts w:ascii="Arial" w:hAnsi="Arial" w:cs="Arial"/>
          <w:b/>
          <w:bCs/>
          <w:sz w:val="24"/>
          <w:szCs w:val="24"/>
        </w:rPr>
        <w:t>Producto de Software</w:t>
      </w:r>
    </w:p>
    <w:p w14:paraId="40D7F685" w14:textId="53FFF6AF" w:rsidR="00D00DB4" w:rsidRPr="00400447" w:rsidRDefault="00D00DB4" w:rsidP="008A4BEC">
      <w:pPr>
        <w:jc w:val="both"/>
        <w:rPr>
          <w:rFonts w:ascii="Arial" w:hAnsi="Arial" w:cs="Arial"/>
          <w:b/>
          <w:bCs/>
          <w:sz w:val="24"/>
          <w:szCs w:val="24"/>
        </w:rPr>
      </w:pPr>
      <w:r w:rsidRPr="00400447">
        <w:rPr>
          <w:rFonts w:ascii="Arial" w:hAnsi="Arial" w:cs="Arial"/>
          <w:b/>
          <w:bCs/>
          <w:sz w:val="24"/>
          <w:szCs w:val="24"/>
        </w:rPr>
        <w:t>Prefacio</w:t>
      </w:r>
    </w:p>
    <w:p w14:paraId="6B4F1944" w14:textId="78E281CE" w:rsidR="005D5A52" w:rsidRPr="00400447" w:rsidRDefault="00B858CF" w:rsidP="00694A7A">
      <w:pPr>
        <w:pStyle w:val="Prrafodelista"/>
        <w:numPr>
          <w:ilvl w:val="0"/>
          <w:numId w:val="1"/>
        </w:numPr>
        <w:jc w:val="both"/>
        <w:rPr>
          <w:rFonts w:ascii="Arial" w:hAnsi="Arial" w:cs="Arial"/>
          <w:b/>
          <w:bCs/>
          <w:sz w:val="24"/>
          <w:szCs w:val="24"/>
        </w:rPr>
      </w:pPr>
      <w:r w:rsidRPr="00400447">
        <w:rPr>
          <w:rFonts w:ascii="Arial" w:hAnsi="Arial" w:cs="Arial"/>
          <w:b/>
          <w:bCs/>
          <w:sz w:val="24"/>
          <w:szCs w:val="24"/>
        </w:rPr>
        <w:t>Objetivos y alcance de la aplicación</w:t>
      </w:r>
    </w:p>
    <w:p w14:paraId="0BB2E17B" w14:textId="7D64C45D" w:rsidR="004612DD" w:rsidRPr="008A4BEC" w:rsidRDefault="004612DD" w:rsidP="008A4BEC">
      <w:pPr>
        <w:jc w:val="both"/>
        <w:rPr>
          <w:rFonts w:ascii="Arial" w:hAnsi="Arial" w:cs="Arial"/>
          <w:sz w:val="24"/>
          <w:szCs w:val="24"/>
        </w:rPr>
      </w:pPr>
      <w:r w:rsidRPr="008A4BEC">
        <w:rPr>
          <w:rFonts w:ascii="Arial" w:hAnsi="Arial" w:cs="Arial"/>
          <w:sz w:val="24"/>
          <w:szCs w:val="24"/>
        </w:rPr>
        <w:t>Esta sección describe el producto de software en términos generales. Incluye los objetivos y el ámbito de aplicación y, si procede, los requisitos generales que debe cumplir (como normas y reglamentos).</w:t>
      </w:r>
    </w:p>
    <w:p w14:paraId="2E3E77E2" w14:textId="0E34ECEC" w:rsidR="00B858CF" w:rsidRPr="00400447" w:rsidRDefault="00B858CF" w:rsidP="00694A7A">
      <w:pPr>
        <w:pStyle w:val="Prrafodelista"/>
        <w:numPr>
          <w:ilvl w:val="0"/>
          <w:numId w:val="1"/>
        </w:numPr>
        <w:jc w:val="both"/>
        <w:rPr>
          <w:rFonts w:ascii="Arial" w:hAnsi="Arial" w:cs="Arial"/>
          <w:b/>
          <w:bCs/>
          <w:sz w:val="24"/>
          <w:szCs w:val="24"/>
        </w:rPr>
      </w:pPr>
      <w:r w:rsidRPr="00400447">
        <w:rPr>
          <w:rFonts w:ascii="Arial" w:hAnsi="Arial" w:cs="Arial"/>
          <w:b/>
          <w:bCs/>
          <w:sz w:val="24"/>
          <w:szCs w:val="24"/>
        </w:rPr>
        <w:t>Visión general del ciclo de vida de</w:t>
      </w:r>
      <w:r w:rsidR="003A044A" w:rsidRPr="00400447">
        <w:rPr>
          <w:rFonts w:ascii="Arial" w:hAnsi="Arial" w:cs="Arial"/>
          <w:b/>
          <w:bCs/>
          <w:sz w:val="24"/>
          <w:szCs w:val="24"/>
        </w:rPr>
        <w:t>l</w:t>
      </w:r>
      <w:r w:rsidRPr="00400447">
        <w:rPr>
          <w:rFonts w:ascii="Arial" w:hAnsi="Arial" w:cs="Arial"/>
          <w:b/>
          <w:bCs/>
          <w:sz w:val="24"/>
          <w:szCs w:val="24"/>
        </w:rPr>
        <w:t xml:space="preserve"> software</w:t>
      </w:r>
    </w:p>
    <w:p w14:paraId="465EF806" w14:textId="40E69BD9" w:rsidR="00F67F55" w:rsidRPr="008A4BEC" w:rsidRDefault="000E5E8F" w:rsidP="008A4BEC">
      <w:pPr>
        <w:jc w:val="both"/>
        <w:rPr>
          <w:rFonts w:ascii="Arial" w:hAnsi="Arial" w:cs="Arial"/>
          <w:sz w:val="24"/>
          <w:szCs w:val="24"/>
        </w:rPr>
      </w:pPr>
      <w:r w:rsidRPr="008A4BEC">
        <w:rPr>
          <w:rFonts w:ascii="Arial" w:hAnsi="Arial" w:cs="Arial"/>
          <w:sz w:val="24"/>
          <w:szCs w:val="24"/>
        </w:rPr>
        <w:t>En esta sección se describen las actividades relacionadas con las fases del modelo de ciclo de vida utilizado en el proceso de validación.</w:t>
      </w:r>
      <w:r w:rsidR="00F67F55" w:rsidRPr="008A4BEC">
        <w:rPr>
          <w:rFonts w:ascii="Arial" w:hAnsi="Arial" w:cs="Arial"/>
          <w:sz w:val="24"/>
          <w:szCs w:val="24"/>
        </w:rPr>
        <w:t xml:space="preserve"> </w:t>
      </w:r>
      <w:r w:rsidR="00F67F55" w:rsidRPr="008A4BEC">
        <w:rPr>
          <w:rFonts w:ascii="Arial" w:hAnsi="Arial" w:cs="Arial"/>
          <w:sz w:val="24"/>
          <w:szCs w:val="24"/>
        </w:rPr>
        <w:t>Cada actividad contiene un campo para la tarea preliminar que debe realizarse, un campo para el método de validación y campos para especificar la fecha y la firma en que se realiza el trabajo.</w:t>
      </w:r>
    </w:p>
    <w:p w14:paraId="63483E69" w14:textId="14083184" w:rsidR="00B858CF" w:rsidRPr="00400447" w:rsidRDefault="003A044A" w:rsidP="00694A7A">
      <w:pPr>
        <w:pStyle w:val="Prrafodelista"/>
        <w:numPr>
          <w:ilvl w:val="0"/>
          <w:numId w:val="1"/>
        </w:numPr>
        <w:jc w:val="both"/>
        <w:rPr>
          <w:rFonts w:ascii="Arial" w:hAnsi="Arial" w:cs="Arial"/>
          <w:b/>
          <w:bCs/>
          <w:sz w:val="24"/>
          <w:szCs w:val="24"/>
        </w:rPr>
      </w:pPr>
      <w:r w:rsidRPr="00400447">
        <w:rPr>
          <w:rFonts w:ascii="Arial" w:hAnsi="Arial" w:cs="Arial"/>
          <w:b/>
          <w:bCs/>
          <w:sz w:val="24"/>
          <w:szCs w:val="24"/>
        </w:rPr>
        <w:t>Actividades del ciclo de vida del software</w:t>
      </w:r>
    </w:p>
    <w:p w14:paraId="45D807A7" w14:textId="0761F6BF" w:rsidR="00B21017" w:rsidRPr="008A4BEC" w:rsidRDefault="00B21017" w:rsidP="008A4BEC">
      <w:pPr>
        <w:jc w:val="both"/>
        <w:rPr>
          <w:rFonts w:ascii="Arial" w:hAnsi="Arial" w:cs="Arial"/>
          <w:sz w:val="24"/>
          <w:szCs w:val="24"/>
        </w:rPr>
      </w:pPr>
      <w:r w:rsidRPr="008A4BEC">
        <w:rPr>
          <w:rFonts w:ascii="Arial" w:hAnsi="Arial" w:cs="Arial"/>
          <w:sz w:val="24"/>
          <w:szCs w:val="24"/>
        </w:rPr>
        <w:t>Esta sección contiene tablas para la documentación de las actividades de validación del software.</w:t>
      </w:r>
      <w:r w:rsidR="000F5780" w:rsidRPr="008A4BEC">
        <w:rPr>
          <w:rFonts w:ascii="Arial" w:hAnsi="Arial" w:cs="Arial"/>
          <w:sz w:val="24"/>
          <w:szCs w:val="24"/>
        </w:rPr>
        <w:t xml:space="preserve"> </w:t>
      </w:r>
      <w:r w:rsidR="000F5780" w:rsidRPr="008A4BEC">
        <w:rPr>
          <w:rFonts w:ascii="Arial" w:hAnsi="Arial" w:cs="Arial"/>
          <w:sz w:val="24"/>
          <w:szCs w:val="24"/>
        </w:rPr>
        <w:t>Las tablas se rellenan con información sobre las tareas que se van a realizar, los métodos que se van a utilizar, los criterios de aceptación, las entradas y salidas necesarias para cada tarea, la documentación necesaria, las personas responsables de la validación y cualquier otra información relevante para el</w:t>
      </w:r>
      <w:r w:rsidR="000F5780" w:rsidRPr="008A4BEC">
        <w:rPr>
          <w:rFonts w:ascii="Arial" w:hAnsi="Arial" w:cs="Arial"/>
          <w:sz w:val="24"/>
          <w:szCs w:val="24"/>
        </w:rPr>
        <w:t xml:space="preserve"> proceso.</w:t>
      </w:r>
      <w:r w:rsidR="000F5780" w:rsidRPr="008A4BEC">
        <w:rPr>
          <w:rFonts w:ascii="Arial" w:hAnsi="Arial" w:cs="Arial"/>
          <w:sz w:val="24"/>
          <w:szCs w:val="24"/>
        </w:rPr>
        <w:t xml:space="preserve"> </w:t>
      </w:r>
    </w:p>
    <w:p w14:paraId="7753ACA2" w14:textId="6DE71636" w:rsidR="00D30448" w:rsidRPr="00400447" w:rsidRDefault="00D30448" w:rsidP="00400447">
      <w:pPr>
        <w:pStyle w:val="Prrafodelista"/>
        <w:numPr>
          <w:ilvl w:val="1"/>
          <w:numId w:val="2"/>
        </w:numPr>
        <w:jc w:val="both"/>
        <w:rPr>
          <w:rFonts w:ascii="Arial" w:hAnsi="Arial" w:cs="Arial"/>
          <w:b/>
          <w:bCs/>
          <w:sz w:val="24"/>
          <w:szCs w:val="24"/>
        </w:rPr>
      </w:pPr>
      <w:r w:rsidRPr="00400447">
        <w:rPr>
          <w:rFonts w:ascii="Arial" w:hAnsi="Arial" w:cs="Arial"/>
          <w:b/>
          <w:bCs/>
          <w:sz w:val="24"/>
          <w:szCs w:val="24"/>
        </w:rPr>
        <w:t>Requisitos y especificación de prueba de aceptación del sistema.</w:t>
      </w:r>
    </w:p>
    <w:p w14:paraId="6B0AE309" w14:textId="24ADCFDB" w:rsidR="00525E0C" w:rsidRPr="008A4BEC" w:rsidRDefault="00525E0C" w:rsidP="008A4BEC">
      <w:pPr>
        <w:jc w:val="both"/>
        <w:rPr>
          <w:rFonts w:ascii="Arial" w:hAnsi="Arial" w:cs="Arial"/>
          <w:sz w:val="24"/>
          <w:szCs w:val="24"/>
        </w:rPr>
      </w:pPr>
      <w:r w:rsidRPr="008A4BEC">
        <w:rPr>
          <w:rFonts w:ascii="Arial" w:hAnsi="Arial" w:cs="Arial"/>
          <w:sz w:val="24"/>
          <w:szCs w:val="24"/>
        </w:rPr>
        <w:t>Los requisitos describen y especifican completamente el producto de software y son la base del proceso de desarrollo y validación.</w:t>
      </w:r>
      <w:r w:rsidR="008A4BEC" w:rsidRPr="008A4BEC">
        <w:rPr>
          <w:rFonts w:ascii="Arial" w:hAnsi="Arial" w:cs="Arial"/>
          <w:sz w:val="24"/>
          <w:szCs w:val="24"/>
        </w:rPr>
        <w:t xml:space="preserve"> </w:t>
      </w:r>
      <w:r w:rsidR="008A4BEC" w:rsidRPr="008A4BEC">
        <w:rPr>
          <w:rFonts w:ascii="Arial" w:hAnsi="Arial" w:cs="Arial"/>
          <w:sz w:val="24"/>
          <w:szCs w:val="24"/>
        </w:rPr>
        <w:t>Siempre se puede especificar un conjunto de requisitos.  En el caso de la validación retrospectiva (en la que la fase de desarrollo es irrelevante), al menos se puede especificar lo que se pretende que haga el software basándose en hechos reales e históricos.  Los requisitos deben abarcar todo lo relativo al uso del software</w:t>
      </w:r>
      <w:r w:rsidR="00ED6673">
        <w:rPr>
          <w:rFonts w:ascii="Arial" w:hAnsi="Arial" w:cs="Arial"/>
          <w:sz w:val="24"/>
          <w:szCs w:val="24"/>
        </w:rPr>
        <w:t>.</w:t>
      </w:r>
    </w:p>
    <w:p w14:paraId="0FD4FB5E" w14:textId="03C8436B" w:rsidR="00D30448" w:rsidRPr="00400447" w:rsidRDefault="00D30448" w:rsidP="00400447">
      <w:pPr>
        <w:pStyle w:val="Prrafodelista"/>
        <w:numPr>
          <w:ilvl w:val="1"/>
          <w:numId w:val="2"/>
        </w:numPr>
        <w:jc w:val="both"/>
        <w:rPr>
          <w:rFonts w:ascii="Arial" w:hAnsi="Arial" w:cs="Arial"/>
          <w:b/>
          <w:bCs/>
          <w:sz w:val="24"/>
          <w:szCs w:val="24"/>
        </w:rPr>
      </w:pPr>
      <w:r w:rsidRPr="00400447">
        <w:rPr>
          <w:rFonts w:ascii="Arial" w:hAnsi="Arial" w:cs="Arial"/>
          <w:b/>
          <w:bCs/>
          <w:sz w:val="24"/>
          <w:szCs w:val="24"/>
        </w:rPr>
        <w:t>Proceso de diseño e implementación.</w:t>
      </w:r>
    </w:p>
    <w:p w14:paraId="60E48A9E" w14:textId="30FDF635" w:rsidR="00DB1EA7" w:rsidRPr="008A4BEC" w:rsidRDefault="00DB1EA7" w:rsidP="00DB1EA7">
      <w:pPr>
        <w:jc w:val="both"/>
        <w:rPr>
          <w:rFonts w:ascii="Arial" w:hAnsi="Arial" w:cs="Arial"/>
          <w:sz w:val="24"/>
          <w:szCs w:val="24"/>
        </w:rPr>
      </w:pPr>
      <w:r w:rsidRPr="00DB1EA7">
        <w:rPr>
          <w:rFonts w:ascii="Arial" w:hAnsi="Arial" w:cs="Arial"/>
          <w:sz w:val="24"/>
          <w:szCs w:val="24"/>
        </w:rPr>
        <w:t>El proceso de diseño e implementación es relevante a la hora de desarrollar nuevos programas informáticos y de gestionar los cambios sometidos a los programas existentes.  El resultado de esta fase del ciclo de vida es un programa aprobado y aceptado para la posterior fase de inspección y prueba.</w:t>
      </w:r>
    </w:p>
    <w:p w14:paraId="66BCBADF" w14:textId="64E7C48B" w:rsidR="008F0108" w:rsidRPr="00400447" w:rsidRDefault="00694A7A" w:rsidP="00400447">
      <w:pPr>
        <w:pStyle w:val="Prrafodelista"/>
        <w:numPr>
          <w:ilvl w:val="1"/>
          <w:numId w:val="2"/>
        </w:numPr>
        <w:jc w:val="both"/>
        <w:rPr>
          <w:rFonts w:ascii="Arial" w:hAnsi="Arial" w:cs="Arial"/>
          <w:b/>
          <w:bCs/>
          <w:sz w:val="24"/>
          <w:szCs w:val="24"/>
        </w:rPr>
      </w:pPr>
      <w:r w:rsidRPr="00400447">
        <w:rPr>
          <w:rFonts w:ascii="Arial" w:hAnsi="Arial" w:cs="Arial"/>
          <w:b/>
          <w:bCs/>
          <w:sz w:val="24"/>
          <w:szCs w:val="24"/>
        </w:rPr>
        <w:t xml:space="preserve"> </w:t>
      </w:r>
      <w:r w:rsidR="008F0108" w:rsidRPr="00400447">
        <w:rPr>
          <w:rFonts w:ascii="Arial" w:hAnsi="Arial" w:cs="Arial"/>
          <w:b/>
          <w:bCs/>
          <w:sz w:val="24"/>
          <w:szCs w:val="24"/>
        </w:rPr>
        <w:t>Inspección y pruebas.</w:t>
      </w:r>
    </w:p>
    <w:p w14:paraId="4124AB62" w14:textId="0B1DF606" w:rsidR="00096F78" w:rsidRPr="008A4BEC" w:rsidRDefault="00096F78" w:rsidP="00DB1EA7">
      <w:pPr>
        <w:jc w:val="both"/>
        <w:rPr>
          <w:rFonts w:ascii="Arial" w:hAnsi="Arial" w:cs="Arial"/>
          <w:sz w:val="24"/>
          <w:szCs w:val="24"/>
        </w:rPr>
      </w:pPr>
      <w:r w:rsidRPr="00096F78">
        <w:rPr>
          <w:rFonts w:ascii="Arial" w:hAnsi="Arial" w:cs="Arial"/>
          <w:sz w:val="24"/>
          <w:szCs w:val="24"/>
        </w:rPr>
        <w:t>La inspección y las pruebas del producto de software se planifican y documentan en un plan de pruebas. El alcance de las pruebas se ajusta a los requisitos, la especificación de la prueba de aceptación del sistema, el enfoque, la complejidad, los riesgos y el uso previsto y esperado del producto de software.</w:t>
      </w:r>
    </w:p>
    <w:p w14:paraId="77622FB0" w14:textId="43490228" w:rsidR="008F0108" w:rsidRPr="00400447" w:rsidRDefault="00694A7A" w:rsidP="00400447">
      <w:pPr>
        <w:pStyle w:val="Prrafodelista"/>
        <w:numPr>
          <w:ilvl w:val="1"/>
          <w:numId w:val="2"/>
        </w:numPr>
        <w:jc w:val="both"/>
        <w:rPr>
          <w:rFonts w:ascii="Arial" w:hAnsi="Arial" w:cs="Arial"/>
          <w:b/>
          <w:bCs/>
          <w:sz w:val="24"/>
          <w:szCs w:val="24"/>
        </w:rPr>
      </w:pPr>
      <w:r w:rsidRPr="00400447">
        <w:rPr>
          <w:rFonts w:ascii="Arial" w:hAnsi="Arial" w:cs="Arial"/>
          <w:b/>
          <w:bCs/>
          <w:sz w:val="24"/>
          <w:szCs w:val="24"/>
        </w:rPr>
        <w:t xml:space="preserve"> </w:t>
      </w:r>
      <w:r w:rsidR="008F0108" w:rsidRPr="00400447">
        <w:rPr>
          <w:rFonts w:ascii="Arial" w:hAnsi="Arial" w:cs="Arial"/>
          <w:b/>
          <w:bCs/>
          <w:sz w:val="24"/>
          <w:szCs w:val="24"/>
        </w:rPr>
        <w:t>Precauciones</w:t>
      </w:r>
    </w:p>
    <w:p w14:paraId="7C19922E" w14:textId="280680F2" w:rsidR="003F72C7" w:rsidRPr="003F72C7" w:rsidRDefault="003F72C7" w:rsidP="003F72C7">
      <w:pPr>
        <w:jc w:val="both"/>
        <w:rPr>
          <w:rFonts w:ascii="Arial" w:hAnsi="Arial" w:cs="Arial"/>
          <w:sz w:val="24"/>
          <w:szCs w:val="24"/>
        </w:rPr>
      </w:pPr>
      <w:r w:rsidRPr="003F72C7">
        <w:rPr>
          <w:rFonts w:ascii="Arial" w:hAnsi="Arial" w:cs="Arial"/>
          <w:sz w:val="24"/>
          <w:szCs w:val="24"/>
        </w:rPr>
        <w:lastRenderedPageBreak/>
        <w:t>Cuando se opera en un entorno de software de terceros</w:t>
      </w:r>
      <w:r>
        <w:rPr>
          <w:rFonts w:ascii="Arial" w:hAnsi="Arial" w:cs="Arial"/>
          <w:sz w:val="24"/>
          <w:szCs w:val="24"/>
        </w:rPr>
        <w:t xml:space="preserve"> </w:t>
      </w:r>
      <w:r w:rsidRPr="003F72C7">
        <w:rPr>
          <w:rFonts w:ascii="Arial" w:hAnsi="Arial" w:cs="Arial"/>
          <w:sz w:val="24"/>
          <w:szCs w:val="24"/>
        </w:rPr>
        <w:t>pueden existir algunas condiciones de funcionamiento indeseables, inapropiadas o anómalas.  Una discrepancia entre la descripción del modo en que debería funcionar un instrumento y el modo en que realmente lo hace también puede considerarse una anomalía.  Los errores menores en un producto de software pueden ser a veces aceptables si se documentan y/o se sortean adecuadamente.</w:t>
      </w:r>
    </w:p>
    <w:p w14:paraId="5506CF3D" w14:textId="4C91C01F" w:rsidR="008F0108" w:rsidRPr="00400447" w:rsidRDefault="00694A7A" w:rsidP="00400447">
      <w:pPr>
        <w:pStyle w:val="Prrafodelista"/>
        <w:numPr>
          <w:ilvl w:val="1"/>
          <w:numId w:val="2"/>
        </w:numPr>
        <w:jc w:val="both"/>
        <w:rPr>
          <w:rFonts w:ascii="Arial" w:hAnsi="Arial" w:cs="Arial"/>
          <w:b/>
          <w:bCs/>
          <w:sz w:val="24"/>
          <w:szCs w:val="24"/>
        </w:rPr>
      </w:pPr>
      <w:r w:rsidRPr="00746F64">
        <w:rPr>
          <w:rFonts w:ascii="Arial" w:hAnsi="Arial" w:cs="Arial"/>
          <w:sz w:val="24"/>
          <w:szCs w:val="24"/>
        </w:rPr>
        <w:t xml:space="preserve"> </w:t>
      </w:r>
      <w:r w:rsidR="00A71268" w:rsidRPr="00400447">
        <w:rPr>
          <w:rFonts w:ascii="Arial" w:hAnsi="Arial" w:cs="Arial"/>
          <w:b/>
          <w:bCs/>
          <w:sz w:val="24"/>
          <w:szCs w:val="24"/>
        </w:rPr>
        <w:t xml:space="preserve">Instalación y prueba de aceptación del </w:t>
      </w:r>
      <w:r w:rsidR="005A3277" w:rsidRPr="00400447">
        <w:rPr>
          <w:rFonts w:ascii="Arial" w:hAnsi="Arial" w:cs="Arial"/>
          <w:b/>
          <w:bCs/>
          <w:sz w:val="24"/>
          <w:szCs w:val="24"/>
        </w:rPr>
        <w:t>sistema.</w:t>
      </w:r>
    </w:p>
    <w:p w14:paraId="72C363E5" w14:textId="6A545699" w:rsidR="0021069C" w:rsidRPr="0021069C" w:rsidRDefault="0021069C" w:rsidP="00DB1EA7">
      <w:pPr>
        <w:jc w:val="both"/>
        <w:rPr>
          <w:rFonts w:ascii="Arial" w:hAnsi="Arial" w:cs="Arial"/>
          <w:sz w:val="24"/>
          <w:szCs w:val="24"/>
        </w:rPr>
      </w:pPr>
      <w:r w:rsidRPr="0021069C">
        <w:rPr>
          <w:rFonts w:ascii="Arial" w:hAnsi="Arial" w:cs="Arial"/>
          <w:sz w:val="24"/>
          <w:szCs w:val="24"/>
        </w:rPr>
        <w:t>La validación del proceso de instalación garantiza que todos los elementos del software se instalen correctamente en el ordenador anfitrión y que el usuario obtenga una copia segura del producto de software.</w:t>
      </w:r>
    </w:p>
    <w:p w14:paraId="1CAEAEB4" w14:textId="71D4E8E1" w:rsidR="00F167DE" w:rsidRPr="00400447" w:rsidRDefault="00694A7A" w:rsidP="00400447">
      <w:pPr>
        <w:pStyle w:val="Prrafodelista"/>
        <w:numPr>
          <w:ilvl w:val="1"/>
          <w:numId w:val="2"/>
        </w:numPr>
        <w:jc w:val="both"/>
        <w:rPr>
          <w:rFonts w:ascii="Arial" w:hAnsi="Arial" w:cs="Arial"/>
          <w:b/>
          <w:bCs/>
          <w:sz w:val="24"/>
          <w:szCs w:val="24"/>
        </w:rPr>
      </w:pPr>
      <w:r w:rsidRPr="00400447">
        <w:rPr>
          <w:rFonts w:ascii="Arial" w:hAnsi="Arial" w:cs="Arial"/>
          <w:b/>
          <w:bCs/>
          <w:sz w:val="24"/>
          <w:szCs w:val="24"/>
        </w:rPr>
        <w:t xml:space="preserve"> </w:t>
      </w:r>
      <w:r w:rsidR="00F167DE" w:rsidRPr="00400447">
        <w:rPr>
          <w:rFonts w:ascii="Arial" w:hAnsi="Arial" w:cs="Arial"/>
          <w:b/>
          <w:bCs/>
          <w:sz w:val="24"/>
          <w:szCs w:val="24"/>
        </w:rPr>
        <w:t>Rendimiento, servicio, mantenimiento y eliminación.</w:t>
      </w:r>
    </w:p>
    <w:p w14:paraId="4699B24A" w14:textId="32479F0A" w:rsidR="00A431D3" w:rsidRPr="008A4BEC" w:rsidRDefault="00A431D3" w:rsidP="00DB1EA7">
      <w:pPr>
        <w:jc w:val="both"/>
        <w:rPr>
          <w:rFonts w:ascii="Arial" w:hAnsi="Arial" w:cs="Arial"/>
          <w:sz w:val="24"/>
          <w:szCs w:val="24"/>
        </w:rPr>
      </w:pPr>
      <w:r w:rsidRPr="00A431D3">
        <w:rPr>
          <w:rFonts w:ascii="Arial" w:hAnsi="Arial" w:cs="Arial"/>
          <w:sz w:val="24"/>
          <w:szCs w:val="24"/>
        </w:rPr>
        <w:t>En esta fase el producto de software está en uso y sujeto a los requisitos de servicio, mantenimiento, rendimiento y soporte. En esta fase es donde residen todas las actividades durante el rendimiento y donde se toman las decisiones sobre los cambios, las actualizaciones, la revalidación y la eliminación.</w:t>
      </w:r>
    </w:p>
    <w:p w14:paraId="350ED6AD" w14:textId="2D5BCE1C" w:rsidR="005A3277" w:rsidRPr="00400447" w:rsidRDefault="00694A7A" w:rsidP="00400447">
      <w:pPr>
        <w:pStyle w:val="Prrafodelista"/>
        <w:numPr>
          <w:ilvl w:val="0"/>
          <w:numId w:val="2"/>
        </w:numPr>
        <w:jc w:val="both"/>
        <w:rPr>
          <w:rFonts w:ascii="Arial" w:hAnsi="Arial" w:cs="Arial"/>
          <w:b/>
          <w:bCs/>
          <w:sz w:val="24"/>
          <w:szCs w:val="24"/>
        </w:rPr>
      </w:pPr>
      <w:r w:rsidRPr="00400447">
        <w:rPr>
          <w:rFonts w:ascii="Arial" w:hAnsi="Arial" w:cs="Arial"/>
          <w:b/>
          <w:bCs/>
          <w:sz w:val="24"/>
          <w:szCs w:val="24"/>
        </w:rPr>
        <w:t xml:space="preserve"> </w:t>
      </w:r>
      <w:r w:rsidR="00400447">
        <w:rPr>
          <w:rFonts w:ascii="Arial" w:hAnsi="Arial" w:cs="Arial"/>
          <w:b/>
          <w:bCs/>
          <w:sz w:val="24"/>
          <w:szCs w:val="24"/>
        </w:rPr>
        <w:t>C</w:t>
      </w:r>
      <w:r w:rsidR="00746F64" w:rsidRPr="00400447">
        <w:rPr>
          <w:rFonts w:ascii="Arial" w:hAnsi="Arial" w:cs="Arial"/>
          <w:b/>
          <w:bCs/>
          <w:sz w:val="24"/>
          <w:szCs w:val="24"/>
        </w:rPr>
        <w:t>onclusión</w:t>
      </w:r>
      <w:r w:rsidR="005A3277" w:rsidRPr="00400447">
        <w:rPr>
          <w:rFonts w:ascii="Arial" w:hAnsi="Arial" w:cs="Arial"/>
          <w:b/>
          <w:bCs/>
          <w:sz w:val="24"/>
          <w:szCs w:val="24"/>
        </w:rPr>
        <w:t>.</w:t>
      </w:r>
    </w:p>
    <w:p w14:paraId="3CC93661" w14:textId="2C1171BC" w:rsidR="00CB597F" w:rsidRPr="008A4BEC" w:rsidRDefault="00CB597F" w:rsidP="00DB1EA7">
      <w:pPr>
        <w:jc w:val="both"/>
        <w:rPr>
          <w:rFonts w:ascii="Arial" w:hAnsi="Arial" w:cs="Arial"/>
          <w:sz w:val="24"/>
          <w:szCs w:val="24"/>
        </w:rPr>
      </w:pPr>
      <w:r w:rsidRPr="00CB597F">
        <w:rPr>
          <w:rFonts w:ascii="Arial" w:hAnsi="Arial" w:cs="Arial"/>
          <w:sz w:val="24"/>
          <w:szCs w:val="24"/>
        </w:rPr>
        <w:t>Por las firmas subsiguientes se hace evidente que todas las actividades de validación están documentadas y aprobadas.</w:t>
      </w:r>
    </w:p>
    <w:p w14:paraId="340421C5" w14:textId="0CF52CFE" w:rsidR="005A3277" w:rsidRPr="00400447" w:rsidRDefault="00694A7A" w:rsidP="00400447">
      <w:pPr>
        <w:pStyle w:val="Prrafodelista"/>
        <w:numPr>
          <w:ilvl w:val="0"/>
          <w:numId w:val="2"/>
        </w:numPr>
        <w:jc w:val="both"/>
        <w:rPr>
          <w:rFonts w:ascii="Arial" w:hAnsi="Arial" w:cs="Arial"/>
          <w:b/>
          <w:bCs/>
          <w:sz w:val="24"/>
          <w:szCs w:val="24"/>
        </w:rPr>
      </w:pPr>
      <w:r w:rsidRPr="00746F64">
        <w:rPr>
          <w:rFonts w:ascii="Arial" w:hAnsi="Arial" w:cs="Arial"/>
          <w:sz w:val="24"/>
          <w:szCs w:val="24"/>
        </w:rPr>
        <w:t xml:space="preserve"> </w:t>
      </w:r>
      <w:r w:rsidR="00400447">
        <w:rPr>
          <w:rFonts w:ascii="Arial" w:hAnsi="Arial" w:cs="Arial"/>
          <w:b/>
          <w:bCs/>
          <w:sz w:val="24"/>
          <w:szCs w:val="24"/>
        </w:rPr>
        <w:t>R</w:t>
      </w:r>
      <w:r w:rsidR="00746F64" w:rsidRPr="00400447">
        <w:rPr>
          <w:rFonts w:ascii="Arial" w:hAnsi="Arial" w:cs="Arial"/>
          <w:b/>
          <w:bCs/>
          <w:sz w:val="24"/>
          <w:szCs w:val="24"/>
        </w:rPr>
        <w:t>eferencias</w:t>
      </w:r>
      <w:r w:rsidR="005A3277" w:rsidRPr="00400447">
        <w:rPr>
          <w:rFonts w:ascii="Arial" w:hAnsi="Arial" w:cs="Arial"/>
          <w:b/>
          <w:bCs/>
          <w:sz w:val="24"/>
          <w:szCs w:val="24"/>
        </w:rPr>
        <w:t xml:space="preserve"> y anexos</w:t>
      </w:r>
    </w:p>
    <w:sectPr w:rsidR="005A3277" w:rsidRPr="0040044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9A5BBF"/>
    <w:multiLevelType w:val="multilevel"/>
    <w:tmpl w:val="7F30BC00"/>
    <w:lvl w:ilvl="0">
      <w:start w:val="1"/>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51282EF0"/>
    <w:multiLevelType w:val="multilevel"/>
    <w:tmpl w:val="BEA0A4DA"/>
    <w:lvl w:ilvl="0">
      <w:start w:val="3"/>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1535575790">
    <w:abstractNumId w:val="0"/>
  </w:num>
  <w:num w:numId="2" w16cid:durableId="1575965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1C9"/>
    <w:rsid w:val="00096F78"/>
    <w:rsid w:val="000E5E8F"/>
    <w:rsid w:val="000F5780"/>
    <w:rsid w:val="0021069C"/>
    <w:rsid w:val="003A044A"/>
    <w:rsid w:val="003F72C7"/>
    <w:rsid w:val="00400447"/>
    <w:rsid w:val="004612DD"/>
    <w:rsid w:val="00525E0C"/>
    <w:rsid w:val="005A3277"/>
    <w:rsid w:val="005C2A9F"/>
    <w:rsid w:val="005D5A52"/>
    <w:rsid w:val="00694A7A"/>
    <w:rsid w:val="00746F64"/>
    <w:rsid w:val="008A4BEC"/>
    <w:rsid w:val="008F0108"/>
    <w:rsid w:val="00A431D3"/>
    <w:rsid w:val="00A71268"/>
    <w:rsid w:val="00B21017"/>
    <w:rsid w:val="00B858CF"/>
    <w:rsid w:val="00C82D8B"/>
    <w:rsid w:val="00CB597F"/>
    <w:rsid w:val="00D00DB4"/>
    <w:rsid w:val="00D30448"/>
    <w:rsid w:val="00D561C9"/>
    <w:rsid w:val="00DB1EA7"/>
    <w:rsid w:val="00E406DA"/>
    <w:rsid w:val="00ED6673"/>
    <w:rsid w:val="00F167DE"/>
    <w:rsid w:val="00F67F5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1D294"/>
  <w15:chartTrackingRefBased/>
  <w15:docId w15:val="{BE2A4E06-7E8D-4181-AECB-6EF7F1E5E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612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9965315">
      <w:bodyDiv w:val="1"/>
      <w:marLeft w:val="0"/>
      <w:marRight w:val="0"/>
      <w:marTop w:val="0"/>
      <w:marBottom w:val="0"/>
      <w:divBdr>
        <w:top w:val="none" w:sz="0" w:space="0" w:color="auto"/>
        <w:left w:val="none" w:sz="0" w:space="0" w:color="auto"/>
        <w:bottom w:val="none" w:sz="0" w:space="0" w:color="auto"/>
        <w:right w:val="none" w:sz="0" w:space="0" w:color="auto"/>
      </w:divBdr>
      <w:divsChild>
        <w:div w:id="396899181">
          <w:marLeft w:val="0"/>
          <w:marRight w:val="0"/>
          <w:marTop w:val="0"/>
          <w:marBottom w:val="0"/>
          <w:divBdr>
            <w:top w:val="none" w:sz="0" w:space="0" w:color="auto"/>
            <w:left w:val="none" w:sz="0" w:space="0" w:color="auto"/>
            <w:bottom w:val="none" w:sz="0" w:space="0" w:color="auto"/>
            <w:right w:val="none" w:sz="0" w:space="0" w:color="auto"/>
          </w:divBdr>
        </w:div>
        <w:div w:id="1855994208">
          <w:marLeft w:val="0"/>
          <w:marRight w:val="0"/>
          <w:marTop w:val="0"/>
          <w:marBottom w:val="0"/>
          <w:divBdr>
            <w:top w:val="none" w:sz="0" w:space="0" w:color="auto"/>
            <w:left w:val="none" w:sz="0" w:space="0" w:color="auto"/>
            <w:bottom w:val="none" w:sz="0" w:space="0" w:color="auto"/>
            <w:right w:val="none" w:sz="0" w:space="0" w:color="auto"/>
          </w:divBdr>
        </w:div>
        <w:div w:id="8276718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541</Words>
  <Characters>2979</Characters>
  <Application>Microsoft Office Word</Application>
  <DocSecurity>0</DocSecurity>
  <Lines>24</Lines>
  <Paragraphs>7</Paragraphs>
  <ScaleCrop>false</ScaleCrop>
  <Company/>
  <LinksUpToDate>false</LinksUpToDate>
  <CharactersWithSpaces>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FERNANDO CHAN DZIB</dc:creator>
  <cp:keywords/>
  <dc:description/>
  <cp:lastModifiedBy>JOSE FERNANDO CHAN DZIB</cp:lastModifiedBy>
  <cp:revision>27</cp:revision>
  <dcterms:created xsi:type="dcterms:W3CDTF">2022-05-29T21:23:00Z</dcterms:created>
  <dcterms:modified xsi:type="dcterms:W3CDTF">2022-05-29T21:42:00Z</dcterms:modified>
</cp:coreProperties>
</file>