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DBC" w:rsidRPr="00B4514E" w:rsidRDefault="00B4514E">
      <w:pPr>
        <w:rPr>
          <w:color w:val="000000" w:themeColor="text1"/>
        </w:rPr>
      </w:pPr>
      <w:r w:rsidRPr="00B4514E">
        <w:rPr>
          <w:color w:val="000000" w:themeColor="text1"/>
        </w:rPr>
        <w:t>Juan Franco</w:t>
      </w:r>
    </w:p>
    <w:p w:rsidR="00241DBC" w:rsidRDefault="004A6F40">
      <w:pPr>
        <w:rPr>
          <w:color w:val="000000"/>
        </w:rPr>
      </w:pPr>
      <w:r>
        <w:rPr>
          <w:color w:val="000000"/>
        </w:rPr>
        <w:t xml:space="preserve">EDD 104, </w:t>
      </w:r>
      <w:r w:rsidR="008965C9">
        <w:rPr>
          <w:color w:val="000000"/>
        </w:rPr>
        <w:t xml:space="preserve">Section </w:t>
      </w:r>
      <w:r w:rsidR="00B4514E" w:rsidRPr="00B4514E">
        <w:rPr>
          <w:color w:val="000000" w:themeColor="text1"/>
        </w:rPr>
        <w:t>60</w:t>
      </w:r>
    </w:p>
    <w:p w:rsidR="00241DBC" w:rsidRDefault="008965C9">
      <w:pPr>
        <w:rPr>
          <w:color w:val="C00000"/>
        </w:rPr>
      </w:pPr>
      <w:r>
        <w:rPr>
          <w:color w:val="000000"/>
        </w:rPr>
        <w:t xml:space="preserve">Project </w:t>
      </w:r>
      <w:r w:rsidRPr="006E126E">
        <w:rPr>
          <w:color w:val="C00000"/>
          <w:highlight w:val="yellow"/>
        </w:rPr>
        <w:t>#: Short Project Title</w:t>
      </w:r>
      <w:r w:rsidR="006E126E" w:rsidRPr="006E126E">
        <w:rPr>
          <w:color w:val="C00000"/>
          <w:highlight w:val="yellow"/>
        </w:rPr>
        <w:t xml:space="preserve"> (this will be filled-in next week when you get your project assignment)</w:t>
      </w:r>
    </w:p>
    <w:p w:rsidR="006E20F1" w:rsidRPr="006E126E" w:rsidRDefault="006E20F1" w:rsidP="00F16CE8">
      <w:pPr>
        <w:jc w:val="both"/>
        <w:rPr>
          <w:highlight w:val="yellow"/>
        </w:rPr>
      </w:pPr>
    </w:p>
    <w:p w:rsidR="006E20F1" w:rsidRDefault="006E20F1" w:rsidP="00F16CE8">
      <w:pPr>
        <w:jc w:val="both"/>
        <w:rPr>
          <w:b/>
        </w:rPr>
      </w:pPr>
      <w:r w:rsidRPr="002C454F">
        <w:rPr>
          <w:b/>
        </w:rPr>
        <w:t>SOURCE</w:t>
      </w:r>
      <w:r w:rsidR="006E126E" w:rsidRPr="002C454F">
        <w:rPr>
          <w:b/>
        </w:rPr>
        <w:t>:</w:t>
      </w:r>
      <w:r w:rsidR="002C454F">
        <w:rPr>
          <w:b/>
        </w:rPr>
        <w:t xml:space="preserve"> </w:t>
      </w:r>
      <w:r w:rsidR="002C454F" w:rsidRPr="00E96D46">
        <w:t>Yan-</w:t>
      </w:r>
      <w:proofErr w:type="spellStart"/>
      <w:r w:rsidR="002C454F" w:rsidRPr="00E96D46">
        <w:t>pu</w:t>
      </w:r>
      <w:proofErr w:type="spellEnd"/>
      <w:r w:rsidR="002C454F" w:rsidRPr="00E96D46">
        <w:t>, Y., Hong-</w:t>
      </w:r>
      <w:proofErr w:type="spellStart"/>
      <w:r w:rsidR="002C454F" w:rsidRPr="00E96D46">
        <w:t>liang</w:t>
      </w:r>
      <w:proofErr w:type="spellEnd"/>
      <w:r w:rsidR="002C454F" w:rsidRPr="00E96D46">
        <w:t>, T.,</w:t>
      </w:r>
      <w:r w:rsidR="002C454F">
        <w:t xml:space="preserve"> &amp;</w:t>
      </w:r>
      <w:r w:rsidR="002C454F" w:rsidRPr="00E96D46">
        <w:t xml:space="preserve"> Sheng-</w:t>
      </w:r>
      <w:proofErr w:type="spellStart"/>
      <w:r w:rsidR="002C454F" w:rsidRPr="00E96D46">
        <w:t>jie</w:t>
      </w:r>
      <w:proofErr w:type="spellEnd"/>
      <w:r w:rsidR="002C454F" w:rsidRPr="00E96D46">
        <w:t>, J. (2019</w:t>
      </w:r>
      <w:r w:rsidR="002C454F">
        <w:t xml:space="preserve">). Product Design Evaluation Method Using Consensus Measurement, Network Analysis, and AHP. </w:t>
      </w:r>
      <w:r w:rsidR="002C454F">
        <w:rPr>
          <w:i/>
        </w:rPr>
        <w:t>Mathematical Problems in Engineering</w:t>
      </w:r>
      <w:r w:rsidR="002C454F">
        <w:t xml:space="preserve">, </w:t>
      </w:r>
      <w:proofErr w:type="spellStart"/>
      <w:r w:rsidR="002C454F">
        <w:t>doi</w:t>
      </w:r>
      <w:proofErr w:type="spellEnd"/>
      <w:r w:rsidR="002C454F">
        <w:t>: 10.1155/2019/4042024</w:t>
      </w:r>
    </w:p>
    <w:p w:rsidR="006E20F1" w:rsidRDefault="006E20F1" w:rsidP="00F16CE8">
      <w:pPr>
        <w:jc w:val="both"/>
        <w:rPr>
          <w:b/>
        </w:rPr>
      </w:pPr>
    </w:p>
    <w:p w:rsidR="006E20F1" w:rsidRDefault="006E20F1" w:rsidP="00F16CE8">
      <w:pPr>
        <w:jc w:val="both"/>
        <w:rPr>
          <w:b/>
        </w:rPr>
      </w:pPr>
    </w:p>
    <w:p w:rsidR="006E20F1" w:rsidRPr="006E20F1" w:rsidRDefault="006E20F1" w:rsidP="00F16CE8">
      <w:pPr>
        <w:jc w:val="both"/>
        <w:rPr>
          <w:b/>
        </w:rPr>
      </w:pPr>
      <w:r>
        <w:rPr>
          <w:b/>
        </w:rPr>
        <w:t>______________________________________________________________________________</w:t>
      </w:r>
    </w:p>
    <w:p w:rsidR="00241DBC" w:rsidRDefault="00241DBC">
      <w:pPr>
        <w:rPr>
          <w:b/>
          <w:color w:val="000000"/>
        </w:rPr>
      </w:pPr>
    </w:p>
    <w:p w:rsidR="00241DBC" w:rsidRDefault="008965C9">
      <w:pPr>
        <w:jc w:val="center"/>
        <w:rPr>
          <w:b/>
        </w:rPr>
      </w:pPr>
      <w:r>
        <w:rPr>
          <w:b/>
        </w:rPr>
        <w:t>Research Table</w:t>
      </w:r>
    </w:p>
    <w:p w:rsidR="00241DBC" w:rsidRDefault="00241DBC"/>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3188"/>
        <w:gridCol w:w="4752"/>
      </w:tblGrid>
      <w:tr w:rsidR="00241DBC" w:rsidTr="04ABDA83">
        <w:tc>
          <w:tcPr>
            <w:tcW w:w="9350" w:type="dxa"/>
            <w:gridSpan w:val="3"/>
            <w:vAlign w:val="center"/>
          </w:tcPr>
          <w:p w:rsidR="006E126E" w:rsidRPr="002C454F" w:rsidRDefault="00E96D46" w:rsidP="00F16CE8">
            <w:pPr>
              <w:rPr>
                <w:rFonts w:ascii="Calibri" w:eastAsia="Calibri" w:hAnsi="Calibri" w:cs="Calibri"/>
              </w:rPr>
            </w:pPr>
            <w:r w:rsidRPr="00E96D46">
              <w:rPr>
                <w:sz w:val="24"/>
                <w:szCs w:val="24"/>
              </w:rPr>
              <w:t>Yan-</w:t>
            </w:r>
            <w:proofErr w:type="spellStart"/>
            <w:r w:rsidRPr="00E96D46">
              <w:rPr>
                <w:sz w:val="24"/>
                <w:szCs w:val="24"/>
              </w:rPr>
              <w:t>pu</w:t>
            </w:r>
            <w:proofErr w:type="spellEnd"/>
            <w:r w:rsidRPr="00E96D46">
              <w:rPr>
                <w:sz w:val="24"/>
                <w:szCs w:val="24"/>
              </w:rPr>
              <w:t>, Y., Hong-</w:t>
            </w:r>
            <w:proofErr w:type="spellStart"/>
            <w:r w:rsidRPr="00E96D46">
              <w:rPr>
                <w:sz w:val="24"/>
                <w:szCs w:val="24"/>
              </w:rPr>
              <w:t>liang</w:t>
            </w:r>
            <w:proofErr w:type="spellEnd"/>
            <w:r w:rsidRPr="00E96D46">
              <w:rPr>
                <w:sz w:val="24"/>
                <w:szCs w:val="24"/>
              </w:rPr>
              <w:t>, T.,</w:t>
            </w:r>
            <w:r>
              <w:rPr>
                <w:sz w:val="24"/>
                <w:szCs w:val="24"/>
              </w:rPr>
              <w:t xml:space="preserve"> &amp;</w:t>
            </w:r>
            <w:r w:rsidRPr="00E96D46">
              <w:rPr>
                <w:sz w:val="24"/>
                <w:szCs w:val="24"/>
              </w:rPr>
              <w:t xml:space="preserve"> Sheng-</w:t>
            </w:r>
            <w:proofErr w:type="spellStart"/>
            <w:r w:rsidRPr="00E96D46">
              <w:rPr>
                <w:sz w:val="24"/>
                <w:szCs w:val="24"/>
              </w:rPr>
              <w:t>jie</w:t>
            </w:r>
            <w:proofErr w:type="spellEnd"/>
            <w:r w:rsidRPr="00E96D46">
              <w:rPr>
                <w:sz w:val="24"/>
                <w:szCs w:val="24"/>
              </w:rPr>
              <w:t>, J. (2019</w:t>
            </w:r>
            <w:r>
              <w:rPr>
                <w:sz w:val="24"/>
                <w:szCs w:val="24"/>
              </w:rPr>
              <w:t>). Product Design Evaluation Method Using Consensus Measurement, Network Analysis, and AHP.</w:t>
            </w:r>
            <w:r w:rsidR="00082160">
              <w:rPr>
                <w:sz w:val="24"/>
                <w:szCs w:val="24"/>
              </w:rPr>
              <w:t xml:space="preserve"> </w:t>
            </w:r>
            <w:r w:rsidR="00082160">
              <w:rPr>
                <w:i/>
                <w:sz w:val="24"/>
                <w:szCs w:val="24"/>
              </w:rPr>
              <w:t>Mathematical Problems in Engineering</w:t>
            </w:r>
            <w:r w:rsidR="00552C67">
              <w:rPr>
                <w:sz w:val="24"/>
                <w:szCs w:val="24"/>
              </w:rPr>
              <w:t xml:space="preserve">, </w:t>
            </w:r>
            <w:proofErr w:type="spellStart"/>
            <w:r w:rsidR="00552C67">
              <w:rPr>
                <w:sz w:val="24"/>
                <w:szCs w:val="24"/>
              </w:rPr>
              <w:t>doi</w:t>
            </w:r>
            <w:proofErr w:type="spellEnd"/>
            <w:r w:rsidR="00552C67">
              <w:rPr>
                <w:sz w:val="24"/>
                <w:szCs w:val="24"/>
              </w:rPr>
              <w:t>:</w:t>
            </w:r>
            <w:r w:rsidR="002C454F">
              <w:rPr>
                <w:sz w:val="24"/>
                <w:szCs w:val="24"/>
              </w:rPr>
              <w:t xml:space="preserve"> 10.1155/2019/4042024</w:t>
            </w:r>
          </w:p>
          <w:p w:rsidR="006E126E" w:rsidRPr="004A6F40" w:rsidRDefault="006E126E" w:rsidP="00F16CE8">
            <w:pPr>
              <w:rPr>
                <w:b/>
                <w:sz w:val="24"/>
                <w:szCs w:val="24"/>
              </w:rPr>
            </w:pPr>
          </w:p>
          <w:p w:rsidR="00241DBC" w:rsidRDefault="04ABDA83" w:rsidP="004A6F40">
            <w:pPr>
              <w:rPr>
                <w:color w:val="4472C4"/>
                <w:sz w:val="24"/>
                <w:szCs w:val="24"/>
              </w:rPr>
            </w:pPr>
            <w:r w:rsidRPr="04ABDA83">
              <w:rPr>
                <w:color w:val="4472C4"/>
                <w:sz w:val="24"/>
                <w:szCs w:val="24"/>
              </w:rPr>
              <w:t xml:space="preserve">       </w:t>
            </w:r>
          </w:p>
        </w:tc>
      </w:tr>
      <w:tr w:rsidR="00241DBC" w:rsidTr="04ABDA83">
        <w:tc>
          <w:tcPr>
            <w:tcW w:w="1410" w:type="dxa"/>
            <w:vMerge w:val="restart"/>
            <w:vAlign w:val="center"/>
          </w:tcPr>
          <w:p w:rsidR="00241DBC" w:rsidRDefault="008965C9">
            <w:pPr>
              <w:jc w:val="center"/>
              <w:rPr>
                <w:sz w:val="24"/>
                <w:szCs w:val="24"/>
              </w:rPr>
            </w:pPr>
            <w:r>
              <w:rPr>
                <w:sz w:val="24"/>
                <w:szCs w:val="24"/>
              </w:rPr>
              <w:t>Evaluation</w:t>
            </w:r>
            <w:r w:rsidR="007F4D42">
              <w:rPr>
                <w:sz w:val="24"/>
                <w:szCs w:val="24"/>
              </w:rPr>
              <w:t>*</w:t>
            </w:r>
          </w:p>
          <w:p w:rsidR="00241DBC" w:rsidRDefault="008965C9">
            <w:pPr>
              <w:jc w:val="center"/>
              <w:rPr>
                <w:color w:val="4472C4"/>
                <w:sz w:val="24"/>
                <w:szCs w:val="24"/>
              </w:rPr>
            </w:pPr>
            <w:r>
              <w:rPr>
                <w:color w:val="4472C4"/>
                <w:sz w:val="24"/>
                <w:szCs w:val="24"/>
              </w:rPr>
              <w:t>Is the source re</w:t>
            </w:r>
            <w:r w:rsidR="006E20F1">
              <w:rPr>
                <w:color w:val="4472C4"/>
                <w:sz w:val="24"/>
                <w:szCs w:val="24"/>
              </w:rPr>
              <w:t>liable</w:t>
            </w:r>
            <w:r>
              <w:rPr>
                <w:color w:val="4472C4"/>
                <w:sz w:val="24"/>
                <w:szCs w:val="24"/>
              </w:rPr>
              <w:t>?</w:t>
            </w:r>
          </w:p>
          <w:p w:rsidR="00D5005C" w:rsidRDefault="00D5005C">
            <w:pPr>
              <w:jc w:val="center"/>
              <w:rPr>
                <w:sz w:val="24"/>
                <w:szCs w:val="24"/>
              </w:rPr>
            </w:pPr>
          </w:p>
        </w:tc>
        <w:tc>
          <w:tcPr>
            <w:tcW w:w="3188" w:type="dxa"/>
            <w:vAlign w:val="center"/>
          </w:tcPr>
          <w:p w:rsidR="00D5005C" w:rsidRPr="009B237B" w:rsidRDefault="001D5000" w:rsidP="00F16CE8">
            <w:pPr>
              <w:rPr>
                <w:color w:val="FF0000"/>
                <w:sz w:val="24"/>
                <w:szCs w:val="24"/>
              </w:rPr>
            </w:pPr>
            <w:r>
              <w:rPr>
                <w:color w:val="FF0000"/>
                <w:sz w:val="24"/>
                <w:szCs w:val="24"/>
              </w:rPr>
              <w:t>Reliability</w:t>
            </w:r>
            <w:r w:rsidR="00D5005C" w:rsidRPr="009B237B">
              <w:rPr>
                <w:color w:val="FF0000"/>
                <w:sz w:val="24"/>
                <w:szCs w:val="24"/>
              </w:rPr>
              <w:t xml:space="preserve">: </w:t>
            </w:r>
          </w:p>
          <w:p w:rsidR="00241DBC" w:rsidRDefault="00D5005C" w:rsidP="00F16CE8">
            <w:pPr>
              <w:rPr>
                <w:color w:val="C00000"/>
                <w:sz w:val="24"/>
                <w:szCs w:val="24"/>
              </w:rPr>
            </w:pPr>
            <w:r w:rsidRPr="00D5005C">
              <w:rPr>
                <w:sz w:val="24"/>
                <w:szCs w:val="24"/>
              </w:rPr>
              <w:t xml:space="preserve">[ </w:t>
            </w:r>
            <w:r w:rsidR="007959BC">
              <w:rPr>
                <w:sz w:val="24"/>
                <w:szCs w:val="24"/>
              </w:rPr>
              <w:t>√</w:t>
            </w:r>
            <w:r w:rsidRPr="00D5005C">
              <w:rPr>
                <w:sz w:val="24"/>
                <w:szCs w:val="24"/>
              </w:rPr>
              <w:t>] High [ ] Medium [ ] Low</w:t>
            </w:r>
          </w:p>
        </w:tc>
        <w:tc>
          <w:tcPr>
            <w:tcW w:w="4752" w:type="dxa"/>
            <w:vAlign w:val="center"/>
          </w:tcPr>
          <w:p w:rsidR="00241DBC" w:rsidRDefault="007179B2" w:rsidP="006E126E">
            <w:pPr>
              <w:rPr>
                <w:color w:val="4472C4"/>
                <w:sz w:val="24"/>
                <w:szCs w:val="24"/>
              </w:rPr>
            </w:pPr>
            <w:r>
              <w:rPr>
                <w:color w:val="000000" w:themeColor="text1"/>
                <w:sz w:val="24"/>
                <w:szCs w:val="24"/>
              </w:rPr>
              <w:t>The source can be trusted as the journal is peer reviewed. The information is still current as the article just came out in 2019 during December.</w:t>
            </w:r>
            <w:r>
              <w:rPr>
                <w:color w:val="4472C4"/>
                <w:sz w:val="24"/>
                <w:szCs w:val="24"/>
              </w:rPr>
              <w:t xml:space="preserve"> </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sz w:val="24"/>
                <w:szCs w:val="24"/>
              </w:rPr>
            </w:pPr>
          </w:p>
        </w:tc>
        <w:tc>
          <w:tcPr>
            <w:tcW w:w="3188" w:type="dxa"/>
            <w:vAlign w:val="center"/>
          </w:tcPr>
          <w:p w:rsidR="00241DBC" w:rsidRPr="009B237B" w:rsidRDefault="00874D1D" w:rsidP="00F16CE8">
            <w:pPr>
              <w:rPr>
                <w:color w:val="FF0000"/>
                <w:sz w:val="24"/>
                <w:szCs w:val="24"/>
              </w:rPr>
            </w:pPr>
            <w:r w:rsidRPr="009B237B">
              <w:rPr>
                <w:color w:val="FF0000"/>
                <w:sz w:val="24"/>
                <w:szCs w:val="24"/>
              </w:rPr>
              <w:t>Relevance:</w:t>
            </w:r>
          </w:p>
          <w:p w:rsidR="00874D1D" w:rsidRDefault="00874D1D" w:rsidP="00F16CE8">
            <w:pPr>
              <w:rPr>
                <w:color w:val="C00000"/>
                <w:sz w:val="24"/>
                <w:szCs w:val="24"/>
              </w:rPr>
            </w:pPr>
            <w:r>
              <w:rPr>
                <w:color w:val="000000"/>
                <w:sz w:val="24"/>
                <w:szCs w:val="24"/>
              </w:rPr>
              <w:t>[ ] High [</w:t>
            </w:r>
            <w:r w:rsidR="007179B2">
              <w:rPr>
                <w:color w:val="000000"/>
                <w:sz w:val="24"/>
                <w:szCs w:val="24"/>
              </w:rPr>
              <w:t>√</w:t>
            </w:r>
            <w:r>
              <w:rPr>
                <w:color w:val="000000"/>
                <w:sz w:val="24"/>
                <w:szCs w:val="24"/>
              </w:rPr>
              <w:t xml:space="preserve"> ] Medium [ ] Low</w:t>
            </w:r>
          </w:p>
        </w:tc>
        <w:tc>
          <w:tcPr>
            <w:tcW w:w="4752" w:type="dxa"/>
            <w:vAlign w:val="center"/>
          </w:tcPr>
          <w:p w:rsidR="006E126E" w:rsidRDefault="007179B2" w:rsidP="007179B2">
            <w:pPr>
              <w:rPr>
                <w:color w:val="4472C4"/>
                <w:sz w:val="24"/>
                <w:szCs w:val="24"/>
              </w:rPr>
            </w:pPr>
            <w:r>
              <w:rPr>
                <w:color w:val="000000" w:themeColor="text1"/>
                <w:sz w:val="24"/>
                <w:szCs w:val="24"/>
              </w:rPr>
              <w:t>It is medium relevance as they used a lot of references for the article. Some of the references go back as to 1980.</w:t>
            </w:r>
            <w:r>
              <w:rPr>
                <w:color w:val="4472C4"/>
                <w:sz w:val="24"/>
                <w:szCs w:val="24"/>
              </w:rPr>
              <w:t xml:space="preserve"> </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sz w:val="24"/>
                <w:szCs w:val="24"/>
              </w:rPr>
            </w:pPr>
          </w:p>
        </w:tc>
        <w:tc>
          <w:tcPr>
            <w:tcW w:w="3188" w:type="dxa"/>
            <w:vAlign w:val="center"/>
          </w:tcPr>
          <w:p w:rsidR="00241DBC" w:rsidRPr="009B237B" w:rsidRDefault="00874D1D" w:rsidP="00F16CE8">
            <w:pPr>
              <w:rPr>
                <w:color w:val="FF0000"/>
                <w:sz w:val="24"/>
                <w:szCs w:val="24"/>
              </w:rPr>
            </w:pPr>
            <w:r w:rsidRPr="009B237B">
              <w:rPr>
                <w:color w:val="FF0000"/>
                <w:sz w:val="24"/>
                <w:szCs w:val="24"/>
              </w:rPr>
              <w:t>Authority:</w:t>
            </w:r>
          </w:p>
          <w:p w:rsidR="00874D1D" w:rsidRDefault="00874D1D" w:rsidP="00F16CE8">
            <w:pPr>
              <w:rPr>
                <w:sz w:val="24"/>
                <w:szCs w:val="24"/>
              </w:rPr>
            </w:pPr>
            <w:r>
              <w:rPr>
                <w:sz w:val="24"/>
                <w:szCs w:val="24"/>
              </w:rPr>
              <w:t>[ ] High [</w:t>
            </w:r>
            <w:r w:rsidR="00AB4EFE">
              <w:rPr>
                <w:sz w:val="24"/>
                <w:szCs w:val="24"/>
              </w:rPr>
              <w:t>√</w:t>
            </w:r>
            <w:r>
              <w:rPr>
                <w:sz w:val="24"/>
                <w:szCs w:val="24"/>
              </w:rPr>
              <w:t xml:space="preserve"> ] Medium [ ] Low</w:t>
            </w:r>
          </w:p>
        </w:tc>
        <w:tc>
          <w:tcPr>
            <w:tcW w:w="4752" w:type="dxa"/>
            <w:vAlign w:val="center"/>
          </w:tcPr>
          <w:p w:rsidR="00AB4EFE" w:rsidRDefault="007179B2" w:rsidP="00AB4EFE">
            <w:pPr>
              <w:jc w:val="both"/>
              <w:rPr>
                <w:color w:val="4472C4"/>
                <w:sz w:val="24"/>
                <w:szCs w:val="24"/>
              </w:rPr>
            </w:pPr>
            <w:r>
              <w:rPr>
                <w:color w:val="000000" w:themeColor="text1"/>
                <w:sz w:val="24"/>
                <w:szCs w:val="24"/>
              </w:rPr>
              <w:t xml:space="preserve">I say the authority is </w:t>
            </w:r>
            <w:r w:rsidR="00AB4EFE">
              <w:rPr>
                <w:color w:val="000000" w:themeColor="text1"/>
                <w:sz w:val="24"/>
                <w:szCs w:val="24"/>
              </w:rPr>
              <w:t>medium</w:t>
            </w:r>
            <w:r>
              <w:rPr>
                <w:color w:val="000000" w:themeColor="text1"/>
                <w:sz w:val="24"/>
                <w:szCs w:val="24"/>
              </w:rPr>
              <w:t xml:space="preserve"> as one of the authors is </w:t>
            </w:r>
            <w:r w:rsidR="00AB4EFE">
              <w:rPr>
                <w:color w:val="000000" w:themeColor="text1"/>
                <w:sz w:val="24"/>
                <w:szCs w:val="24"/>
              </w:rPr>
              <w:t>affiliated</w:t>
            </w:r>
            <w:r>
              <w:rPr>
                <w:color w:val="000000" w:themeColor="text1"/>
                <w:sz w:val="24"/>
                <w:szCs w:val="24"/>
              </w:rPr>
              <w:t xml:space="preserve"> with</w:t>
            </w:r>
            <w:r w:rsidR="00AB4EFE">
              <w:rPr>
                <w:color w:val="000000" w:themeColor="text1"/>
                <w:sz w:val="24"/>
                <w:szCs w:val="24"/>
              </w:rPr>
              <w:t xml:space="preserve"> the School of Construction Machinery, </w:t>
            </w:r>
            <w:proofErr w:type="spellStart"/>
            <w:r w:rsidR="00AB4EFE">
              <w:rPr>
                <w:color w:val="000000" w:themeColor="text1"/>
                <w:sz w:val="24"/>
                <w:szCs w:val="24"/>
              </w:rPr>
              <w:t>Chang’an</w:t>
            </w:r>
            <w:proofErr w:type="spellEnd"/>
            <w:r w:rsidR="00AB4EFE">
              <w:rPr>
                <w:color w:val="000000" w:themeColor="text1"/>
                <w:sz w:val="24"/>
                <w:szCs w:val="24"/>
              </w:rPr>
              <w:t xml:space="preserve"> University. Another of the authors is affiliated with Xi’an Research Institute of China Coal Research Institute. While the last author has no information on his </w:t>
            </w:r>
            <w:r w:rsidR="00AD02BF">
              <w:rPr>
                <w:color w:val="000000" w:themeColor="text1"/>
                <w:sz w:val="24"/>
                <w:szCs w:val="24"/>
              </w:rPr>
              <w:t>affiliations</w:t>
            </w:r>
            <w:r w:rsidR="00AB4EFE">
              <w:rPr>
                <w:color w:val="000000" w:themeColor="text1"/>
                <w:sz w:val="24"/>
                <w:szCs w:val="24"/>
              </w:rPr>
              <w:t>. The URL is also a .com.</w:t>
            </w:r>
            <w:r>
              <w:rPr>
                <w:color w:val="4472C4"/>
                <w:sz w:val="24"/>
                <w:szCs w:val="24"/>
              </w:rPr>
              <w:t xml:space="preserve"> </w:t>
            </w:r>
          </w:p>
          <w:p w:rsidR="00241DBC" w:rsidRDefault="00241DBC" w:rsidP="006E126E">
            <w:pPr>
              <w:jc w:val="both"/>
              <w:rPr>
                <w:color w:val="4472C4"/>
                <w:sz w:val="24"/>
                <w:szCs w:val="24"/>
              </w:rPr>
            </w:pP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sz w:val="24"/>
                <w:szCs w:val="24"/>
              </w:rPr>
            </w:pPr>
          </w:p>
        </w:tc>
        <w:tc>
          <w:tcPr>
            <w:tcW w:w="3188" w:type="dxa"/>
            <w:vAlign w:val="center"/>
          </w:tcPr>
          <w:p w:rsidR="00241DBC" w:rsidRPr="009B237B" w:rsidRDefault="009B237B" w:rsidP="00F16CE8">
            <w:pPr>
              <w:rPr>
                <w:color w:val="FF0000"/>
                <w:sz w:val="24"/>
                <w:szCs w:val="24"/>
              </w:rPr>
            </w:pPr>
            <w:r w:rsidRPr="009B237B">
              <w:rPr>
                <w:color w:val="FF0000"/>
                <w:sz w:val="24"/>
                <w:szCs w:val="24"/>
              </w:rPr>
              <w:t>Purpose:</w:t>
            </w:r>
          </w:p>
          <w:p w:rsidR="009B237B" w:rsidRDefault="009B237B" w:rsidP="00F16CE8">
            <w:pPr>
              <w:rPr>
                <w:color w:val="C00000"/>
                <w:sz w:val="24"/>
                <w:szCs w:val="24"/>
              </w:rPr>
            </w:pPr>
            <w:r>
              <w:rPr>
                <w:color w:val="000000"/>
                <w:sz w:val="24"/>
                <w:szCs w:val="24"/>
              </w:rPr>
              <w:t xml:space="preserve">[ </w:t>
            </w:r>
            <w:r w:rsidR="00AD02BF">
              <w:rPr>
                <w:color w:val="000000"/>
                <w:sz w:val="24"/>
                <w:szCs w:val="24"/>
              </w:rPr>
              <w:t>√</w:t>
            </w:r>
            <w:r>
              <w:rPr>
                <w:color w:val="000000"/>
                <w:sz w:val="24"/>
                <w:szCs w:val="24"/>
              </w:rPr>
              <w:t>] High [ ] Medium [ ] Low</w:t>
            </w:r>
          </w:p>
        </w:tc>
        <w:tc>
          <w:tcPr>
            <w:tcW w:w="4752" w:type="dxa"/>
            <w:vAlign w:val="center"/>
          </w:tcPr>
          <w:p w:rsidR="00241DBC" w:rsidRDefault="00AD02BF" w:rsidP="006E126E">
            <w:pPr>
              <w:rPr>
                <w:color w:val="4472C4"/>
                <w:sz w:val="24"/>
                <w:szCs w:val="24"/>
              </w:rPr>
            </w:pPr>
            <w:r>
              <w:rPr>
                <w:color w:val="000000" w:themeColor="text1"/>
                <w:sz w:val="24"/>
                <w:szCs w:val="24"/>
              </w:rPr>
              <w:t>The authors are not biased, as they even state that they have no conflicts of interest. There are no ads or direct links for products.</w:t>
            </w:r>
            <w:r w:rsidR="00AB4EFE">
              <w:rPr>
                <w:color w:val="4472C4"/>
                <w:sz w:val="24"/>
                <w:szCs w:val="24"/>
              </w:rPr>
              <w:t xml:space="preserve"> </w:t>
            </w:r>
          </w:p>
        </w:tc>
      </w:tr>
      <w:tr w:rsidR="00241DBC" w:rsidTr="04ABDA83">
        <w:tc>
          <w:tcPr>
            <w:tcW w:w="1410" w:type="dxa"/>
            <w:vMerge w:val="restart"/>
            <w:vAlign w:val="center"/>
          </w:tcPr>
          <w:p w:rsidR="00241DBC" w:rsidRDefault="009B237B">
            <w:pPr>
              <w:jc w:val="center"/>
              <w:rPr>
                <w:sz w:val="24"/>
                <w:szCs w:val="24"/>
              </w:rPr>
            </w:pPr>
            <w:r>
              <w:rPr>
                <w:sz w:val="24"/>
                <w:szCs w:val="24"/>
              </w:rPr>
              <w:t>Evidence</w:t>
            </w:r>
          </w:p>
          <w:p w:rsidR="00241DBC" w:rsidRDefault="008965C9">
            <w:pPr>
              <w:jc w:val="center"/>
              <w:rPr>
                <w:color w:val="4472C4"/>
                <w:sz w:val="24"/>
                <w:szCs w:val="24"/>
              </w:rPr>
            </w:pPr>
            <w:r>
              <w:rPr>
                <w:color w:val="4472C4"/>
                <w:sz w:val="24"/>
                <w:szCs w:val="24"/>
              </w:rPr>
              <w:t>What information, facts, figures etc., may be helpful for my project?</w:t>
            </w:r>
          </w:p>
        </w:tc>
        <w:tc>
          <w:tcPr>
            <w:tcW w:w="3188" w:type="dxa"/>
            <w:vAlign w:val="center"/>
          </w:tcPr>
          <w:p w:rsidR="00241DBC" w:rsidRDefault="00AD02BF" w:rsidP="00F16CE8">
            <w:pPr>
              <w:rPr>
                <w:color w:val="C00000"/>
                <w:sz w:val="24"/>
                <w:szCs w:val="24"/>
              </w:rPr>
            </w:pPr>
            <w:r>
              <w:rPr>
                <w:color w:val="C00000"/>
                <w:sz w:val="24"/>
                <w:szCs w:val="24"/>
              </w:rPr>
              <w:t>Design Alternatives</w:t>
            </w:r>
          </w:p>
        </w:tc>
        <w:tc>
          <w:tcPr>
            <w:tcW w:w="4752" w:type="dxa"/>
            <w:vAlign w:val="center"/>
          </w:tcPr>
          <w:p w:rsidR="00241DBC" w:rsidRDefault="00AD02BF" w:rsidP="006E126E">
            <w:pPr>
              <w:rPr>
                <w:color w:val="4472C4"/>
                <w:sz w:val="24"/>
                <w:szCs w:val="24"/>
              </w:rPr>
            </w:pPr>
            <w:r>
              <w:rPr>
                <w:color w:val="000000" w:themeColor="text1"/>
                <w:sz w:val="24"/>
                <w:szCs w:val="24"/>
              </w:rPr>
              <w:t>How to identify and improve the reliability of product evaluation opinions toward design alternatives has an important role in adding additional insurance and reducing uncertainty to successful product design</w:t>
            </w:r>
            <w:r w:rsidR="00B22145">
              <w:rPr>
                <w:color w:val="000000" w:themeColor="text1"/>
                <w:sz w:val="24"/>
                <w:szCs w:val="24"/>
              </w:rPr>
              <w:t>(</w:t>
            </w:r>
            <w:r w:rsidR="00F93621">
              <w:rPr>
                <w:color w:val="000000" w:themeColor="text1"/>
                <w:sz w:val="24"/>
                <w:szCs w:val="24"/>
              </w:rPr>
              <w:t>Yan-pu,2019)</w:t>
            </w:r>
            <w:r>
              <w:rPr>
                <w:color w:val="000000" w:themeColor="text1"/>
                <w:sz w:val="24"/>
                <w:szCs w:val="24"/>
              </w:rPr>
              <w:t>.</w:t>
            </w:r>
            <w:r>
              <w:rPr>
                <w:color w:val="4472C4"/>
                <w:sz w:val="24"/>
                <w:szCs w:val="24"/>
              </w:rPr>
              <w:t xml:space="preserve"> </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sz w:val="24"/>
                <w:szCs w:val="24"/>
              </w:rPr>
            </w:pPr>
          </w:p>
        </w:tc>
        <w:tc>
          <w:tcPr>
            <w:tcW w:w="3188" w:type="dxa"/>
            <w:vAlign w:val="center"/>
          </w:tcPr>
          <w:p w:rsidR="00241DBC" w:rsidRDefault="00337529" w:rsidP="00F16CE8">
            <w:pPr>
              <w:rPr>
                <w:color w:val="C00000"/>
                <w:sz w:val="24"/>
                <w:szCs w:val="24"/>
              </w:rPr>
            </w:pPr>
            <w:r>
              <w:rPr>
                <w:color w:val="C00000"/>
                <w:sz w:val="24"/>
                <w:szCs w:val="24"/>
              </w:rPr>
              <w:t>Design Process</w:t>
            </w:r>
          </w:p>
        </w:tc>
        <w:tc>
          <w:tcPr>
            <w:tcW w:w="4752" w:type="dxa"/>
            <w:vAlign w:val="center"/>
          </w:tcPr>
          <w:p w:rsidR="00241DBC" w:rsidRDefault="00AD02BF" w:rsidP="006E126E">
            <w:pPr>
              <w:rPr>
                <w:color w:val="4472C4"/>
                <w:sz w:val="24"/>
                <w:szCs w:val="24"/>
              </w:rPr>
            </w:pPr>
            <w:r>
              <w:rPr>
                <w:color w:val="000000" w:themeColor="text1"/>
                <w:sz w:val="24"/>
                <w:szCs w:val="24"/>
              </w:rPr>
              <w:t>Identifying problem and requirements, finding design solutions, assessing and recording, and communicating results</w:t>
            </w:r>
            <w:r w:rsidR="00F93621">
              <w:rPr>
                <w:color w:val="000000" w:themeColor="text1"/>
                <w:sz w:val="24"/>
                <w:szCs w:val="24"/>
              </w:rPr>
              <w:t>(Yan-pu,2019).</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sz w:val="24"/>
                <w:szCs w:val="24"/>
              </w:rPr>
            </w:pPr>
          </w:p>
        </w:tc>
        <w:tc>
          <w:tcPr>
            <w:tcW w:w="3188" w:type="dxa"/>
            <w:vAlign w:val="center"/>
          </w:tcPr>
          <w:p w:rsidR="00241DBC" w:rsidRDefault="00337529" w:rsidP="00F16CE8">
            <w:pPr>
              <w:rPr>
                <w:color w:val="C00000"/>
                <w:sz w:val="24"/>
                <w:szCs w:val="24"/>
              </w:rPr>
            </w:pPr>
            <w:r>
              <w:rPr>
                <w:color w:val="C00000"/>
                <w:sz w:val="24"/>
                <w:szCs w:val="24"/>
              </w:rPr>
              <w:t>Decision Making</w:t>
            </w:r>
          </w:p>
        </w:tc>
        <w:tc>
          <w:tcPr>
            <w:tcW w:w="4752" w:type="dxa"/>
            <w:vAlign w:val="center"/>
          </w:tcPr>
          <w:p w:rsidR="00241DBC" w:rsidRDefault="00337529" w:rsidP="006E126E">
            <w:pPr>
              <w:rPr>
                <w:color w:val="4472C4"/>
                <w:sz w:val="24"/>
                <w:szCs w:val="24"/>
              </w:rPr>
            </w:pPr>
            <w:r>
              <w:rPr>
                <w:color w:val="000000" w:themeColor="text1"/>
                <w:sz w:val="24"/>
                <w:szCs w:val="24"/>
              </w:rPr>
              <w:t xml:space="preserve"> Decisions made in the concept development phase are critical for the success of product development and largely determine the quality, cost, and desirability of the end product</w:t>
            </w:r>
            <w:r w:rsidR="00F93621">
              <w:rPr>
                <w:color w:val="000000" w:themeColor="text1"/>
                <w:sz w:val="24"/>
                <w:szCs w:val="24"/>
              </w:rPr>
              <w:t>(Yan-pu,2019).</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sz w:val="24"/>
                <w:szCs w:val="24"/>
              </w:rPr>
            </w:pPr>
          </w:p>
        </w:tc>
        <w:tc>
          <w:tcPr>
            <w:tcW w:w="3188" w:type="dxa"/>
            <w:vAlign w:val="center"/>
          </w:tcPr>
          <w:p w:rsidR="00241DBC" w:rsidRDefault="00B22145" w:rsidP="00F16CE8">
            <w:pPr>
              <w:rPr>
                <w:sz w:val="24"/>
                <w:szCs w:val="24"/>
              </w:rPr>
            </w:pPr>
            <w:r>
              <w:rPr>
                <w:color w:val="C00000"/>
                <w:sz w:val="24"/>
                <w:szCs w:val="24"/>
              </w:rPr>
              <w:t>Analytic Hierarchy Process (AHP)</w:t>
            </w:r>
          </w:p>
        </w:tc>
        <w:tc>
          <w:tcPr>
            <w:tcW w:w="4752" w:type="dxa"/>
            <w:vAlign w:val="center"/>
          </w:tcPr>
          <w:p w:rsidR="00241DBC" w:rsidRDefault="00B22145" w:rsidP="006E126E">
            <w:pPr>
              <w:rPr>
                <w:sz w:val="24"/>
                <w:szCs w:val="24"/>
              </w:rPr>
            </w:pPr>
            <w:r>
              <w:rPr>
                <w:color w:val="000000" w:themeColor="text1"/>
                <w:sz w:val="24"/>
                <w:szCs w:val="24"/>
              </w:rPr>
              <w:t xml:space="preserve"> A structured technique founded by </w:t>
            </w:r>
            <w:proofErr w:type="spellStart"/>
            <w:r>
              <w:rPr>
                <w:color w:val="000000" w:themeColor="text1"/>
                <w:sz w:val="24"/>
                <w:szCs w:val="24"/>
              </w:rPr>
              <w:t>Saaty</w:t>
            </w:r>
            <w:proofErr w:type="spellEnd"/>
            <w:r>
              <w:rPr>
                <w:color w:val="000000" w:themeColor="text1"/>
                <w:sz w:val="24"/>
                <w:szCs w:val="24"/>
              </w:rPr>
              <w:t xml:space="preserve"> for analyzing complex decisions, which has been used in many applications related to decision-making problems</w:t>
            </w:r>
            <w:r w:rsidR="00F93621">
              <w:rPr>
                <w:color w:val="000000" w:themeColor="text1"/>
                <w:sz w:val="24"/>
                <w:szCs w:val="24"/>
              </w:rPr>
              <w:t>(Yan-pu,2019).</w:t>
            </w:r>
            <w:bookmarkStart w:id="0" w:name="_GoBack"/>
            <w:bookmarkEnd w:id="0"/>
          </w:p>
        </w:tc>
      </w:tr>
      <w:tr w:rsidR="009B237B" w:rsidTr="04ABDA83">
        <w:trPr>
          <w:trHeight w:val="820"/>
        </w:trPr>
        <w:tc>
          <w:tcPr>
            <w:tcW w:w="1410" w:type="dxa"/>
            <w:vAlign w:val="center"/>
          </w:tcPr>
          <w:p w:rsidR="009B237B" w:rsidRDefault="009B237B">
            <w:pPr>
              <w:jc w:val="center"/>
              <w:rPr>
                <w:sz w:val="24"/>
                <w:szCs w:val="24"/>
              </w:rPr>
            </w:pPr>
            <w:r>
              <w:rPr>
                <w:sz w:val="24"/>
                <w:szCs w:val="24"/>
              </w:rPr>
              <w:t>Summary</w:t>
            </w:r>
          </w:p>
        </w:tc>
        <w:tc>
          <w:tcPr>
            <w:tcW w:w="7940" w:type="dxa"/>
            <w:gridSpan w:val="2"/>
            <w:vAlign w:val="center"/>
          </w:tcPr>
          <w:p w:rsidR="009B237B" w:rsidRDefault="001D2A0D" w:rsidP="006E126E">
            <w:pPr>
              <w:rPr>
                <w:color w:val="4472C4"/>
                <w:sz w:val="24"/>
                <w:szCs w:val="24"/>
              </w:rPr>
            </w:pPr>
            <w:r>
              <w:rPr>
                <w:color w:val="000000" w:themeColor="text1"/>
                <w:sz w:val="24"/>
                <w:szCs w:val="24"/>
              </w:rPr>
              <w:t>The article talks about making a better consensus by taking in the opinions of those in the group and allows for the results to reflect what the majority would prefer. With the consensus model it would be possible to help with the inconsistency in peoples’ opinions and find solutions. With the network anal</w:t>
            </w:r>
            <w:r w:rsidR="00B22145">
              <w:rPr>
                <w:color w:val="000000" w:themeColor="text1"/>
                <w:sz w:val="24"/>
                <w:szCs w:val="24"/>
              </w:rPr>
              <w:t>ysis and the Analytic Hierarchy Process states to help with this process. They are both a technique that allows to value the opinions between the group and then to order them in a way so that the majority of the group will agree to it.</w:t>
            </w:r>
            <w:r w:rsidR="009B237B">
              <w:rPr>
                <w:color w:val="4472C4"/>
                <w:sz w:val="24"/>
                <w:szCs w:val="24"/>
              </w:rPr>
              <w:t xml:space="preserve"> </w:t>
            </w:r>
          </w:p>
        </w:tc>
      </w:tr>
      <w:tr w:rsidR="00241DBC" w:rsidTr="04ABDA83">
        <w:trPr>
          <w:trHeight w:val="820"/>
        </w:trPr>
        <w:tc>
          <w:tcPr>
            <w:tcW w:w="1410" w:type="dxa"/>
            <w:vAlign w:val="center"/>
          </w:tcPr>
          <w:p w:rsidR="00241DBC" w:rsidRDefault="00874D1D">
            <w:pPr>
              <w:jc w:val="center"/>
              <w:rPr>
                <w:sz w:val="24"/>
                <w:szCs w:val="24"/>
              </w:rPr>
            </w:pPr>
            <w:r>
              <w:rPr>
                <w:sz w:val="24"/>
                <w:szCs w:val="24"/>
              </w:rPr>
              <w:t>Analysis</w:t>
            </w:r>
          </w:p>
        </w:tc>
        <w:tc>
          <w:tcPr>
            <w:tcW w:w="7940" w:type="dxa"/>
            <w:gridSpan w:val="2"/>
            <w:vAlign w:val="center"/>
          </w:tcPr>
          <w:p w:rsidR="00241DBC" w:rsidRDefault="00B22145" w:rsidP="006E126E">
            <w:pPr>
              <w:rPr>
                <w:sz w:val="24"/>
                <w:szCs w:val="24"/>
              </w:rPr>
            </w:pPr>
            <w:r>
              <w:rPr>
                <w:color w:val="000000" w:themeColor="text1"/>
                <w:sz w:val="24"/>
                <w:szCs w:val="24"/>
              </w:rPr>
              <w:t>This research can be applied to our project as with any project, a group has to first decide what they want to do with it and how to go about it. So people are bound to have different opinions. Using some of the methods stated in this article, it can help come to a consensus.</w:t>
            </w:r>
            <w:r>
              <w:rPr>
                <w:color w:val="4472C4"/>
                <w:sz w:val="24"/>
                <w:szCs w:val="24"/>
              </w:rPr>
              <w:t xml:space="preserve"> </w:t>
            </w:r>
          </w:p>
        </w:tc>
      </w:tr>
    </w:tbl>
    <w:p w:rsidR="00241DBC" w:rsidRDefault="00241DBC">
      <w:bookmarkStart w:id="1" w:name="_gjdgxs" w:colFirst="0" w:colLast="0"/>
      <w:bookmarkEnd w:id="1"/>
    </w:p>
    <w:sectPr w:rsidR="00241DBC" w:rsidSect="007F4D42">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D1B" w:rsidRDefault="00DE2D1B" w:rsidP="00F16CE8">
      <w:r>
        <w:separator/>
      </w:r>
    </w:p>
  </w:endnote>
  <w:endnote w:type="continuationSeparator" w:id="0">
    <w:p w:rsidR="00DE2D1B" w:rsidRDefault="00DE2D1B" w:rsidP="00F1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566364"/>
      <w:docPartObj>
        <w:docPartGallery w:val="Page Numbers (Bottom of Page)"/>
        <w:docPartUnique/>
      </w:docPartObj>
    </w:sdtPr>
    <w:sdtEndPr/>
    <w:sdtContent>
      <w:p w:rsidR="006E126E" w:rsidRDefault="00DE2D1B">
        <w:pPr>
          <w:pStyle w:val="Footer"/>
        </w:pPr>
        <w:r>
          <w:fldChar w:fldCharType="begin"/>
        </w:r>
        <w:r>
          <w:instrText xml:space="preserve"> PAGE   \* MERGEFORMAT </w:instrText>
        </w:r>
        <w:r>
          <w:fldChar w:fldCharType="separate"/>
        </w:r>
        <w:r w:rsidR="006E126E">
          <w:rPr>
            <w:noProof/>
          </w:rPr>
          <w:t>2</w:t>
        </w:r>
        <w:r>
          <w:rPr>
            <w:noProof/>
          </w:rPr>
          <w:fldChar w:fldCharType="end"/>
        </w:r>
      </w:p>
    </w:sdtContent>
  </w:sdt>
  <w:p w:rsidR="006E126E" w:rsidRDefault="006E1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566363"/>
      <w:docPartObj>
        <w:docPartGallery w:val="Page Numbers (Bottom of Page)"/>
        <w:docPartUnique/>
      </w:docPartObj>
    </w:sdtPr>
    <w:sdtEndPr/>
    <w:sdtContent>
      <w:p w:rsidR="006E126E" w:rsidRDefault="00DE2D1B">
        <w:pPr>
          <w:pStyle w:val="Footer"/>
        </w:pPr>
        <w:r>
          <w:fldChar w:fldCharType="begin"/>
        </w:r>
        <w:r>
          <w:instrText xml:space="preserve"> PAGE   \* MERGEFORMAT </w:instrText>
        </w:r>
        <w:r>
          <w:fldChar w:fldCharType="separate"/>
        </w:r>
        <w:r w:rsidR="00A967EE">
          <w:rPr>
            <w:noProof/>
          </w:rPr>
          <w:t>1</w:t>
        </w:r>
        <w:r>
          <w:rPr>
            <w:noProof/>
          </w:rPr>
          <w:fldChar w:fldCharType="end"/>
        </w:r>
      </w:p>
    </w:sdtContent>
  </w:sdt>
  <w:p w:rsidR="006E20F1" w:rsidRDefault="006E2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D1B" w:rsidRDefault="00DE2D1B" w:rsidP="00F16CE8">
      <w:r>
        <w:separator/>
      </w:r>
    </w:p>
  </w:footnote>
  <w:footnote w:type="continuationSeparator" w:id="0">
    <w:p w:rsidR="00DE2D1B" w:rsidRDefault="00DE2D1B" w:rsidP="00F16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0F1" w:rsidRDefault="006E20F1">
    <w:pPr>
      <w:pStyle w:val="Header"/>
    </w:pPr>
    <w:r>
      <w:tab/>
    </w:r>
    <w:r>
      <w:tab/>
    </w:r>
  </w:p>
  <w:p w:rsidR="006E20F1" w:rsidRDefault="006E2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0F1" w:rsidRDefault="006E20F1">
    <w:pPr>
      <w:pStyle w:val="Header"/>
    </w:pPr>
    <w:r>
      <w:tab/>
    </w:r>
    <w:r>
      <w:tab/>
      <w:t>Last Updated: (Change date with every editing)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1DBC"/>
    <w:rsid w:val="00082160"/>
    <w:rsid w:val="00157AC1"/>
    <w:rsid w:val="001D2A0D"/>
    <w:rsid w:val="001D5000"/>
    <w:rsid w:val="00241DBC"/>
    <w:rsid w:val="002C454F"/>
    <w:rsid w:val="00337529"/>
    <w:rsid w:val="00393B84"/>
    <w:rsid w:val="004A6F40"/>
    <w:rsid w:val="00541118"/>
    <w:rsid w:val="00552C67"/>
    <w:rsid w:val="005E3702"/>
    <w:rsid w:val="00674A2D"/>
    <w:rsid w:val="006E126E"/>
    <w:rsid w:val="006E20F1"/>
    <w:rsid w:val="007179B2"/>
    <w:rsid w:val="007959BC"/>
    <w:rsid w:val="007C3B88"/>
    <w:rsid w:val="007F4D42"/>
    <w:rsid w:val="00874D1D"/>
    <w:rsid w:val="008965C9"/>
    <w:rsid w:val="008D2085"/>
    <w:rsid w:val="00910172"/>
    <w:rsid w:val="00910B18"/>
    <w:rsid w:val="009B237B"/>
    <w:rsid w:val="00A1162F"/>
    <w:rsid w:val="00A967EE"/>
    <w:rsid w:val="00AB4EFE"/>
    <w:rsid w:val="00AD02BF"/>
    <w:rsid w:val="00B22145"/>
    <w:rsid w:val="00B4514E"/>
    <w:rsid w:val="00B744EB"/>
    <w:rsid w:val="00C81833"/>
    <w:rsid w:val="00CC4DBA"/>
    <w:rsid w:val="00D5005C"/>
    <w:rsid w:val="00DB3ED6"/>
    <w:rsid w:val="00DE2D1B"/>
    <w:rsid w:val="00E96D46"/>
    <w:rsid w:val="00F16CE8"/>
    <w:rsid w:val="00F93621"/>
    <w:rsid w:val="00FE1E30"/>
    <w:rsid w:val="04ABD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C28A"/>
  <w15:docId w15:val="{3DE3550B-EFE0-D947-A99A-CDB5D7D5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2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rsid w:val="00C81833"/>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rsid w:val="00C81833"/>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rsid w:val="00C81833"/>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rsid w:val="00C81833"/>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rsid w:val="00C81833"/>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rsid w:val="00C81833"/>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81833"/>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rsid w:val="00C81833"/>
    <w:pPr>
      <w:keepNext/>
      <w:keepLines/>
      <w:spacing w:before="360" w:after="80" w:line="259" w:lineRule="auto"/>
    </w:pPr>
    <w:rPr>
      <w:rFonts w:ascii="Georgia" w:eastAsia="Georgia" w:hAnsi="Georgia" w:cs="Georgia"/>
      <w:i/>
      <w:color w:val="666666"/>
      <w:sz w:val="48"/>
      <w:szCs w:val="48"/>
    </w:rPr>
  </w:style>
  <w:style w:type="table" w:customStyle="1" w:styleId="a">
    <w:basedOn w:val="TableNormal"/>
    <w:rsid w:val="00C81833"/>
    <w:pPr>
      <w:spacing w:after="0" w:line="240" w:lineRule="auto"/>
    </w:pPr>
    <w:tblPr>
      <w:tblStyleRowBandSize w:val="1"/>
      <w:tblStyleColBandSize w:val="1"/>
    </w:tblPr>
  </w:style>
  <w:style w:type="paragraph" w:styleId="Header">
    <w:name w:val="header"/>
    <w:basedOn w:val="Normal"/>
    <w:link w:val="HeaderChar"/>
    <w:uiPriority w:val="99"/>
    <w:unhideWhenUsed/>
    <w:rsid w:val="00F16CE8"/>
    <w:pPr>
      <w:tabs>
        <w:tab w:val="center" w:pos="4680"/>
        <w:tab w:val="right" w:pos="9360"/>
      </w:tabs>
    </w:pPr>
    <w:rPr>
      <w:rFonts w:ascii="Calibri" w:eastAsia="Calibri" w:hAnsi="Calibri" w:cs="Calibri"/>
      <w:sz w:val="22"/>
      <w:szCs w:val="22"/>
    </w:rPr>
  </w:style>
  <w:style w:type="character" w:customStyle="1" w:styleId="HeaderChar">
    <w:name w:val="Header Char"/>
    <w:basedOn w:val="DefaultParagraphFont"/>
    <w:link w:val="Header"/>
    <w:uiPriority w:val="99"/>
    <w:rsid w:val="00F16CE8"/>
  </w:style>
  <w:style w:type="paragraph" w:styleId="Footer">
    <w:name w:val="footer"/>
    <w:basedOn w:val="Normal"/>
    <w:link w:val="FooterChar"/>
    <w:uiPriority w:val="99"/>
    <w:unhideWhenUsed/>
    <w:rsid w:val="00F16CE8"/>
    <w:pPr>
      <w:tabs>
        <w:tab w:val="center" w:pos="4680"/>
        <w:tab w:val="right" w:pos="9360"/>
      </w:tabs>
    </w:pPr>
    <w:rPr>
      <w:rFonts w:ascii="Calibri" w:eastAsia="Calibri" w:hAnsi="Calibri" w:cs="Calibri"/>
      <w:sz w:val="22"/>
      <w:szCs w:val="22"/>
    </w:rPr>
  </w:style>
  <w:style w:type="character" w:customStyle="1" w:styleId="FooterChar">
    <w:name w:val="Footer Char"/>
    <w:basedOn w:val="DefaultParagraphFont"/>
    <w:link w:val="Footer"/>
    <w:uiPriority w:val="99"/>
    <w:rsid w:val="00F1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95074">
      <w:bodyDiv w:val="1"/>
      <w:marLeft w:val="0"/>
      <w:marRight w:val="0"/>
      <w:marTop w:val="0"/>
      <w:marBottom w:val="0"/>
      <w:divBdr>
        <w:top w:val="none" w:sz="0" w:space="0" w:color="auto"/>
        <w:left w:val="none" w:sz="0" w:space="0" w:color="auto"/>
        <w:bottom w:val="none" w:sz="0" w:space="0" w:color="auto"/>
        <w:right w:val="none" w:sz="0" w:space="0" w:color="auto"/>
      </w:divBdr>
    </w:div>
    <w:div w:id="1108233169">
      <w:bodyDiv w:val="1"/>
      <w:marLeft w:val="0"/>
      <w:marRight w:val="0"/>
      <w:marTop w:val="0"/>
      <w:marBottom w:val="0"/>
      <w:divBdr>
        <w:top w:val="none" w:sz="0" w:space="0" w:color="auto"/>
        <w:left w:val="none" w:sz="0" w:space="0" w:color="auto"/>
        <w:bottom w:val="none" w:sz="0" w:space="0" w:color="auto"/>
        <w:right w:val="none" w:sz="0" w:space="0" w:color="auto"/>
      </w:divBdr>
    </w:div>
    <w:div w:id="1613516408">
      <w:bodyDiv w:val="1"/>
      <w:marLeft w:val="0"/>
      <w:marRight w:val="0"/>
      <w:marTop w:val="0"/>
      <w:marBottom w:val="0"/>
      <w:divBdr>
        <w:top w:val="none" w:sz="0" w:space="0" w:color="auto"/>
        <w:left w:val="none" w:sz="0" w:space="0" w:color="auto"/>
        <w:bottom w:val="none" w:sz="0" w:space="0" w:color="auto"/>
        <w:right w:val="none" w:sz="0" w:space="0" w:color="auto"/>
      </w:divBdr>
    </w:div>
    <w:div w:id="1802261482">
      <w:bodyDiv w:val="1"/>
      <w:marLeft w:val="0"/>
      <w:marRight w:val="0"/>
      <w:marTop w:val="0"/>
      <w:marBottom w:val="0"/>
      <w:divBdr>
        <w:top w:val="none" w:sz="0" w:space="0" w:color="auto"/>
        <w:left w:val="none" w:sz="0" w:space="0" w:color="auto"/>
        <w:bottom w:val="none" w:sz="0" w:space="0" w:color="auto"/>
        <w:right w:val="none" w:sz="0" w:space="0" w:color="auto"/>
      </w:divBdr>
    </w:div>
    <w:div w:id="1832869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Juan David Franco</cp:lastModifiedBy>
  <cp:revision>4</cp:revision>
  <dcterms:created xsi:type="dcterms:W3CDTF">2020-01-22T03:36:00Z</dcterms:created>
  <dcterms:modified xsi:type="dcterms:W3CDTF">2020-01-29T02:29:00Z</dcterms:modified>
</cp:coreProperties>
</file>