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D2" w:rsidRPr="008A0B09" w:rsidRDefault="00E006D2" w:rsidP="00E006D2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r w:rsidRPr="008A0B09">
        <w:rPr>
          <w:b/>
        </w:rPr>
        <w:t xml:space="preserve">Exercício </w:t>
      </w:r>
      <w:bookmarkEnd w:id="0"/>
      <w:r w:rsidRPr="008A0B09">
        <w:rPr>
          <w:b/>
        </w:rPr>
        <w:t>Sistema para Controle de Leilão Via Internet</w:t>
      </w:r>
    </w:p>
    <w:p w:rsidR="00E006D2" w:rsidRDefault="00E006D2" w:rsidP="00E006D2">
      <w:pPr>
        <w:pStyle w:val="PargrafodaLista"/>
      </w:pPr>
    </w:p>
    <w:p w:rsidR="00E006D2" w:rsidRDefault="00E006D2" w:rsidP="00E006D2">
      <w:pPr>
        <w:pStyle w:val="PargrafodaLista"/>
      </w:pPr>
      <w:r>
        <w:t>Desenvolva um modelo de casos de uso para um sistema de leilão via internet, de acordo com os seguintes requisitos:</w:t>
      </w:r>
    </w:p>
    <w:p w:rsidR="008A0B09" w:rsidRDefault="008A0B09" w:rsidP="00E006D2">
      <w:pPr>
        <w:pStyle w:val="PargrafodaLista"/>
      </w:pPr>
    </w:p>
    <w:p w:rsidR="00E006D2" w:rsidRDefault="00E006D2" w:rsidP="00E006D2">
      <w:pPr>
        <w:pStyle w:val="PargrafodaLista"/>
        <w:numPr>
          <w:ilvl w:val="0"/>
          <w:numId w:val="2"/>
        </w:numPr>
        <w:jc w:val="both"/>
      </w:pPr>
      <w:r>
        <w:t>P</w:t>
      </w:r>
      <w:r>
        <w:t xml:space="preserve">ode haver diversos participantes em cada leilão, interessados em adquirir os itens ofertados. Cada participante deve se </w:t>
      </w:r>
      <w:proofErr w:type="spellStart"/>
      <w:r>
        <w:t>logar</w:t>
      </w:r>
      <w:proofErr w:type="spellEnd"/>
      <w:r>
        <w:t xml:space="preserve"> no sistema, e, caso ainda não esteja cadastrado, deverá se registrar</w:t>
      </w:r>
      <w:r>
        <w:t>.</w:t>
      </w:r>
    </w:p>
    <w:p w:rsidR="008A0B09" w:rsidRDefault="008A0B09" w:rsidP="008A0B09">
      <w:pPr>
        <w:pStyle w:val="PargrafodaLista"/>
        <w:ind w:left="1440"/>
        <w:jc w:val="both"/>
      </w:pPr>
    </w:p>
    <w:p w:rsidR="00E006D2" w:rsidRDefault="00E006D2" w:rsidP="00E006D2">
      <w:pPr>
        <w:pStyle w:val="PargrafodaLista"/>
        <w:numPr>
          <w:ilvl w:val="0"/>
          <w:numId w:val="2"/>
        </w:numPr>
        <w:jc w:val="both"/>
      </w:pPr>
      <w:r>
        <w:t xml:space="preserve">Um participante pode dar quantos lances quiser durante a realização do leilão, mas não é obrigado a dar lance algum. Antes de fazer quaisquer ofertas, ele precisará se </w:t>
      </w:r>
      <w:proofErr w:type="spellStart"/>
      <w:r>
        <w:t>logar</w:t>
      </w:r>
      <w:proofErr w:type="spellEnd"/>
      <w:r>
        <w:t xml:space="preserve"> no sistema. Além disso, deve haver um leilão em andamento.</w:t>
      </w:r>
    </w:p>
    <w:p w:rsidR="008A0B09" w:rsidRDefault="008A0B09" w:rsidP="008A0B09">
      <w:pPr>
        <w:pStyle w:val="PargrafodaLista"/>
        <w:ind w:left="1440"/>
        <w:jc w:val="both"/>
      </w:pPr>
    </w:p>
    <w:p w:rsidR="008A0B09" w:rsidRDefault="00E006D2" w:rsidP="00E006D2">
      <w:pPr>
        <w:pStyle w:val="PargrafodaLista"/>
        <w:numPr>
          <w:ilvl w:val="0"/>
          <w:numId w:val="2"/>
        </w:numPr>
        <w:jc w:val="both"/>
      </w:pPr>
      <w:r>
        <w:t xml:space="preserve">Pode haver diversos leilões programados. É </w:t>
      </w:r>
      <w:r>
        <w:t xml:space="preserve">responsabilidade </w:t>
      </w:r>
      <w:r>
        <w:t>do leiloeiro gerenciar cada leilão e os itens arrolados para serem ofertados em cada um deles</w:t>
      </w:r>
    </w:p>
    <w:p w:rsidR="008A0B09" w:rsidRDefault="008A0B09" w:rsidP="008A0B09">
      <w:pPr>
        <w:pStyle w:val="PargrafodaLista"/>
        <w:ind w:left="1440"/>
        <w:jc w:val="both"/>
      </w:pPr>
    </w:p>
    <w:p w:rsidR="00E006D2" w:rsidRDefault="00E006D2" w:rsidP="00E006D2">
      <w:pPr>
        <w:pStyle w:val="PargrafodaLista"/>
        <w:numPr>
          <w:ilvl w:val="0"/>
          <w:numId w:val="2"/>
        </w:numPr>
        <w:jc w:val="both"/>
      </w:pPr>
      <w:r>
        <w:t xml:space="preserve">É também </w:t>
      </w:r>
      <w:r>
        <w:t>responsabilidade do leiloeiro iniciar um determinado leilão no horário estabelecido</w:t>
      </w:r>
    </w:p>
    <w:p w:rsidR="008A0B09" w:rsidRDefault="008A0B09" w:rsidP="008A0B09">
      <w:pPr>
        <w:pStyle w:val="PargrafodaLista"/>
        <w:ind w:left="1440"/>
        <w:jc w:val="both"/>
      </w:pPr>
    </w:p>
    <w:p w:rsidR="008A0B09" w:rsidRDefault="00E006D2" w:rsidP="00E006D2">
      <w:pPr>
        <w:pStyle w:val="PargrafodaLista"/>
        <w:numPr>
          <w:ilvl w:val="0"/>
          <w:numId w:val="2"/>
        </w:numPr>
        <w:jc w:val="both"/>
      </w:pPr>
      <w:r>
        <w:t xml:space="preserve">Durante um leilão é ofertado cada um dos itens arrolados, que pode ou não receber lances. </w:t>
      </w:r>
    </w:p>
    <w:p w:rsidR="008A0B09" w:rsidRDefault="008A0B09" w:rsidP="008A0B09">
      <w:pPr>
        <w:pStyle w:val="PargrafodaLista"/>
        <w:ind w:left="1440"/>
        <w:jc w:val="both"/>
      </w:pPr>
    </w:p>
    <w:p w:rsidR="00E006D2" w:rsidRDefault="00E006D2" w:rsidP="00E006D2">
      <w:pPr>
        <w:pStyle w:val="PargrafodaLista"/>
        <w:numPr>
          <w:ilvl w:val="0"/>
          <w:numId w:val="2"/>
        </w:numPr>
        <w:jc w:val="both"/>
      </w:pPr>
      <w:r>
        <w:t xml:space="preserve"> Sempre que um lance suplantar o lance anterior, o sistema deverá anunciá-lo. Caso tenha havido algum lance e se o tempo para lances tiver acabado, o sistema deverá declarar qual o vencedor.</w:t>
      </w:r>
    </w:p>
    <w:p w:rsidR="00E006D2" w:rsidRPr="008A0B09" w:rsidRDefault="00E006D2" w:rsidP="00E006D2">
      <w:pPr>
        <w:rPr>
          <w:b/>
        </w:rPr>
      </w:pPr>
      <w:r w:rsidRPr="008A0B09">
        <w:rPr>
          <w:b/>
          <w:i/>
        </w:rPr>
        <w:t>Dica</w:t>
      </w:r>
      <w:r w:rsidRPr="008A0B09">
        <w:rPr>
          <w:b/>
        </w:rPr>
        <w:t>:</w:t>
      </w:r>
    </w:p>
    <w:p w:rsidR="00E006D2" w:rsidRDefault="00E006D2" w:rsidP="00E006D2">
      <w:pPr>
        <w:pStyle w:val="PargrafodaLista"/>
        <w:numPr>
          <w:ilvl w:val="0"/>
          <w:numId w:val="4"/>
        </w:numPr>
        <w:jc w:val="both"/>
      </w:pPr>
      <w:r>
        <w:t>Os atores identificados foram:</w:t>
      </w: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Participante – Este ator representa as pessoas interessadas em participar</w:t>
      </w:r>
      <w:r>
        <w:t xml:space="preserve"> </w:t>
      </w:r>
      <w:r>
        <w:t>do leilão, registrando-se previamente antes de este iniciar, e que, se</w:t>
      </w:r>
      <w:r>
        <w:t xml:space="preserve"> </w:t>
      </w:r>
      <w:r>
        <w:t>assim desejarem, podem dar lances e eventualmente arrematar algum</w:t>
      </w:r>
      <w:r>
        <w:t xml:space="preserve"> </w:t>
      </w:r>
      <w:r>
        <w:t>item ofertado.</w:t>
      </w: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Leiloeiro – Este ator representa o funcionário responsável por</w:t>
      </w:r>
      <w:r>
        <w:t xml:space="preserve"> </w:t>
      </w:r>
      <w:r>
        <w:t>manipular o cadastro de leilões, bem como registrar os itens a serem</w:t>
      </w:r>
      <w:r>
        <w:t xml:space="preserve"> </w:t>
      </w:r>
      <w:r>
        <w:t>leiloados, determinando seus lances mínimos. Além disso, esse ator</w:t>
      </w:r>
      <w:r>
        <w:t xml:space="preserve"> </w:t>
      </w:r>
      <w:r>
        <w:t>representa o funcionário que coordenará o leilão, dando-lhe início,</w:t>
      </w:r>
      <w:r>
        <w:t xml:space="preserve"> </w:t>
      </w:r>
      <w:r>
        <w:t>oferecendo os itens, controlando os lances e os participantes que os</w:t>
      </w:r>
      <w:r>
        <w:t xml:space="preserve"> </w:t>
      </w:r>
      <w:r>
        <w:t>fizerem, bem como anunciando os itens que forem arrematados e por</w:t>
      </w:r>
      <w:r>
        <w:t xml:space="preserve"> </w:t>
      </w:r>
      <w:r>
        <w:t>quem. É também responsabilidade desse ator encerrar o leilão.</w:t>
      </w:r>
    </w:p>
    <w:p w:rsidR="00E006D2" w:rsidRDefault="00E006D2" w:rsidP="00E006D2">
      <w:pPr>
        <w:pStyle w:val="PargrafodaLista"/>
        <w:numPr>
          <w:ilvl w:val="0"/>
          <w:numId w:val="4"/>
        </w:numPr>
        <w:jc w:val="both"/>
      </w:pPr>
      <w:r>
        <w:t>A seguir, descreveremos os casos de uso que compõem esse diagrama:</w:t>
      </w:r>
    </w:p>
    <w:p w:rsidR="008A0B09" w:rsidRDefault="008A0B09" w:rsidP="008A0B09">
      <w:pPr>
        <w:pStyle w:val="PargrafodaLista"/>
        <w:jc w:val="both"/>
      </w:pP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Gerenciar Leilão – Este é um caso de uso secundário que representa o</w:t>
      </w:r>
      <w:r>
        <w:t xml:space="preserve"> </w:t>
      </w:r>
      <w:r>
        <w:t>processo para a manutenção dos leilões agendados, podendo-se incluir</w:t>
      </w:r>
      <w:r>
        <w:t xml:space="preserve"> </w:t>
      </w:r>
      <w:r>
        <w:t>um novo leilão ou modificar a data de início de um leilão já registrado,</w:t>
      </w:r>
      <w:r>
        <w:t xml:space="preserve"> </w:t>
      </w:r>
      <w:r>
        <w:t>por exemplo. Observe que há um relacionamento de extensão entre esse</w:t>
      </w:r>
      <w:r>
        <w:t xml:space="preserve"> </w:t>
      </w:r>
      <w:r>
        <w:t>caso de uso e o caso de uso Gerenciar Itens Leilão, uma vez que é</w:t>
      </w:r>
      <w:r>
        <w:t xml:space="preserve"> </w:t>
      </w:r>
      <w:r>
        <w:t>necessário, primeiro, consultar um leilão para, depois, dar manutenção</w:t>
      </w:r>
      <w:r>
        <w:t xml:space="preserve"> </w:t>
      </w:r>
      <w:r>
        <w:t>aos itens a serem leiloados nele.</w:t>
      </w:r>
    </w:p>
    <w:p w:rsidR="008A0B09" w:rsidRDefault="008A0B09" w:rsidP="008A0B09">
      <w:pPr>
        <w:pStyle w:val="PargrafodaLista"/>
        <w:ind w:left="1440"/>
        <w:jc w:val="both"/>
      </w:pP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Realizar Login Participante – Este é o caso de uso que estabelece as</w:t>
      </w:r>
      <w:r>
        <w:t xml:space="preserve"> </w:t>
      </w:r>
      <w:r>
        <w:t xml:space="preserve">etapas para que um participante </w:t>
      </w:r>
      <w:proofErr w:type="spellStart"/>
      <w:r>
        <w:t>logue-se</w:t>
      </w:r>
      <w:proofErr w:type="spellEnd"/>
      <w:r>
        <w:t xml:space="preserve"> no sistema e possa participar</w:t>
      </w:r>
      <w:r>
        <w:t xml:space="preserve"> </w:t>
      </w:r>
      <w:r>
        <w:t>do leilão.</w:t>
      </w:r>
    </w:p>
    <w:p w:rsidR="008A0B09" w:rsidRDefault="008A0B09" w:rsidP="008A0B09">
      <w:pPr>
        <w:pStyle w:val="PargrafodaLista"/>
      </w:pPr>
    </w:p>
    <w:p w:rsidR="008A0B09" w:rsidRDefault="008A0B09" w:rsidP="008A0B09">
      <w:pPr>
        <w:pStyle w:val="PargrafodaLista"/>
        <w:ind w:left="1440"/>
        <w:jc w:val="both"/>
      </w:pP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Registrar Participante – Este é um caso de uso secundário que define os</w:t>
      </w:r>
      <w:r>
        <w:t xml:space="preserve"> </w:t>
      </w:r>
      <w:r>
        <w:t>passos percorridos para que o cliente se registre, caso não possua um</w:t>
      </w:r>
      <w:r>
        <w:t xml:space="preserve"> </w:t>
      </w:r>
      <w:r>
        <w:t>nome-login nem uma senha para participar de um leilão.</w:t>
      </w: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Realizar Leilão – Este é um caso de uso primário que representa as</w:t>
      </w:r>
      <w:r>
        <w:t xml:space="preserve"> </w:t>
      </w:r>
      <w:r>
        <w:t xml:space="preserve">etapas percorridas pelo leiloeiro para abrir o leilão e ofertar seus </w:t>
      </w:r>
      <w:proofErr w:type="spellStart"/>
      <w:proofErr w:type="gramStart"/>
      <w:r>
        <w:t>itens.Observe</w:t>
      </w:r>
      <w:proofErr w:type="spellEnd"/>
      <w:proofErr w:type="gramEnd"/>
      <w:r>
        <w:t xml:space="preserve"> que há uma associação de extensão com o caso de uso Oferecer</w:t>
      </w:r>
      <w:r>
        <w:t xml:space="preserve"> </w:t>
      </w:r>
      <w:r>
        <w:t>Lance, já que um participante pode ou não dar lances para um</w:t>
      </w:r>
      <w:r>
        <w:t xml:space="preserve"> </w:t>
      </w:r>
      <w:r>
        <w:t>determinado item.</w:t>
      </w:r>
    </w:p>
    <w:p w:rsidR="00E006D2" w:rsidRDefault="00E006D2" w:rsidP="00E006D2">
      <w:pPr>
        <w:pStyle w:val="PargrafodaLista"/>
        <w:numPr>
          <w:ilvl w:val="1"/>
          <w:numId w:val="4"/>
        </w:numPr>
        <w:jc w:val="both"/>
      </w:pPr>
      <w:r>
        <w:t>Oferecer Lance – Este caso de uso primário representa o processo por</w:t>
      </w:r>
      <w:r>
        <w:t xml:space="preserve"> </w:t>
      </w:r>
      <w:r>
        <w:t>meio do qual um participante pode ofertar um lance para um</w:t>
      </w:r>
      <w:r>
        <w:t xml:space="preserve"> </w:t>
      </w:r>
      <w:r>
        <w:t>determinado item em leilão.</w:t>
      </w:r>
    </w:p>
    <w:p w:rsidR="00E006D2" w:rsidRDefault="00E006D2" w:rsidP="00E006D2"/>
    <w:p w:rsidR="00E006D2" w:rsidRPr="008A0B09" w:rsidRDefault="00E006D2" w:rsidP="00E006D2">
      <w:pPr>
        <w:pStyle w:val="PargrafodaLista"/>
        <w:numPr>
          <w:ilvl w:val="0"/>
          <w:numId w:val="1"/>
        </w:numPr>
        <w:rPr>
          <w:b/>
        </w:rPr>
      </w:pPr>
      <w:r w:rsidRPr="008A0B09">
        <w:rPr>
          <w:b/>
        </w:rPr>
        <w:t xml:space="preserve"> Exercício Sistema de Locação de Veículos</w:t>
      </w:r>
    </w:p>
    <w:p w:rsidR="008A0B09" w:rsidRDefault="008A0B09" w:rsidP="00E006D2">
      <w:pPr>
        <w:pStyle w:val="PargrafodaLista"/>
        <w:tabs>
          <w:tab w:val="left" w:pos="924"/>
        </w:tabs>
        <w:ind w:left="501"/>
      </w:pPr>
    </w:p>
    <w:p w:rsidR="008A0B09" w:rsidRDefault="00E006D2" w:rsidP="008A0B09">
      <w:pPr>
        <w:pStyle w:val="PargrafodaLista"/>
        <w:tabs>
          <w:tab w:val="left" w:pos="924"/>
        </w:tabs>
        <w:ind w:left="501"/>
      </w:pPr>
      <w:r>
        <w:t xml:space="preserve">Desenvolva o diagrama de casos de uso para um sistema de controle de aluguel de veículos, levando em consideração os seguintes requisitos: </w:t>
      </w:r>
    </w:p>
    <w:p w:rsidR="008A0B09" w:rsidRDefault="008A0B09" w:rsidP="008A0B09">
      <w:pPr>
        <w:pStyle w:val="PargrafodaLista"/>
        <w:tabs>
          <w:tab w:val="left" w:pos="924"/>
        </w:tabs>
        <w:ind w:left="501"/>
      </w:pPr>
    </w:p>
    <w:p w:rsidR="008A0B09" w:rsidRDefault="00E006D2" w:rsidP="008A0B09">
      <w:pPr>
        <w:pStyle w:val="PargrafodaLista"/>
        <w:numPr>
          <w:ilvl w:val="0"/>
          <w:numId w:val="7"/>
        </w:numPr>
        <w:tabs>
          <w:tab w:val="left" w:pos="924"/>
        </w:tabs>
        <w:jc w:val="both"/>
      </w:pPr>
      <w:r>
        <w:t xml:space="preserve">A empresa tem uma grande frota de carros de passeio, os quais apresentam diferentes marcas e modelos. Eventualmente, um carro pode ser retirado da frota por acidente grave ou simplesmente por ter sido considerado velho demais para o padrão da empresa, sendo vendido. Da mesma forma, a empresa eventualmente renova a frota, sendo necessário, portanto, sempre manter o cadastro de veículos da empresa. </w:t>
      </w:r>
    </w:p>
    <w:p w:rsidR="008A0B09" w:rsidRDefault="008A0B09" w:rsidP="008A0B09">
      <w:pPr>
        <w:pStyle w:val="PargrafodaLista"/>
        <w:tabs>
          <w:tab w:val="left" w:pos="924"/>
        </w:tabs>
        <w:ind w:left="1800"/>
        <w:jc w:val="both"/>
      </w:pPr>
    </w:p>
    <w:p w:rsidR="008A0B09" w:rsidRDefault="00E006D2" w:rsidP="008A0B09">
      <w:pPr>
        <w:pStyle w:val="PargrafodaLista"/>
        <w:numPr>
          <w:ilvl w:val="0"/>
          <w:numId w:val="7"/>
        </w:numPr>
        <w:tabs>
          <w:tab w:val="left" w:pos="924"/>
        </w:tabs>
        <w:jc w:val="both"/>
      </w:pPr>
      <w:r>
        <w:t>O</w:t>
      </w:r>
      <w:r w:rsidR="008A0B09" w:rsidRPr="008A0B09">
        <w:t xml:space="preserve"> </w:t>
      </w:r>
      <w:r w:rsidR="008A0B09">
        <w:t xml:space="preserve">Os clientes dirigem-se à empresa e solicitam o aluguel de carros. No entanto, primeiramente, é necessário cadastrá-los, caso ainda não possuam cadastro ou seus dados tenham sido alterados. </w:t>
      </w:r>
    </w:p>
    <w:p w:rsidR="008A0B09" w:rsidRDefault="008A0B09" w:rsidP="008A0B09">
      <w:pPr>
        <w:pStyle w:val="PargrafodaLista"/>
      </w:pPr>
    </w:p>
    <w:p w:rsidR="008A0B09" w:rsidRDefault="008A0B09" w:rsidP="008A0B09">
      <w:pPr>
        <w:pStyle w:val="PargrafodaLista"/>
        <w:tabs>
          <w:tab w:val="left" w:pos="924"/>
        </w:tabs>
        <w:ind w:left="1800"/>
        <w:jc w:val="both"/>
      </w:pPr>
    </w:p>
    <w:p w:rsidR="008A0B09" w:rsidRDefault="008A0B09" w:rsidP="008A0B09">
      <w:pPr>
        <w:pStyle w:val="PargrafodaLista"/>
        <w:numPr>
          <w:ilvl w:val="0"/>
          <w:numId w:val="7"/>
        </w:numPr>
        <w:tabs>
          <w:tab w:val="left" w:pos="924"/>
        </w:tabs>
        <w:jc w:val="both"/>
      </w:pPr>
      <w:r>
        <w:t xml:space="preserve">Depois de ter se identificado/cadastrado, o cliente escolherá o carro que deseja alugar (o valor da locação varia de acordo com o ano, a marca e o modelo do automóvel). Durante o processo de locação, o cliente deve informar por quanto tempo utilizará o carro, para qual finalidade e por onde desejará trafegar, já que essas informações também influenciam o preço da locação. Antes de liberar o veículo, a empresa exige que o cliente forneça um valor superior ao estabelecido na análise da locação, a título de caução. Caso o cliente não utilize todo o valor da caução até o momento da devolução do veículo, o valor restante lhe será devolvido. </w:t>
      </w:r>
    </w:p>
    <w:p w:rsidR="008A0B09" w:rsidRDefault="008A0B09" w:rsidP="008A0B09">
      <w:pPr>
        <w:pStyle w:val="PargrafodaLista"/>
        <w:tabs>
          <w:tab w:val="left" w:pos="924"/>
        </w:tabs>
        <w:ind w:left="1800"/>
        <w:jc w:val="both"/>
      </w:pPr>
    </w:p>
    <w:p w:rsidR="00E006D2" w:rsidRDefault="008A0B09" w:rsidP="008A0B09">
      <w:pPr>
        <w:pStyle w:val="PargrafodaLista"/>
        <w:numPr>
          <w:ilvl w:val="0"/>
          <w:numId w:val="7"/>
        </w:numPr>
        <w:tabs>
          <w:tab w:val="left" w:pos="924"/>
        </w:tabs>
        <w:jc w:val="both"/>
      </w:pPr>
      <w:r>
        <w:t xml:space="preserve">Quando o cliente devolve o carro, deve-se definir o automóvel como devolvido, registrar a data e hora da devolução e a quilometragem em que se encontra, bem como verificar se o automóvel se encontra nas mesmas condições em que foi locado. Caso o cliente tenha ocupado o carro por mais </w:t>
      </w:r>
      <w:r>
        <w:lastRenderedPageBreak/>
        <w:t xml:space="preserve">tempo que o combinado, deverá pagar o aluguel referente ao tempo </w:t>
      </w:r>
      <w:proofErr w:type="gramStart"/>
      <w:r>
        <w:t>extra em</w:t>
      </w:r>
      <w:proofErr w:type="gramEnd"/>
      <w:r>
        <w:t xml:space="preserve"> que permaneceu com o veículo. Da mesma maneira, o cliente deverá pagar por qualquer dano sofrido pelo veículo quando este se encontrava locado. Por outro lado, o cliente pode ser ressarcido de parte do valor que pagou caso o custo do tempo em que esteve de posse do veículo seja inferior ao valor previamente fornecido</w:t>
      </w:r>
      <w:r>
        <w:t>s</w:t>
      </w:r>
    </w:p>
    <w:p w:rsidR="00E006D2" w:rsidRDefault="00E006D2" w:rsidP="00E006D2">
      <w:pPr>
        <w:pStyle w:val="PargrafodaLista"/>
        <w:ind w:left="501"/>
      </w:pPr>
    </w:p>
    <w:p w:rsidR="00E006D2" w:rsidRDefault="00E006D2" w:rsidP="00E006D2">
      <w:pPr>
        <w:pStyle w:val="PargrafodaLista"/>
        <w:ind w:left="501"/>
      </w:pPr>
    </w:p>
    <w:p w:rsidR="00E342E7" w:rsidRPr="008A0B09" w:rsidRDefault="00E006D2" w:rsidP="00E006D2">
      <w:pPr>
        <w:pStyle w:val="PargrafodaLista"/>
        <w:numPr>
          <w:ilvl w:val="0"/>
          <w:numId w:val="1"/>
        </w:numPr>
        <w:rPr>
          <w:b/>
        </w:rPr>
      </w:pPr>
      <w:r w:rsidRPr="008A0B09">
        <w:rPr>
          <w:b/>
        </w:rPr>
        <w:t>Exercício Sistema de Controle de Cinema</w:t>
      </w:r>
      <w:r w:rsidR="008A0B09" w:rsidRPr="008A0B09">
        <w:rPr>
          <w:b/>
        </w:rPr>
        <w:t>.</w:t>
      </w:r>
    </w:p>
    <w:p w:rsidR="008A0B09" w:rsidRDefault="008A0B09" w:rsidP="008A0B09">
      <w:pPr>
        <w:pStyle w:val="PargrafodaLista"/>
        <w:ind w:left="501"/>
      </w:pPr>
    </w:p>
    <w:p w:rsidR="008A0B09" w:rsidRDefault="008A0B09" w:rsidP="008A0B09">
      <w:pPr>
        <w:pStyle w:val="PargrafodaLista"/>
        <w:ind w:left="501"/>
      </w:pPr>
      <w:r>
        <w:t xml:space="preserve">Desenvolva o diagrama de casos de uso para um sistema de controle de cinema, sabendo que: </w:t>
      </w:r>
    </w:p>
    <w:p w:rsidR="008A0B09" w:rsidRDefault="008A0B09" w:rsidP="008A0B09">
      <w:pPr>
        <w:pStyle w:val="PargrafodaLista"/>
        <w:numPr>
          <w:ilvl w:val="1"/>
          <w:numId w:val="1"/>
        </w:numPr>
        <w:jc w:val="both"/>
      </w:pPr>
      <w:r>
        <w:t>Um cinema pode ter muitas salas, sendo necessário, portanto, registrar informações a respeito de cada uma, como sua capacidade, ou seja, o número de assentos disponívei</w:t>
      </w:r>
      <w:r>
        <w:t>s.</w:t>
      </w:r>
    </w:p>
    <w:p w:rsidR="008A0B09" w:rsidRDefault="008A0B09" w:rsidP="008A0B09">
      <w:pPr>
        <w:pStyle w:val="PargrafodaLista"/>
        <w:ind w:left="1440"/>
        <w:jc w:val="both"/>
      </w:pPr>
    </w:p>
    <w:p w:rsidR="008A0B09" w:rsidRDefault="008A0B09" w:rsidP="008A0B09">
      <w:pPr>
        <w:pStyle w:val="PargrafodaLista"/>
        <w:numPr>
          <w:ilvl w:val="1"/>
          <w:numId w:val="1"/>
        </w:numPr>
        <w:jc w:val="both"/>
      </w:pPr>
      <w:r>
        <w:t>O cinema apresenta muitos filmes. Um filme tem informações como título e duração. Assim, sempre que um filme for apresentado, deve-se registrá-lo também.</w:t>
      </w:r>
    </w:p>
    <w:p w:rsidR="008A0B09" w:rsidRDefault="008A0B09" w:rsidP="008A0B09">
      <w:pPr>
        <w:pStyle w:val="PargrafodaLista"/>
        <w:jc w:val="both"/>
      </w:pPr>
    </w:p>
    <w:p w:rsidR="008A0B09" w:rsidRDefault="008A0B09" w:rsidP="008A0B09">
      <w:pPr>
        <w:pStyle w:val="PargrafodaLista"/>
        <w:numPr>
          <w:ilvl w:val="1"/>
          <w:numId w:val="1"/>
        </w:numPr>
        <w:jc w:val="both"/>
      </w:pPr>
      <w:r>
        <w:t xml:space="preserve">Um mesmo filme pode ser apresentado em diferentes salas e em horários diversos. Cada apresentação em uma determinada sala e horário é chamada sessão. Um filme apresentado em uma sessão tem um conjunto máximo de ingressos, determinado pela capacidade da sala. </w:t>
      </w:r>
    </w:p>
    <w:p w:rsidR="008A0B09" w:rsidRDefault="008A0B09" w:rsidP="008A0B09">
      <w:pPr>
        <w:pStyle w:val="PargrafodaLista"/>
        <w:jc w:val="both"/>
      </w:pPr>
    </w:p>
    <w:p w:rsidR="008A0B09" w:rsidRDefault="008A0B09" w:rsidP="008A0B09">
      <w:pPr>
        <w:pStyle w:val="PargrafodaLista"/>
        <w:numPr>
          <w:ilvl w:val="1"/>
          <w:numId w:val="1"/>
        </w:numPr>
        <w:jc w:val="both"/>
      </w:pPr>
      <w:r>
        <w:t>Os clientes do cinema podem comprar ingressos para assistir a uma sessão. O funcionário deve intermediar a compra do ingresso. Um ingresso deve conter informações como o tipo de ingresso (meia-entrada ou ingresso inteiro) adquirido, a hora em que o ingresso foi comprado e o valor pago. Além disso, um cliente só pode comprar ingressos para sessões ainda não encerradas.</w:t>
      </w:r>
    </w:p>
    <w:sectPr w:rsidR="008A0B09" w:rsidSect="008A0B09">
      <w:foot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E44" w:rsidRDefault="00FC5E44" w:rsidP="008A0B09">
      <w:pPr>
        <w:spacing w:after="0" w:line="240" w:lineRule="auto"/>
      </w:pPr>
      <w:r>
        <w:separator/>
      </w:r>
    </w:p>
  </w:endnote>
  <w:endnote w:type="continuationSeparator" w:id="0">
    <w:p w:rsidR="00FC5E44" w:rsidRDefault="00FC5E44" w:rsidP="008A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701725"/>
      <w:docPartObj>
        <w:docPartGallery w:val="Page Numbers (Bottom of Page)"/>
        <w:docPartUnique/>
      </w:docPartObj>
    </w:sdtPr>
    <w:sdtContent>
      <w:p w:rsidR="008A0B09" w:rsidRDefault="008A0B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0B09" w:rsidRDefault="008A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E44" w:rsidRDefault="00FC5E44" w:rsidP="008A0B09">
      <w:pPr>
        <w:spacing w:after="0" w:line="240" w:lineRule="auto"/>
      </w:pPr>
      <w:r>
        <w:separator/>
      </w:r>
    </w:p>
  </w:footnote>
  <w:footnote w:type="continuationSeparator" w:id="0">
    <w:p w:rsidR="00FC5E44" w:rsidRDefault="00FC5E44" w:rsidP="008A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501"/>
    <w:multiLevelType w:val="hybridMultilevel"/>
    <w:tmpl w:val="80C6C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0029"/>
    <w:multiLevelType w:val="hybridMultilevel"/>
    <w:tmpl w:val="2C74BCA0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DDB05BB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314B"/>
    <w:multiLevelType w:val="hybridMultilevel"/>
    <w:tmpl w:val="7B6A1F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EC5E96"/>
    <w:multiLevelType w:val="hybridMultilevel"/>
    <w:tmpl w:val="E34C8C2E"/>
    <w:lvl w:ilvl="0" w:tplc="0416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5C834818"/>
    <w:multiLevelType w:val="hybridMultilevel"/>
    <w:tmpl w:val="72FA3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3183E"/>
    <w:multiLevelType w:val="hybridMultilevel"/>
    <w:tmpl w:val="6DC0D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9499F"/>
    <w:multiLevelType w:val="hybridMultilevel"/>
    <w:tmpl w:val="35A44C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CB749F"/>
    <w:multiLevelType w:val="hybridMultilevel"/>
    <w:tmpl w:val="7A56C4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D2"/>
    <w:rsid w:val="008A0B09"/>
    <w:rsid w:val="00C35595"/>
    <w:rsid w:val="00E006D2"/>
    <w:rsid w:val="00F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5275"/>
  <w15:chartTrackingRefBased/>
  <w15:docId w15:val="{05A3F0B2-92A0-4783-B592-32C072AF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6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B09"/>
  </w:style>
  <w:style w:type="paragraph" w:styleId="Rodap">
    <w:name w:val="footer"/>
    <w:basedOn w:val="Normal"/>
    <w:link w:val="RodapChar"/>
    <w:uiPriority w:val="99"/>
    <w:unhideWhenUsed/>
    <w:rsid w:val="008A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5EB93E24B32246A5902B39E51CD1F4" ma:contentTypeVersion="5" ma:contentTypeDescription="Crie um novo documento." ma:contentTypeScope="" ma:versionID="40bd524c405cf9f32e78c8379ee02be8">
  <xsd:schema xmlns:xsd="http://www.w3.org/2001/XMLSchema" xmlns:xs="http://www.w3.org/2001/XMLSchema" xmlns:p="http://schemas.microsoft.com/office/2006/metadata/properties" xmlns:ns2="e33466ca-7c01-4c7a-929d-d67c8eefce19" targetNamespace="http://schemas.microsoft.com/office/2006/metadata/properties" ma:root="true" ma:fieldsID="247319d8b303e12131f2eb4386542c05" ns2:_="">
    <xsd:import namespace="e33466ca-7c01-4c7a-929d-d67c8eefce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466ca-7c01-4c7a-929d-d67c8eefce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3466ca-7c01-4c7a-929d-d67c8eefce19" xsi:nil="true"/>
  </documentManagement>
</p:properties>
</file>

<file path=customXml/itemProps1.xml><?xml version="1.0" encoding="utf-8"?>
<ds:datastoreItem xmlns:ds="http://schemas.openxmlformats.org/officeDocument/2006/customXml" ds:itemID="{877E9C8A-AF5F-499A-B70E-DB53AFF233A5}"/>
</file>

<file path=customXml/itemProps2.xml><?xml version="1.0" encoding="utf-8"?>
<ds:datastoreItem xmlns:ds="http://schemas.openxmlformats.org/officeDocument/2006/customXml" ds:itemID="{2B17E749-7BBE-4821-8CDC-72361EEE1849}"/>
</file>

<file path=customXml/itemProps3.xml><?xml version="1.0" encoding="utf-8"?>
<ds:datastoreItem xmlns:ds="http://schemas.openxmlformats.org/officeDocument/2006/customXml" ds:itemID="{F15D07FE-4E17-4A2A-AFB0-BDE7680F83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996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2025-03-25T01:20:00Z</dcterms:created>
  <dcterms:modified xsi:type="dcterms:W3CDTF">2025-03-25T01:36:00Z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0x010100775EB93E24B32246A5902B39E51CD1F4</vt:lpwstr>
  </property>
</Properties>
</file>