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4B0F" w14:textId="77777777" w:rsidR="00B06B7D" w:rsidRPr="00AA1810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Cs w:val="24"/>
          <w:lang w:val="en-US"/>
        </w:rPr>
      </w:pPr>
      <w:r w:rsidRPr="00AA1810">
        <w:rPr>
          <w:rFonts w:asciiTheme="minorHAnsi" w:hAnsiTheme="minorHAnsi"/>
          <w:b/>
          <w:spacing w:val="-3"/>
          <w:szCs w:val="24"/>
          <w:lang w:val="en-US"/>
        </w:rPr>
        <w:t>ARTICLE USAGE</w:t>
      </w:r>
    </w:p>
    <w:p w14:paraId="66C370A3" w14:textId="77777777" w:rsid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Generic reference.</w:t>
      </w:r>
    </w:p>
    <w:p w14:paraId="72C51685" w14:textId="77777777" w:rsidR="00AA1810" w:rsidRPr="00B06B7D" w:rsidRDefault="00AA1810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0DFDEF72" w14:textId="77777777" w:rsidR="00B06B7D" w:rsidRP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When we make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generic reference, we talk about things in general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. There are important differences between how this is done in English and Spanish. In English we do not use an article to make generic reference with non-count nouns or with plural count nouns; in Spanish we use a definite article. Study the examples below to understand this point:</w:t>
      </w:r>
    </w:p>
    <w:p w14:paraId="61D79718" w14:textId="77777777" w:rsidR="00B06B7D" w:rsidRPr="00B06B7D" w:rsidRDefault="00B06B7D" w:rsidP="00B06B7D">
      <w:pPr>
        <w:keepNext/>
        <w:keepLines/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26CC53C7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FF0000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non-count nouns:</w:t>
      </w:r>
    </w:p>
    <w:p w14:paraId="07B6CDE4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0B055A14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La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inteligencia artificial busca simular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el</w:t>
      </w:r>
      <w:r w:rsidRPr="00B06B7D">
        <w:rPr>
          <w:rFonts w:asciiTheme="minorHAnsi" w:hAnsiTheme="minorHAnsi"/>
          <w:b/>
          <w:i/>
          <w:spacing w:val="-3"/>
          <w:sz w:val="22"/>
          <w:szCs w:val="22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>comportamiento humano.</w:t>
      </w:r>
    </w:p>
    <w:p w14:paraId="675D7838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Artificial intelligence</w:t>
      </w:r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seeks to simulate </w:t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 xml:space="preserve">human </w:t>
      </w:r>
      <w:proofErr w:type="spellStart"/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behaviour</w:t>
      </w:r>
      <w:proofErr w:type="spellEnd"/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>.</w:t>
      </w:r>
    </w:p>
    <w:p w14:paraId="07D9FD13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50CE77A0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plural count nouns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:</w:t>
      </w:r>
    </w:p>
    <w:p w14:paraId="1BD01808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1936BBC2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Los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robots aparecen a menudo en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los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cuentos y </w:t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las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películas de ciencia ficción.</w:t>
      </w:r>
    </w:p>
    <w:p w14:paraId="63CDB493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Robots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 often appear in science fiction </w:t>
      </w:r>
      <w:r w:rsidRPr="00484946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>stories and films</w:t>
      </w:r>
      <w:r w:rsidRPr="00484946">
        <w:rPr>
          <w:rFonts w:asciiTheme="minorHAnsi" w:hAnsiTheme="minorHAnsi"/>
          <w:i/>
          <w:color w:val="548DD4" w:themeColor="text2" w:themeTint="99"/>
          <w:spacing w:val="-3"/>
          <w:sz w:val="22"/>
          <w:szCs w:val="22"/>
          <w:lang w:val="en-US"/>
        </w:rPr>
        <w:t>.</w:t>
      </w:r>
    </w:p>
    <w:p w14:paraId="659566F5" w14:textId="77777777" w:rsidR="00B06B7D" w:rsidRPr="00484946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color w:val="548DD4" w:themeColor="text2" w:themeTint="99"/>
          <w:spacing w:val="-3"/>
          <w:sz w:val="22"/>
          <w:szCs w:val="22"/>
          <w:lang w:val="en-US"/>
        </w:rPr>
      </w:pPr>
    </w:p>
    <w:p w14:paraId="2F9BB300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This contrast between English and Spanish does not occur when we make generic reference with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singular count nouns,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which must always have some kind of article.</w:t>
      </w:r>
    </w:p>
    <w:p w14:paraId="032ED35B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366F010F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</w:r>
      <w:r w:rsidRPr="00B06B7D">
        <w:rPr>
          <w:rFonts w:asciiTheme="minorHAnsi" w:hAnsiTheme="minorHAnsi"/>
          <w:i/>
          <w:spacing w:val="-3"/>
          <w:sz w:val="22"/>
          <w:szCs w:val="22"/>
          <w:u w:val="single"/>
        </w:rPr>
        <w:t>El</w:t>
      </w:r>
      <w:r w:rsidRPr="00B06B7D">
        <w:rPr>
          <w:rFonts w:asciiTheme="minorHAnsi" w:hAnsiTheme="minorHAnsi"/>
          <w:i/>
          <w:spacing w:val="-3"/>
          <w:sz w:val="22"/>
          <w:szCs w:val="22"/>
        </w:rPr>
        <w:t xml:space="preserve"> ordenador ha cambiado nuestro mundo.</w:t>
      </w:r>
    </w:p>
    <w:p w14:paraId="5B885C5D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</w:rPr>
        <w:tab/>
      </w:r>
      <w:r w:rsidRPr="008A77BE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u w:val="single"/>
          <w:lang w:val="en-US"/>
        </w:rPr>
        <w:t>The</w:t>
      </w:r>
      <w:r w:rsidRPr="008A77BE">
        <w:rPr>
          <w:rFonts w:asciiTheme="minorHAnsi" w:hAnsiTheme="minorHAnsi"/>
          <w:b/>
          <w:i/>
          <w:color w:val="548DD4" w:themeColor="text2" w:themeTint="99"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>computer has changed our world.</w:t>
      </w:r>
    </w:p>
    <w:p w14:paraId="194C4A4F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1ECB691B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We have to consider that there is generic reference even when there is an adjective before the noun, for example both "intelligence" and "artificial intelligence"</w:t>
      </w:r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 xml:space="preserve"> 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are generic. The case is different when there is </w:t>
      </w:r>
      <w:r w:rsidRPr="00484946">
        <w:rPr>
          <w:rFonts w:asciiTheme="minorHAnsi" w:hAnsiTheme="minorHAnsi"/>
          <w:color w:val="FF0000"/>
          <w:spacing w:val="-3"/>
          <w:sz w:val="22"/>
          <w:szCs w:val="22"/>
          <w:lang w:val="en-US"/>
        </w:rPr>
        <w:t>modification after the noun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, since this tends to create a context of specific reference and so necessitates the definite article:</w:t>
      </w:r>
    </w:p>
    <w:p w14:paraId="7C8BF152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1FB5BFB1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i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ab/>
        <w:t>Information is stored in memory.</w:t>
      </w:r>
    </w:p>
    <w:p w14:paraId="1A87A82B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ab/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u w:val="single"/>
          <w:lang w:val="en-US"/>
        </w:rPr>
        <w:t>The</w:t>
      </w:r>
      <w:r w:rsidRPr="00B06B7D">
        <w:rPr>
          <w:rFonts w:asciiTheme="minorHAnsi" w:hAnsiTheme="minorHAnsi"/>
          <w:i/>
          <w:spacing w:val="-3"/>
          <w:sz w:val="22"/>
          <w:szCs w:val="22"/>
          <w:lang w:val="en-US"/>
        </w:rPr>
        <w:t xml:space="preserve"> information </w:t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u w:val="single"/>
          <w:lang w:val="en-US"/>
        </w:rPr>
        <w:t>that is stored in memory</w:t>
      </w:r>
      <w:r w:rsidRPr="00EC2580">
        <w:rPr>
          <w:rFonts w:asciiTheme="minorHAnsi" w:hAnsiTheme="minorHAnsi"/>
          <w:b/>
          <w:i/>
          <w:color w:val="4F81BD" w:themeColor="accent1"/>
          <w:spacing w:val="-3"/>
          <w:sz w:val="22"/>
          <w:szCs w:val="22"/>
          <w:lang w:val="en-US"/>
        </w:rPr>
        <w:t xml:space="preserve"> </w:t>
      </w:r>
      <w:r w:rsidRPr="00EC2580">
        <w:rPr>
          <w:rFonts w:asciiTheme="minorHAnsi" w:hAnsiTheme="minorHAnsi"/>
          <w:i/>
          <w:spacing w:val="-3"/>
          <w:sz w:val="22"/>
          <w:szCs w:val="22"/>
          <w:lang w:val="en-US"/>
        </w:rPr>
        <w:t>may be retrieved</w:t>
      </w:r>
      <w:r w:rsidRPr="00EC2580">
        <w:rPr>
          <w:rFonts w:asciiTheme="minorHAnsi" w:hAnsiTheme="minorHAnsi"/>
          <w:spacing w:val="-3"/>
          <w:sz w:val="22"/>
          <w:szCs w:val="22"/>
          <w:lang w:val="en-US"/>
        </w:rPr>
        <w:t>.</w:t>
      </w:r>
    </w:p>
    <w:p w14:paraId="614B3C4E" w14:textId="77777777" w:rsid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1E556F81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The following exercises are designed to give you practice with the use and omission of the articles.</w:t>
      </w:r>
    </w:p>
    <w:p w14:paraId="4EA3624F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b/>
          <w:spacing w:val="-3"/>
          <w:sz w:val="22"/>
          <w:szCs w:val="22"/>
          <w:lang w:val="en-US"/>
        </w:rPr>
      </w:pPr>
    </w:p>
    <w:p w14:paraId="6CFF3E3F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smartTag w:uri="urn:schemas-microsoft-com:office:smarttags" w:element="metricconverter">
        <w:smartTagPr>
          <w:attr w:name="ProductID" w:val="1. In"/>
        </w:smartTagPr>
        <w:r w:rsidRPr="00B06B7D">
          <w:rPr>
            <w:rFonts w:asciiTheme="minorHAnsi" w:hAnsiTheme="minorHAnsi"/>
            <w:b/>
            <w:spacing w:val="-3"/>
            <w:sz w:val="22"/>
            <w:szCs w:val="22"/>
            <w:lang w:val="en-US"/>
          </w:rPr>
          <w:t>1. In</w:t>
        </w:r>
      </w:smartTag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 xml:space="preserve"> the following paragraph you must fill in the blanks with  "the", "a(n)", or 0.</w:t>
      </w:r>
    </w:p>
    <w:p w14:paraId="1703F704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0E281F4F" w14:textId="327446C4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Throughout most of history ______ human beings have relied mainly on their brains to perform ______ calculations; in other words, they were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__ </w:t>
      </w:r>
      <w:proofErr w:type="spellStart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computer._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A</w:t>
      </w:r>
      <w:proofErr w:type="spellEnd"/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variety of computational aids such as 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 abacus and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 xml:space="preserve">__ slide rule were invented; they simplified but did not replace ______ manual computation. </w:t>
      </w:r>
    </w:p>
    <w:p w14:paraId="3445DEC9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</w:p>
    <w:p w14:paraId="77808AA0" w14:textId="77777777" w:rsidR="00B06B7D" w:rsidRPr="00B06B7D" w:rsidRDefault="00B06B7D" w:rsidP="00B06B7D">
      <w:pPr>
        <w:tabs>
          <w:tab w:val="left" w:pos="-720"/>
        </w:tabs>
        <w:suppressAutoHyphens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b/>
          <w:spacing w:val="-3"/>
          <w:sz w:val="22"/>
          <w:szCs w:val="22"/>
          <w:lang w:val="en-US"/>
        </w:rPr>
        <w:t>2. Now do the same in the following sentences.</w:t>
      </w:r>
    </w:p>
    <w:p w14:paraId="19531284" w14:textId="77777777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1.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_____ mice and _____ scanners are _____ input devices.</w:t>
      </w:r>
    </w:p>
    <w:p w14:paraId="22FA0522" w14:textId="0BD8721D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2.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mouse is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a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pointing device, but 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scanner is not.</w:t>
      </w:r>
    </w:p>
    <w:p w14:paraId="6CA39F26" w14:textId="77777777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3.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____ scanner is used to input text and graphics.</w:t>
      </w:r>
    </w:p>
    <w:p w14:paraId="5C1D5EAD" w14:textId="5F86960D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4.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the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scanners can be divided into ____ hand-held scanners and ____ desktop scanners.</w:t>
      </w:r>
    </w:p>
    <w:p w14:paraId="6DC60603" w14:textId="6B760DFD" w:rsidR="00B06B7D" w:rsidRPr="00B06B7D" w:rsidRDefault="00B06B7D" w:rsidP="00B06B7D">
      <w:pPr>
        <w:tabs>
          <w:tab w:val="left" w:pos="-720"/>
          <w:tab w:val="left" w:pos="0"/>
        </w:tabs>
        <w:suppressAutoHyphens/>
        <w:ind w:left="720" w:right="720" w:hanging="720"/>
        <w:jc w:val="both"/>
        <w:rPr>
          <w:rFonts w:asciiTheme="minorHAnsi" w:hAnsiTheme="minorHAnsi"/>
          <w:spacing w:val="-3"/>
          <w:sz w:val="22"/>
          <w:szCs w:val="22"/>
          <w:lang w:val="en-US"/>
        </w:rPr>
      </w:pP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5.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ab/>
        <w:t xml:space="preserve"> __</w:t>
      </w:r>
      <w:r w:rsidR="0027014C">
        <w:rPr>
          <w:rFonts w:asciiTheme="minorHAnsi" w:hAnsiTheme="minorHAnsi"/>
          <w:spacing w:val="-3"/>
          <w:sz w:val="22"/>
          <w:szCs w:val="22"/>
          <w:lang w:val="en-US"/>
        </w:rPr>
        <w:t>A</w:t>
      </w:r>
      <w:r w:rsidRPr="00B06B7D">
        <w:rPr>
          <w:rFonts w:asciiTheme="minorHAnsi" w:hAnsiTheme="minorHAnsi"/>
          <w:spacing w:val="-3"/>
          <w:sz w:val="22"/>
          <w:szCs w:val="22"/>
          <w:lang w:val="en-US"/>
        </w:rPr>
        <w:t>__ hand-held scanner is quite cheap, but ____ desktop scanners are not.</w:t>
      </w:r>
    </w:p>
    <w:sectPr w:rsidR="00B06B7D" w:rsidRPr="00B06B7D" w:rsidSect="00173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B7D"/>
    <w:rsid w:val="0017353A"/>
    <w:rsid w:val="0027014C"/>
    <w:rsid w:val="00484946"/>
    <w:rsid w:val="0050198A"/>
    <w:rsid w:val="00557E4F"/>
    <w:rsid w:val="00603E7F"/>
    <w:rsid w:val="00684CA3"/>
    <w:rsid w:val="008A77BE"/>
    <w:rsid w:val="00941D68"/>
    <w:rsid w:val="00AA1810"/>
    <w:rsid w:val="00B06B7D"/>
    <w:rsid w:val="00C052FA"/>
    <w:rsid w:val="00DF3684"/>
    <w:rsid w:val="00EC2580"/>
    <w:rsid w:val="00F4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641221B"/>
  <w15:docId w15:val="{C8B5E6F7-0909-401F-BD95-6FDE4024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7D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 2011</dc:creator>
  <cp:lastModifiedBy>Joan Gómez Carbó</cp:lastModifiedBy>
  <cp:revision>5</cp:revision>
  <cp:lastPrinted>2011-11-23T17:09:00Z</cp:lastPrinted>
  <dcterms:created xsi:type="dcterms:W3CDTF">2018-02-19T18:36:00Z</dcterms:created>
  <dcterms:modified xsi:type="dcterms:W3CDTF">2020-10-13T14:43:00Z</dcterms:modified>
</cp:coreProperties>
</file>