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DB8B7" w14:textId="77777777" w:rsidR="00B06B7D" w:rsidRPr="00AA1810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Cs w:val="24"/>
          <w:lang w:val="en-US"/>
        </w:rPr>
      </w:pPr>
      <w:r w:rsidRPr="00AA1810">
        <w:rPr>
          <w:rFonts w:asciiTheme="minorHAnsi" w:hAnsiTheme="minorHAnsi"/>
          <w:b/>
          <w:spacing w:val="-3"/>
          <w:szCs w:val="24"/>
          <w:lang w:val="en-US"/>
        </w:rPr>
        <w:t>ARTICLE USAGE</w:t>
      </w:r>
    </w:p>
    <w:p w14:paraId="32740B83" w14:textId="77777777" w:rsidR="00B06B7D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Generic reference.</w:t>
      </w:r>
    </w:p>
    <w:p w14:paraId="28EA81EC" w14:textId="77777777" w:rsidR="00AA1810" w:rsidRPr="00B06B7D" w:rsidRDefault="00AA1810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478712B3" w14:textId="77777777" w:rsidR="00B06B7D" w:rsidRPr="00B06B7D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When we make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generic reference, we talk about things in general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. There are important differences between how this is done in English and Spanish. In English we do not use an article to make generic reference with non-count nouns or with plural count nouns; in Spanish we use a definite article. Study the examples below to understand this point:</w:t>
      </w:r>
    </w:p>
    <w:p w14:paraId="23E5404F" w14:textId="77777777" w:rsidR="00B06B7D" w:rsidRPr="00B06B7D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2CE0E407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FF0000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Generic reference with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non-count nouns:</w:t>
      </w:r>
    </w:p>
    <w:p w14:paraId="4A98A567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5D0E377C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La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inteligencia artificial busca simular </w:t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el</w:t>
      </w:r>
      <w:r w:rsidRPr="00B06B7D">
        <w:rPr>
          <w:rFonts w:asciiTheme="minorHAnsi" w:hAnsiTheme="minorHAnsi"/>
          <w:b/>
          <w:i/>
          <w:spacing w:val="-3"/>
          <w:sz w:val="22"/>
          <w:szCs w:val="22"/>
        </w:rPr>
        <w:t xml:space="preserve"> 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>comportamiento humano.</w:t>
      </w:r>
    </w:p>
    <w:p w14:paraId="05736C70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548DD4" w:themeColor="text2" w:themeTint="99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</w:rPr>
        <w:tab/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Artificial intelligence</w:t>
      </w:r>
      <w:r w:rsidRPr="00484946">
        <w:rPr>
          <w:rFonts w:asciiTheme="minorHAnsi" w:hAnsiTheme="minorHAnsi"/>
          <w:i/>
          <w:color w:val="548DD4" w:themeColor="text2" w:themeTint="99"/>
          <w:spacing w:val="-3"/>
          <w:sz w:val="22"/>
          <w:szCs w:val="22"/>
          <w:lang w:val="en-US"/>
        </w:rPr>
        <w:t xml:space="preserve"> 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 xml:space="preserve">seeks to simulate </w:t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 xml:space="preserve">human </w:t>
      </w:r>
      <w:proofErr w:type="spellStart"/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behaviour</w:t>
      </w:r>
      <w:proofErr w:type="spellEnd"/>
      <w:r w:rsidRPr="00484946">
        <w:rPr>
          <w:rFonts w:asciiTheme="minorHAnsi" w:hAnsiTheme="minorHAnsi"/>
          <w:i/>
          <w:color w:val="548DD4" w:themeColor="text2" w:themeTint="99"/>
          <w:spacing w:val="-3"/>
          <w:sz w:val="22"/>
          <w:szCs w:val="22"/>
          <w:lang w:val="en-US"/>
        </w:rPr>
        <w:t>.</w:t>
      </w:r>
    </w:p>
    <w:p w14:paraId="3813B6BE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67565763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Generic reference with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plural count nouns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:</w:t>
      </w:r>
    </w:p>
    <w:p w14:paraId="76634BED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5A64B091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Los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robots aparecen a menudo en </w:t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los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cuentos y </w:t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las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películas de ciencia ficción.</w:t>
      </w:r>
    </w:p>
    <w:p w14:paraId="63D6930D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548DD4" w:themeColor="text2" w:themeTint="99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</w:rPr>
        <w:tab/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Robots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 xml:space="preserve"> often appear in science fiction </w:t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stories and films</w:t>
      </w:r>
      <w:r w:rsidRPr="00484946">
        <w:rPr>
          <w:rFonts w:asciiTheme="minorHAnsi" w:hAnsiTheme="minorHAnsi"/>
          <w:i/>
          <w:color w:val="548DD4" w:themeColor="text2" w:themeTint="99"/>
          <w:spacing w:val="-3"/>
          <w:sz w:val="22"/>
          <w:szCs w:val="22"/>
          <w:lang w:val="en-US"/>
        </w:rPr>
        <w:t>.</w:t>
      </w:r>
    </w:p>
    <w:p w14:paraId="39D43489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548DD4" w:themeColor="text2" w:themeTint="99"/>
          <w:spacing w:val="-3"/>
          <w:sz w:val="22"/>
          <w:szCs w:val="22"/>
          <w:lang w:val="en-US"/>
        </w:rPr>
      </w:pPr>
    </w:p>
    <w:p w14:paraId="1CF04B4E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This contrast between English and Spanish does not occur when we make generic reference with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singular count nouns,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which must always have </w:t>
      </w:r>
      <w:proofErr w:type="gramStart"/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some kind of article</w:t>
      </w:r>
      <w:proofErr w:type="gramEnd"/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.</w:t>
      </w:r>
    </w:p>
    <w:p w14:paraId="4985B984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2A2AD00D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El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ordenador ha cambiado nuestro mundo.</w:t>
      </w:r>
    </w:p>
    <w:p w14:paraId="477C470F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</w:rPr>
        <w:tab/>
      </w:r>
      <w:r w:rsidRPr="008A77BE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u w:val="single"/>
          <w:lang w:val="en-US"/>
        </w:rPr>
        <w:t>The</w:t>
      </w:r>
      <w:r w:rsidRPr="008A77BE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 xml:space="preserve"> 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>computer has changed our world.</w:t>
      </w:r>
    </w:p>
    <w:p w14:paraId="05BED71B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054ED352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We </w:t>
      </w:r>
      <w:proofErr w:type="gramStart"/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have to</w:t>
      </w:r>
      <w:proofErr w:type="gramEnd"/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consider that there is generic reference even when there is an adjective before the noun, for example both "intelligence" and "artificial intelligence"</w:t>
      </w:r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 xml:space="preserve"> 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are generic. The case is different when there is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modification after the noun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, since this tends to create a context of specific reference and so necessitates the definite article:</w:t>
      </w:r>
    </w:p>
    <w:p w14:paraId="3C0DA038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71C85D5B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ab/>
        <w:t>Information is stored in memory.</w:t>
      </w:r>
    </w:p>
    <w:p w14:paraId="2EB2642C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ab/>
      </w:r>
      <w:r w:rsidRPr="00EC2580">
        <w:rPr>
          <w:rFonts w:asciiTheme="minorHAnsi" w:hAnsiTheme="minorHAnsi"/>
          <w:b/>
          <w:i/>
          <w:color w:val="4F81BD" w:themeColor="accent1"/>
          <w:spacing w:val="-3"/>
          <w:sz w:val="22"/>
          <w:szCs w:val="22"/>
          <w:u w:val="single"/>
          <w:lang w:val="en-US"/>
        </w:rPr>
        <w:t>The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 xml:space="preserve"> information </w:t>
      </w:r>
      <w:r w:rsidRPr="00EC2580">
        <w:rPr>
          <w:rFonts w:asciiTheme="minorHAnsi" w:hAnsiTheme="minorHAnsi"/>
          <w:b/>
          <w:i/>
          <w:color w:val="4F81BD" w:themeColor="accent1"/>
          <w:spacing w:val="-3"/>
          <w:sz w:val="22"/>
          <w:szCs w:val="22"/>
          <w:u w:val="single"/>
          <w:lang w:val="en-US"/>
        </w:rPr>
        <w:t>that is stored in memory</w:t>
      </w:r>
      <w:r w:rsidRPr="00EC2580">
        <w:rPr>
          <w:rFonts w:asciiTheme="minorHAnsi" w:hAnsiTheme="minorHAnsi"/>
          <w:b/>
          <w:i/>
          <w:color w:val="4F81BD" w:themeColor="accent1"/>
          <w:spacing w:val="-3"/>
          <w:sz w:val="22"/>
          <w:szCs w:val="22"/>
          <w:lang w:val="en-US"/>
        </w:rPr>
        <w:t xml:space="preserve"> </w:t>
      </w:r>
      <w:r w:rsidRPr="00EC2580">
        <w:rPr>
          <w:rFonts w:asciiTheme="minorHAnsi" w:hAnsiTheme="minorHAnsi"/>
          <w:i/>
          <w:spacing w:val="-3"/>
          <w:sz w:val="22"/>
          <w:szCs w:val="22"/>
          <w:lang w:val="en-US"/>
        </w:rPr>
        <w:t>may be retrieved</w:t>
      </w:r>
      <w:r w:rsidRPr="00EC2580">
        <w:rPr>
          <w:rFonts w:asciiTheme="minorHAnsi" w:hAnsiTheme="minorHAnsi"/>
          <w:spacing w:val="-3"/>
          <w:sz w:val="22"/>
          <w:szCs w:val="22"/>
          <w:lang w:val="en-US"/>
        </w:rPr>
        <w:t>.</w:t>
      </w:r>
    </w:p>
    <w:p w14:paraId="0CB9A60F" w14:textId="77777777" w:rsid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49243828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The following exercises are designed to give you practice with the use and omission of the articles.</w:t>
      </w:r>
    </w:p>
    <w:p w14:paraId="0D8B44E7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b/>
          <w:spacing w:val="-3"/>
          <w:sz w:val="22"/>
          <w:szCs w:val="22"/>
          <w:lang w:val="en-US"/>
        </w:rPr>
      </w:pPr>
    </w:p>
    <w:p w14:paraId="32DF1AC0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smartTag w:uri="urn:schemas-microsoft-com:office:smarttags" w:element="metricconverter">
        <w:smartTagPr>
          <w:attr w:name="ProductID" w:val="1. In"/>
        </w:smartTagPr>
        <w:r w:rsidRPr="00B06B7D">
          <w:rPr>
            <w:rFonts w:asciiTheme="minorHAnsi" w:hAnsiTheme="minorHAnsi"/>
            <w:b/>
            <w:spacing w:val="-3"/>
            <w:sz w:val="22"/>
            <w:szCs w:val="22"/>
            <w:lang w:val="en-US"/>
          </w:rPr>
          <w:t>1. In</w:t>
        </w:r>
      </w:smartTag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 xml:space="preserve"> the following paragraph you must fill in the blanks </w:t>
      </w:r>
      <w:proofErr w:type="gramStart"/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>with  "</w:t>
      </w:r>
      <w:proofErr w:type="gramEnd"/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>the", "a(n)", or 0.</w:t>
      </w:r>
    </w:p>
    <w:p w14:paraId="34120082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31AA3D04" w14:textId="1DFA67DB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Throughout most of history </w:t>
      </w:r>
      <w:r w:rsidR="00804093" w:rsidRPr="00804093">
        <w:rPr>
          <w:rFonts w:asciiTheme="minorHAnsi" w:hAnsiTheme="minorHAnsi"/>
          <w:b/>
          <w:bCs/>
          <w:color w:val="FF0000"/>
          <w:spacing w:val="-3"/>
          <w:sz w:val="22"/>
          <w:szCs w:val="22"/>
          <w:lang w:val="en-US"/>
        </w:rPr>
        <w:t>0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human beings have relied mainly on their brains to perform </w:t>
      </w:r>
      <w:r w:rsidRPr="00804093">
        <w:rPr>
          <w:rFonts w:asciiTheme="minorHAnsi" w:hAnsiTheme="minorHAnsi"/>
          <w:color w:val="92D050"/>
          <w:spacing w:val="-3"/>
          <w:sz w:val="22"/>
          <w:szCs w:val="22"/>
          <w:lang w:val="en-US"/>
        </w:rPr>
        <w:t>______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calculations; in other words, they were </w:t>
      </w:r>
      <w:r w:rsidR="00804093" w:rsidRPr="00804093">
        <w:rPr>
          <w:rFonts w:asciiTheme="minorHAnsi" w:hAnsiTheme="minorHAnsi"/>
          <w:b/>
          <w:bCs/>
          <w:color w:val="FF0000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computer.</w:t>
      </w:r>
      <w:r w:rsidR="00804093">
        <w:rPr>
          <w:rFonts w:asciiTheme="minorHAnsi" w:hAnsiTheme="minorHAnsi"/>
          <w:spacing w:val="-3"/>
          <w:sz w:val="22"/>
          <w:szCs w:val="22"/>
          <w:lang w:val="en-US"/>
        </w:rPr>
        <w:t xml:space="preserve"> </w:t>
      </w:r>
      <w:r w:rsidR="00804093" w:rsidRPr="00804093">
        <w:rPr>
          <w:rFonts w:asciiTheme="minorHAnsi" w:hAnsiTheme="minorHAnsi"/>
          <w:b/>
          <w:bCs/>
          <w:color w:val="FF0000"/>
          <w:spacing w:val="-3"/>
          <w:sz w:val="22"/>
          <w:szCs w:val="22"/>
          <w:lang w:val="en-US"/>
        </w:rPr>
        <w:t>A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variety of computational aids such as </w:t>
      </w:r>
      <w:r w:rsidR="00804093" w:rsidRPr="00804093">
        <w:rPr>
          <w:rFonts w:asciiTheme="minorHAnsi" w:hAnsiTheme="minorHAnsi"/>
          <w:color w:val="92D050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abacus and </w:t>
      </w:r>
      <w:r w:rsidR="00804093" w:rsidRPr="00804093">
        <w:rPr>
          <w:rFonts w:asciiTheme="minorHAnsi" w:hAnsiTheme="minorHAnsi"/>
          <w:color w:val="92D050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slide rule were invented; they simplified but did not replace ______ manual computation. </w:t>
      </w:r>
    </w:p>
    <w:p w14:paraId="6AF3885C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1BC31D52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>2. Now do the same in the following sentences.</w:t>
      </w:r>
    </w:p>
    <w:p w14:paraId="27489BD9" w14:textId="77777777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1.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</w:t>
      </w:r>
      <w:r w:rsidRPr="00804093">
        <w:rPr>
          <w:rFonts w:asciiTheme="minorHAnsi" w:hAnsiTheme="minorHAnsi"/>
          <w:b/>
          <w:bCs/>
          <w:color w:val="92D050"/>
          <w:spacing w:val="-3"/>
          <w:sz w:val="22"/>
          <w:szCs w:val="22"/>
          <w:lang w:val="en-US"/>
        </w:rPr>
        <w:t>_____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mice and </w:t>
      </w:r>
      <w:r w:rsidRPr="00804093">
        <w:rPr>
          <w:rFonts w:asciiTheme="minorHAnsi" w:hAnsiTheme="minorHAnsi"/>
          <w:b/>
          <w:bCs/>
          <w:color w:val="92D050"/>
          <w:spacing w:val="-3"/>
          <w:sz w:val="22"/>
          <w:szCs w:val="22"/>
          <w:lang w:val="en-US"/>
        </w:rPr>
        <w:t>_____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scanners are </w:t>
      </w:r>
      <w:r w:rsidRPr="00804093">
        <w:rPr>
          <w:rFonts w:asciiTheme="minorHAnsi" w:hAnsiTheme="minorHAnsi"/>
          <w:b/>
          <w:bCs/>
          <w:color w:val="92D050"/>
          <w:spacing w:val="-3"/>
          <w:sz w:val="22"/>
          <w:szCs w:val="22"/>
          <w:lang w:val="en-US"/>
        </w:rPr>
        <w:t>_____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input devices.</w:t>
      </w:r>
    </w:p>
    <w:p w14:paraId="278F8B22" w14:textId="15A4AEEB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2.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</w:t>
      </w:r>
      <w:r w:rsidR="00804093" w:rsidRPr="00804093">
        <w:rPr>
          <w:rFonts w:asciiTheme="minorHAnsi" w:hAnsiTheme="minorHAnsi"/>
          <w:b/>
          <w:bCs/>
          <w:color w:val="92D050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mouse is </w:t>
      </w:r>
      <w:r w:rsidR="00804093" w:rsidRPr="00804093">
        <w:rPr>
          <w:rFonts w:asciiTheme="minorHAnsi" w:hAnsiTheme="minorHAnsi"/>
          <w:b/>
          <w:bCs/>
          <w:color w:val="92D050"/>
          <w:spacing w:val="-3"/>
          <w:sz w:val="22"/>
          <w:szCs w:val="22"/>
          <w:lang w:val="en-US"/>
        </w:rPr>
        <w:t>a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pointing device, but </w:t>
      </w:r>
      <w:r w:rsidR="00804093">
        <w:rPr>
          <w:rFonts w:asciiTheme="minorHAnsi" w:hAnsiTheme="minorHAnsi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scanner is not.</w:t>
      </w:r>
    </w:p>
    <w:p w14:paraId="48D94CC6" w14:textId="499E2B80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3.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</w:t>
      </w:r>
      <w:r w:rsidR="00804093" w:rsidRPr="00804093">
        <w:rPr>
          <w:rFonts w:asciiTheme="minorHAnsi" w:hAnsiTheme="minorHAnsi"/>
          <w:b/>
          <w:bCs/>
          <w:color w:val="FF0000"/>
          <w:spacing w:val="-3"/>
          <w:sz w:val="22"/>
          <w:szCs w:val="22"/>
          <w:lang w:val="en-US"/>
        </w:rPr>
        <w:t>0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scanner is used to input text and graphics.</w:t>
      </w:r>
    </w:p>
    <w:p w14:paraId="53633553" w14:textId="5E5C8AF5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4.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</w:t>
      </w:r>
      <w:r w:rsidR="00804093" w:rsidRPr="00804093">
        <w:rPr>
          <w:rFonts w:asciiTheme="minorHAnsi" w:hAnsiTheme="minorHAnsi"/>
          <w:b/>
          <w:bCs/>
          <w:color w:val="FF0000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scanners can be divided into ____ hand-held scanners and ____ desktop scanners.</w:t>
      </w:r>
    </w:p>
    <w:p w14:paraId="2001927D" w14:textId="6C6E4B31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5.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</w:t>
      </w:r>
      <w:r w:rsidR="00804093" w:rsidRPr="00804093">
        <w:rPr>
          <w:rFonts w:asciiTheme="minorHAnsi" w:hAnsiTheme="minorHAnsi"/>
          <w:b/>
          <w:bCs/>
          <w:color w:val="92D050"/>
          <w:spacing w:val="-3"/>
          <w:sz w:val="22"/>
          <w:szCs w:val="22"/>
          <w:lang w:val="en-US"/>
        </w:rPr>
        <w:t>A</w:t>
      </w:r>
      <w:r w:rsidR="00804093">
        <w:rPr>
          <w:rFonts w:asciiTheme="minorHAnsi" w:hAnsiTheme="minorHAnsi"/>
          <w:spacing w:val="-3"/>
          <w:sz w:val="22"/>
          <w:szCs w:val="22"/>
          <w:lang w:val="en-US"/>
        </w:rPr>
        <w:t xml:space="preserve"> </w:t>
      </w:r>
      <w:r w:rsidR="00804093" w:rsidRPr="00B06B7D">
        <w:rPr>
          <w:rFonts w:asciiTheme="minorHAnsi" w:hAnsiTheme="minorHAnsi"/>
          <w:spacing w:val="-3"/>
          <w:sz w:val="22"/>
          <w:szCs w:val="22"/>
          <w:lang w:val="en-US"/>
        </w:rPr>
        <w:t>hand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-held scanner is quite cheap, but </w:t>
      </w:r>
      <w:r w:rsidR="00804093" w:rsidRPr="00804093">
        <w:rPr>
          <w:rFonts w:asciiTheme="minorHAnsi" w:hAnsiTheme="minorHAnsi"/>
          <w:b/>
          <w:bCs/>
          <w:color w:val="FF0000"/>
          <w:spacing w:val="-3"/>
          <w:sz w:val="22"/>
          <w:szCs w:val="22"/>
          <w:lang w:val="en-US"/>
        </w:rPr>
        <w:t>0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desktop scanners are not.</w:t>
      </w:r>
    </w:p>
    <w:sectPr w:rsidR="00B06B7D" w:rsidRPr="00B06B7D" w:rsidSect="00173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B7D"/>
    <w:rsid w:val="0017353A"/>
    <w:rsid w:val="00484946"/>
    <w:rsid w:val="0050198A"/>
    <w:rsid w:val="00557E4F"/>
    <w:rsid w:val="00603E7F"/>
    <w:rsid w:val="00684CA3"/>
    <w:rsid w:val="00804093"/>
    <w:rsid w:val="008A77BE"/>
    <w:rsid w:val="00941D68"/>
    <w:rsid w:val="00AA1810"/>
    <w:rsid w:val="00B06B7D"/>
    <w:rsid w:val="00C052FA"/>
    <w:rsid w:val="00DF3684"/>
    <w:rsid w:val="00EC2580"/>
    <w:rsid w:val="00F4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AB915E"/>
  <w15:docId w15:val="{4F833736-509D-41E3-A235-7A17E1C9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7D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 2011</dc:creator>
  <cp:lastModifiedBy>Joan Gómez Carbó</cp:lastModifiedBy>
  <cp:revision>4</cp:revision>
  <cp:lastPrinted>2011-11-23T17:09:00Z</cp:lastPrinted>
  <dcterms:created xsi:type="dcterms:W3CDTF">2018-02-19T18:36:00Z</dcterms:created>
  <dcterms:modified xsi:type="dcterms:W3CDTF">2020-11-14T23:17:00Z</dcterms:modified>
</cp:coreProperties>
</file>