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Exclusão Mútua Distribuída — Algoritmo Centralizado</w:t>
      </w:r>
    </w:p>
    <w:p>
      <w:pPr>
        <w:jc w:val="center"/>
      </w:pPr>
      <w:r>
        <w:rPr>
          <w:i/>
        </w:rPr>
        <w:t>Trabalho de Sistemas Concorrentes e Distribuídos</w:t>
      </w:r>
    </w:p>
    <w:p>
      <w:pPr>
        <w:jc w:val="center"/>
      </w:pPr>
      <w:r>
        <w:rPr>
          <w:sz w:val="20"/>
        </w:rPr>
        <w:t>[Integrante 1] · [Integrante 2] · [Integrante 3]</w:t>
        <w:br/>
      </w:r>
      <w:r>
        <w:rPr>
          <w:sz w:val="18"/>
        </w:rPr>
        <w:t>Implementação em Python 3 · Comunicação via sockets TCP</w:t>
      </w:r>
    </w:p>
    <w:p>
      <w:pPr>
        <w:pStyle w:val="Heading1"/>
      </w:pPr>
      <w:r>
        <w:t>1. Introdução e objetivo</w:t>
      </w:r>
    </w:p>
    <w:p>
      <w:r>
        <w:t>Este trabalho projeta e implementa o algoritmo centralizado de exclusão mútua distribuída. Um processo coordenador serializa o acesso de n processos clientes a uma região crítica (RC) compartilhada — a escrita no arquivo resultado.txt. Cada processo repete r vezes o ciclo de pedir acesso, executar a RC e liberá-la, aguardando k segundos a cada iteração. O sistema foi implementado em Python 3, com comunicação por sockets TCP, e avaliado em diferentes cenários de carga para verificar corretude (exclusão mútua, ordem e justiça) e desempenho.</w:t>
      </w:r>
    </w:p>
    <w:p>
      <w:pPr>
        <w:pStyle w:val="Heading1"/>
      </w:pPr>
      <w:r>
        <w:t>2. Protocolo de mensagens</w:t>
      </w:r>
    </w:p>
    <w:p>
      <w:r>
        <w:t>Toda mensagem é uma string ASCII de tamanho fixo F = 16 bytes, com o separador '|' delimitando os campos identificador-da-mensagem e identificador-do-processo. O restante é preenchido com '0' até completar os 16 bytes (função serializar em utils.py). São três tipos de mensagem:</w:t>
      </w:r>
    </w:p>
    <w:p>
      <w:pPr>
        <w:pStyle w:val="ListBullet"/>
      </w:pPr>
      <w:r>
        <w:rPr>
          <w:b/>
        </w:rPr>
        <w:t xml:space="preserve">REQUEST (id 1): </w:t>
      </w:r>
      <w:r>
        <w:t>enviada pelo processo para pedir acesso à RC.</w:t>
      </w:r>
    </w:p>
    <w:p>
      <w:pPr>
        <w:pStyle w:val="ListBullet"/>
      </w:pPr>
      <w:r>
        <w:rPr>
          <w:b/>
        </w:rPr>
        <w:t xml:space="preserve">GRANT (id 2): </w:t>
      </w:r>
      <w:r>
        <w:t>enviada pelo coordenador concedendo o acesso.</w:t>
      </w:r>
    </w:p>
    <w:p>
      <w:pPr>
        <w:pStyle w:val="ListBullet"/>
      </w:pPr>
      <w:r>
        <w:rPr>
          <w:b/>
        </w:rPr>
        <w:t xml:space="preserve">RELEASE (id 3): </w:t>
      </w:r>
      <w:r>
        <w:t>enviada pelo processo ao sair da RC.</w:t>
      </w:r>
    </w:p>
    <w:p>
      <w:r>
        <w:t>Exemplo — REQUEST do processo 3 (16 bytes):</w:t>
      </w:r>
    </w:p>
    <w:p>
      <w:pPr>
        <w:spacing w:after="120"/>
        <w:ind w:left="283"/>
      </w:pPr>
      <w:r>
        <w:rPr>
          <w:rFonts w:ascii="Consolas" w:hAnsi="Consolas"/>
          <w:sz w:val="18"/>
        </w:rPr>
        <w:t>1|3|000000000000</w:t>
      </w:r>
    </w:p>
    <w:p>
      <w:r>
        <w:t>A leitura usa a função receber_completo, que acumula bytes até obter exatamente os F bytes da mensagem (tratando recv parciais do TCP) e retorna None se a conexão for fechada.</w:t>
      </w:r>
    </w:p>
    <w:p>
      <w:pPr>
        <w:pStyle w:val="Heading1"/>
      </w:pPr>
      <w:r>
        <w:t>3. Decisões de projeto e implementação</w:t>
      </w:r>
    </w:p>
    <w:p>
      <w:pPr>
        <w:pStyle w:val="Heading2"/>
      </w:pPr>
      <w:r>
        <w:t>3.1 Coordenador multi-threaded</w:t>
      </w:r>
    </w:p>
    <w:p>
      <w:r>
        <w:t>O coordenador é organizado em três threads, conforme sugerido no enunciado:</w:t>
      </w:r>
    </w:p>
    <w:p>
      <w:pPr>
        <w:pStyle w:val="ListBullet"/>
      </w:pPr>
      <w:r>
        <w:rPr>
          <w:b/>
        </w:rPr>
        <w:t xml:space="preserve">Thread de conexão (thread_aceitar): </w:t>
      </w:r>
      <w:r>
        <w:t>aceita conexões TCP. Cada processo tem o seu próprio socket; um dicionário clientes mapeia PID → socket para que o coordenador leia e escreva no socket correto.</w:t>
      </w:r>
    </w:p>
    <w:p>
      <w:pPr>
        <w:pStyle w:val="ListBullet"/>
      </w:pPr>
      <w:r>
        <w:rPr>
          <w:b/>
        </w:rPr>
        <w:t xml:space="preserve">Thread do algoritmo (thread_algoritmo): </w:t>
      </w:r>
      <w:r>
        <w:t>executa o algoritmo centralizado, lendo as mensagens REQUEST/RELEASE de qualquer cliente e respondendo com GRANT.</w:t>
      </w:r>
    </w:p>
    <w:p>
      <w:pPr>
        <w:pStyle w:val="ListBullet"/>
      </w:pPr>
      <w:r>
        <w:rPr>
          <w:b/>
        </w:rPr>
        <w:t xml:space="preserve">Thread de interface (thread_interface): </w:t>
      </w:r>
      <w:r>
        <w:t>fica bloqueada aguardando comandos do terminal: fila (imprime titular e fila de espera), atendidos (quantas vezes cada PID foi atendido) e sair (encerra a execução).</w:t>
      </w:r>
    </w:p>
    <w:p>
      <w:pPr>
        <w:pStyle w:val="Heading2"/>
      </w:pPr>
      <w:r>
        <w:t>3.2 Estrutura de fila e o titular da RC</w:t>
      </w:r>
    </w:p>
    <w:p>
      <w:r>
        <w:t>A estrutura de dados central é uma fila (collections.deque) com os pedidos em ordem de chegada. Adotamos um modelo de fila única em que a cabeça da fila (índice 0) é, por definição, o processo que detém a RC no momento; os demais elementos são os que aguardam. Isso elimina a necessidade de uma variável separada para o titular e deixa o código fiel ao pseudocódigo do algoritmo:</w:t>
      </w:r>
    </w:p>
    <w:p>
      <w:pPr>
        <w:spacing w:after="120"/>
        <w:ind w:left="283"/>
      </w:pPr>
      <w:r>
        <w:rPr>
          <w:rFonts w:ascii="Consolas" w:hAnsi="Consolas"/>
          <w:sz w:val="18"/>
        </w:rPr>
        <w:t>tratar_request(pid):           tratar_release(pid):</w:t>
        <w:br/>
        <w:t xml:space="preserve">  se fila vazia:                 fila.popleft()   # remove titular</w:t>
        <w:br/>
        <w:t xml:space="preserve">    enviar_grant(pid)            se fila:</w:t>
        <w:br/>
        <w:t xml:space="preserve">  fila.append(pid)                 enviar_grant(fila[0])</w:t>
      </w:r>
    </w:p>
    <w:p>
      <w:r>
        <w:t>No REQUEST, se a fila está vazia o processo já recebe o GRANT e entra como cabeça; caso contrário, apenas aguarda. No RELEASE, o titular (cabeça) é removido e, havendo próximo, ele recebe o GRANT. Essa disciplina FIFO garante ausência de inanição (starvation): todo pedido é eventualmente atendido.</w:t>
      </w:r>
    </w:p>
    <w:p>
      <w:pPr>
        <w:pStyle w:val="Heading2"/>
      </w:pPr>
      <w:r>
        <w:t>3.3 Sincronização</w:t>
      </w:r>
    </w:p>
    <w:p>
      <w:r>
        <w:t>Como múltiplas threads acessam a fila e o dicionário de clientes, o acesso é protegido por um Lock (estado_lock). Essa é a resposta à questão "quem sincroniza a chegada de pedidos no coordenador?": no pseudocódigo de loop único o próprio receive() serializa; na nossa versão multi-threaded, o Lock garante que duas threads não modifiquem a fila simultaneamente, preservando a consistência do estado.</w:t>
      </w:r>
    </w:p>
    <w:p>
      <w:pPr>
        <w:pStyle w:val="Heading2"/>
      </w:pPr>
      <w:r>
        <w:t>3.4 Espera por eventos sem busy-wait</w:t>
      </w:r>
    </w:p>
    <w:p>
      <w:r>
        <w:t>A thread do algoritmo precisa reagir a mensagens de qualquer um dos vários sockets. Em vez de varrer os sockets em laço (busy-wait), que consumiria CPU desnecessariamente, usamos o módulo selectors: a thread bloqueia em select() até que algum socket tenha dados prontos. Como o select() do Windows não aceita um conjunto vazio de sockets, a thread aguarda brevemente enquanto não há clientes registrados.</w:t>
      </w:r>
    </w:p>
    <w:p>
      <w:pPr>
        <w:pStyle w:val="Heading2"/>
      </w:pPr>
      <w:r>
        <w:t>3.5 Robustez e log</w:t>
      </w:r>
    </w:p>
    <w:p>
      <w:pPr>
        <w:pStyle w:val="ListBullet"/>
      </w:pPr>
      <w:r>
        <w:rPr>
          <w:b/>
        </w:rPr>
        <w:t xml:space="preserve">Tratamento de desconexão: </w:t>
      </w:r>
      <w:r>
        <w:t>se um cliente cai, ele é removido das estruturas; se era o titular, o GRANT é repassado ao próximo da fila para não travar o sistema.</w:t>
      </w:r>
    </w:p>
    <w:p>
      <w:pPr>
        <w:pStyle w:val="ListBullet"/>
      </w:pPr>
      <w:r>
        <w:rPr>
          <w:b/>
        </w:rPr>
        <w:t xml:space="preserve">Log do coordenador: </w:t>
      </w:r>
      <w:r>
        <w:t>todas as mensagens recebidas e enviadas são registradas em logs/coordenador.log com instante (precisão de milissegundos), tipo e PID.</w:t>
      </w:r>
    </w:p>
    <w:p>
      <w:pPr>
        <w:pStyle w:val="Heading2"/>
      </w:pPr>
      <w:r>
        <w:t>3.6 Processo cliente</w:t>
      </w:r>
    </w:p>
    <w:p>
      <w:r>
        <w:t>Cada processo (processo.py) abre um único socket, conhece IP e porta do coordenador, e executa r vezes o ciclo: aguarda k segundos, envia REQUEST, espera o GRANT do seu PID, executa a RC (abre resultado.txt em modo append e escreve "PID i | hora" com milissegundos) e envia RELEASE. Os n processos são lançados simultaneamente por executar.py usando multiprocessing.</w:t>
      </w:r>
    </w:p>
    <w:p>
      <w:pPr>
        <w:pStyle w:val="Heading1"/>
      </w:pPr>
      <w:r>
        <w:t>4. Metodologia de avaliação</w:t>
      </w:r>
    </w:p>
    <w:p>
      <w:r>
        <w:t>O script executar.py lança os n processos sem retardo e, ao final, valida o resultado (validar.py). A validação confere, no arquivo resultado.txt: (i) número de linhas igual a n·r; (ii) ordem cronológica dos carimbos de tempo; (iii) cada processo executou exatamente r vezes. No log do coordenador confere os invariantes de corretude: cada GRANT é seguido de um RELEASE antes do próximo GRANT (exclusão mútua) e a ordem dos GRANT é igual à ordem dos RELEASE. Avaliamos cinco cenários variando o número de processos (n), repetições (r) e o tempo de espera (k), que controla a carga oferecida ao coordenador. As métricas de desempenho são o tempo total de execução (makespan) e a vazão (regiões críticas atendidas por segundo).</w:t>
      </w:r>
    </w:p>
    <w:p>
      <w:pPr>
        <w:pStyle w:val="Heading1"/>
      </w:pPr>
      <w:r>
        <w:t>5. Resultados e discussão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1392"/>
          </w:tcPr>
          <w:p>
            <w:r>
              <w:rPr>
                <w:b/>
                <w:sz w:val="17"/>
              </w:rPr>
              <w:t>Cenário (n, r, k)</w:t>
            </w:r>
          </w:p>
        </w:tc>
        <w:tc>
          <w:tcPr>
            <w:tcW w:type="dxa" w:w="1392"/>
          </w:tcPr>
          <w:p>
            <w:r>
              <w:rPr>
                <w:b/>
                <w:sz w:val="17"/>
              </w:rPr>
              <w:t>Linhas (obt./esp.)</w:t>
            </w:r>
          </w:p>
        </w:tc>
        <w:tc>
          <w:tcPr>
            <w:tcW w:type="dxa" w:w="1392"/>
          </w:tcPr>
          <w:p>
            <w:r>
              <w:rPr>
                <w:b/>
                <w:sz w:val="17"/>
              </w:rPr>
              <w:t>Cada PID = r</w:t>
            </w:r>
          </w:p>
        </w:tc>
        <w:tc>
          <w:tcPr>
            <w:tcW w:type="dxa" w:w="1392"/>
          </w:tcPr>
          <w:p>
            <w:r>
              <w:rPr>
                <w:b/>
                <w:sz w:val="17"/>
              </w:rPr>
              <w:t>Makespan (s)</w:t>
            </w:r>
          </w:p>
        </w:tc>
        <w:tc>
          <w:tcPr>
            <w:tcW w:type="dxa" w:w="1392"/>
          </w:tcPr>
          <w:p>
            <w:r>
              <w:rPr>
                <w:b/>
                <w:sz w:val="17"/>
              </w:rPr>
              <w:t>Vazão (RC/s)</w:t>
            </w:r>
          </w:p>
        </w:tc>
        <w:tc>
          <w:tcPr>
            <w:tcW w:type="dxa" w:w="1392"/>
          </w:tcPr>
          <w:p>
            <w:r>
              <w:rPr>
                <w:b/>
                <w:sz w:val="17"/>
              </w:rPr>
              <w:t>Excl. mútua</w:t>
            </w:r>
          </w:p>
        </w:tc>
        <w:tc>
          <w:tcPr>
            <w:tcW w:type="dxa" w:w="1392"/>
          </w:tcPr>
          <w:p>
            <w:r>
              <w:rPr>
                <w:b/>
                <w:sz w:val="17"/>
              </w:rPr>
              <w:t>Ordem G=R</w:t>
            </w:r>
          </w:p>
        </w:tc>
      </w:tr>
      <w:tr>
        <w:tc>
          <w:tcPr>
            <w:tcW w:type="dxa" w:w="1392"/>
          </w:tcPr>
          <w:p>
            <w:r>
              <w:rPr>
                <w:sz w:val="17"/>
              </w:rPr>
              <w:t>2, 3, 0.5</w:t>
            </w:r>
          </w:p>
        </w:tc>
        <w:tc>
          <w:tcPr>
            <w:tcW w:type="dxa" w:w="1392"/>
          </w:tcPr>
          <w:p>
            <w:r>
              <w:rPr>
                <w:sz w:val="17"/>
              </w:rPr>
              <w:t>6/6</w:t>
            </w:r>
          </w:p>
        </w:tc>
        <w:tc>
          <w:tcPr>
            <w:tcW w:type="dxa" w:w="1392"/>
          </w:tcPr>
          <w:p>
            <w:r>
              <w:rPr>
                <w:sz w:val="17"/>
              </w:rPr>
              <w:t>sim</w:t>
            </w:r>
          </w:p>
        </w:tc>
        <w:tc>
          <w:tcPr>
            <w:tcW w:type="dxa" w:w="1392"/>
          </w:tcPr>
          <w:p>
            <w:r>
              <w:rPr>
                <w:sz w:val="17"/>
              </w:rPr>
              <w:t>2.09</w:t>
            </w:r>
          </w:p>
        </w:tc>
        <w:tc>
          <w:tcPr>
            <w:tcW w:type="dxa" w:w="1392"/>
          </w:tcPr>
          <w:p>
            <w:r>
              <w:rPr>
                <w:sz w:val="17"/>
              </w:rPr>
              <w:t>2.9</w:t>
            </w:r>
          </w:p>
        </w:tc>
        <w:tc>
          <w:tcPr>
            <w:tcW w:type="dxa" w:w="1392"/>
          </w:tcPr>
          <w:p>
            <w:r>
              <w:rPr>
                <w:sz w:val="17"/>
              </w:rPr>
              <w:t>OK</w:t>
            </w:r>
          </w:p>
        </w:tc>
        <w:tc>
          <w:tcPr>
            <w:tcW w:type="dxa" w:w="1392"/>
          </w:tcPr>
          <w:p>
            <w:r>
              <w:rPr>
                <w:sz w:val="17"/>
              </w:rPr>
              <w:t>OK</w:t>
            </w:r>
          </w:p>
        </w:tc>
      </w:tr>
      <w:tr>
        <w:tc>
          <w:tcPr>
            <w:tcW w:type="dxa" w:w="1392"/>
          </w:tcPr>
          <w:p>
            <w:r>
              <w:rPr>
                <w:sz w:val="17"/>
              </w:rPr>
              <w:t>5, 3, 1.0</w:t>
            </w:r>
          </w:p>
        </w:tc>
        <w:tc>
          <w:tcPr>
            <w:tcW w:type="dxa" w:w="1392"/>
          </w:tcPr>
          <w:p>
            <w:r>
              <w:rPr>
                <w:sz w:val="17"/>
              </w:rPr>
              <w:t>15/15</w:t>
            </w:r>
          </w:p>
        </w:tc>
        <w:tc>
          <w:tcPr>
            <w:tcW w:type="dxa" w:w="1392"/>
          </w:tcPr>
          <w:p>
            <w:r>
              <w:rPr>
                <w:sz w:val="17"/>
              </w:rPr>
              <w:t>sim</w:t>
            </w:r>
          </w:p>
        </w:tc>
        <w:tc>
          <w:tcPr>
            <w:tcW w:type="dxa" w:w="1392"/>
          </w:tcPr>
          <w:p>
            <w:r>
              <w:rPr>
                <w:sz w:val="17"/>
              </w:rPr>
              <w:t>3.63</w:t>
            </w:r>
          </w:p>
        </w:tc>
        <w:tc>
          <w:tcPr>
            <w:tcW w:type="dxa" w:w="1392"/>
          </w:tcPr>
          <w:p>
            <w:r>
              <w:rPr>
                <w:sz w:val="17"/>
              </w:rPr>
              <w:t>4.1</w:t>
            </w:r>
          </w:p>
        </w:tc>
        <w:tc>
          <w:tcPr>
            <w:tcW w:type="dxa" w:w="1392"/>
          </w:tcPr>
          <w:p>
            <w:r>
              <w:rPr>
                <w:sz w:val="17"/>
              </w:rPr>
              <w:t>OK</w:t>
            </w:r>
          </w:p>
        </w:tc>
        <w:tc>
          <w:tcPr>
            <w:tcW w:type="dxa" w:w="1392"/>
          </w:tcPr>
          <w:p>
            <w:r>
              <w:rPr>
                <w:sz w:val="17"/>
              </w:rPr>
              <w:t>OK</w:t>
            </w:r>
          </w:p>
        </w:tc>
      </w:tr>
      <w:tr>
        <w:tc>
          <w:tcPr>
            <w:tcW w:type="dxa" w:w="1392"/>
          </w:tcPr>
          <w:p>
            <w:r>
              <w:rPr>
                <w:sz w:val="17"/>
              </w:rPr>
              <w:t>5, 5, 0.5</w:t>
            </w:r>
          </w:p>
        </w:tc>
        <w:tc>
          <w:tcPr>
            <w:tcW w:type="dxa" w:w="1392"/>
          </w:tcPr>
          <w:p>
            <w:r>
              <w:rPr>
                <w:sz w:val="17"/>
              </w:rPr>
              <w:t>25/25</w:t>
            </w:r>
          </w:p>
        </w:tc>
        <w:tc>
          <w:tcPr>
            <w:tcW w:type="dxa" w:w="1392"/>
          </w:tcPr>
          <w:p>
            <w:r>
              <w:rPr>
                <w:sz w:val="17"/>
              </w:rPr>
              <w:t>sim</w:t>
            </w:r>
          </w:p>
        </w:tc>
        <w:tc>
          <w:tcPr>
            <w:tcW w:type="dxa" w:w="1392"/>
          </w:tcPr>
          <w:p>
            <w:r>
              <w:rPr>
                <w:sz w:val="17"/>
              </w:rPr>
              <w:t>3.17</w:t>
            </w:r>
          </w:p>
        </w:tc>
        <w:tc>
          <w:tcPr>
            <w:tcW w:type="dxa" w:w="1392"/>
          </w:tcPr>
          <w:p>
            <w:r>
              <w:rPr>
                <w:sz w:val="17"/>
              </w:rPr>
              <w:t>7.9</w:t>
            </w:r>
          </w:p>
        </w:tc>
        <w:tc>
          <w:tcPr>
            <w:tcW w:type="dxa" w:w="1392"/>
          </w:tcPr>
          <w:p>
            <w:r>
              <w:rPr>
                <w:sz w:val="17"/>
              </w:rPr>
              <w:t>OK</w:t>
            </w:r>
          </w:p>
        </w:tc>
        <w:tc>
          <w:tcPr>
            <w:tcW w:type="dxa" w:w="1392"/>
          </w:tcPr>
          <w:p>
            <w:r>
              <w:rPr>
                <w:sz w:val="17"/>
              </w:rPr>
              <w:t>OK</w:t>
            </w:r>
          </w:p>
        </w:tc>
      </w:tr>
      <w:tr>
        <w:tc>
          <w:tcPr>
            <w:tcW w:type="dxa" w:w="1392"/>
          </w:tcPr>
          <w:p>
            <w:r>
              <w:rPr>
                <w:sz w:val="17"/>
              </w:rPr>
              <w:t>10, 3, 0.5</w:t>
            </w:r>
          </w:p>
        </w:tc>
        <w:tc>
          <w:tcPr>
            <w:tcW w:type="dxa" w:w="1392"/>
          </w:tcPr>
          <w:p>
            <w:r>
              <w:rPr>
                <w:sz w:val="17"/>
              </w:rPr>
              <w:t>30/30</w:t>
            </w:r>
          </w:p>
        </w:tc>
        <w:tc>
          <w:tcPr>
            <w:tcW w:type="dxa" w:w="1392"/>
          </w:tcPr>
          <w:p>
            <w:r>
              <w:rPr>
                <w:sz w:val="17"/>
              </w:rPr>
              <w:t>sim</w:t>
            </w:r>
          </w:p>
        </w:tc>
        <w:tc>
          <w:tcPr>
            <w:tcW w:type="dxa" w:w="1392"/>
          </w:tcPr>
          <w:p>
            <w:r>
              <w:rPr>
                <w:sz w:val="17"/>
              </w:rPr>
              <w:t>2.15</w:t>
            </w:r>
          </w:p>
        </w:tc>
        <w:tc>
          <w:tcPr>
            <w:tcW w:type="dxa" w:w="1392"/>
          </w:tcPr>
          <w:p>
            <w:r>
              <w:rPr>
                <w:sz w:val="17"/>
              </w:rPr>
              <w:t>14.0</w:t>
            </w:r>
          </w:p>
        </w:tc>
        <w:tc>
          <w:tcPr>
            <w:tcW w:type="dxa" w:w="1392"/>
          </w:tcPr>
          <w:p>
            <w:r>
              <w:rPr>
                <w:sz w:val="17"/>
              </w:rPr>
              <w:t>OK</w:t>
            </w:r>
          </w:p>
        </w:tc>
        <w:tc>
          <w:tcPr>
            <w:tcW w:type="dxa" w:w="1392"/>
          </w:tcPr>
          <w:p>
            <w:r>
              <w:rPr>
                <w:sz w:val="17"/>
              </w:rPr>
              <w:t>OK</w:t>
            </w:r>
          </w:p>
        </w:tc>
      </w:tr>
      <w:tr>
        <w:tc>
          <w:tcPr>
            <w:tcW w:type="dxa" w:w="1392"/>
          </w:tcPr>
          <w:p>
            <w:r>
              <w:rPr>
                <w:sz w:val="17"/>
              </w:rPr>
              <w:t>10, 5, 0.0</w:t>
            </w:r>
          </w:p>
        </w:tc>
        <w:tc>
          <w:tcPr>
            <w:tcW w:type="dxa" w:w="1392"/>
          </w:tcPr>
          <w:p>
            <w:r>
              <w:rPr>
                <w:sz w:val="17"/>
              </w:rPr>
              <w:t>50/50</w:t>
            </w:r>
          </w:p>
        </w:tc>
        <w:tc>
          <w:tcPr>
            <w:tcW w:type="dxa" w:w="1392"/>
          </w:tcPr>
          <w:p>
            <w:r>
              <w:rPr>
                <w:sz w:val="17"/>
              </w:rPr>
              <w:t>sim</w:t>
            </w:r>
          </w:p>
        </w:tc>
        <w:tc>
          <w:tcPr>
            <w:tcW w:type="dxa" w:w="1392"/>
          </w:tcPr>
          <w:p>
            <w:r>
              <w:rPr>
                <w:sz w:val="17"/>
              </w:rPr>
              <w:t>0.68</w:t>
            </w:r>
          </w:p>
        </w:tc>
        <w:tc>
          <w:tcPr>
            <w:tcW w:type="dxa" w:w="1392"/>
          </w:tcPr>
          <w:p>
            <w:r>
              <w:rPr>
                <w:sz w:val="17"/>
              </w:rPr>
              <w:t>73.3</w:t>
            </w:r>
          </w:p>
        </w:tc>
        <w:tc>
          <w:tcPr>
            <w:tcW w:type="dxa" w:w="1392"/>
          </w:tcPr>
          <w:p>
            <w:r>
              <w:rPr>
                <w:sz w:val="17"/>
              </w:rPr>
              <w:t>OK</w:t>
            </w:r>
          </w:p>
        </w:tc>
        <w:tc>
          <w:tcPr>
            <w:tcW w:type="dxa" w:w="1392"/>
          </w:tcPr>
          <w:p>
            <w:r>
              <w:rPr>
                <w:sz w:val="17"/>
              </w:rPr>
              <w:t>OK</w:t>
            </w:r>
          </w:p>
        </w:tc>
      </w:tr>
    </w:tbl>
    <w:p>
      <w:r>
        <w:rPr>
          <w:i/>
          <w:sz w:val="17"/>
        </w:rPr>
        <w:t>Tabela 1 — Resultados por cenário (dados reais coletados em execução). Todos os invariantes de corretude foram satisfeitos.</w:t>
      </w:r>
    </w:p>
    <w:p>
      <w:r>
        <w:drawing>
          <wp:inline xmlns:a="http://schemas.openxmlformats.org/drawingml/2006/main" xmlns:pic="http://schemas.openxmlformats.org/drawingml/2006/picture">
            <wp:extent cx="5669280" cy="20951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avaliaca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951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Figura 1 — Makespan e vazão por cenário.</w:t>
      </w:r>
    </w:p>
    <w:p>
      <w:pPr>
        <w:pStyle w:val="Heading2"/>
      </w:pPr>
      <w:r>
        <w:t>5.1 Corretude</w:t>
      </w:r>
    </w:p>
    <w:p>
      <w:r>
        <w:t>Em todos os cinco cenários o arquivo resultado.txt teve exatamente n·r linhas, com carimbos de tempo em ordem cronológica e cada processo escrevendo r vezes. No log do coordenador, a exclusão mútua foi sempre respeitada (nunca houve dois GRANT sem um RELEASE intermediário) e a ordem dos GRANT coincidiu com a dos RELEASE — confirmando que apenas um processo ocupa a RC por vez e que o atendimento é FIFO. Trecho do log:</w:t>
      </w:r>
    </w:p>
    <w:p>
      <w:pPr>
        <w:spacing w:after="120"/>
        <w:ind w:left="283"/>
      </w:pPr>
      <w:r>
        <w:rPr>
          <w:rFonts w:ascii="Consolas" w:hAnsi="Consolas"/>
          <w:sz w:val="18"/>
        </w:rPr>
        <w:t>RECEBIDO REQUEST &lt;- PID 1</w:t>
        <w:br/>
        <w:t>ENVIADO GRANT    -&gt; PID 1</w:t>
        <w:br/>
        <w:t>RECEBIDO RELEASE &lt;- PID 1</w:t>
        <w:br/>
        <w:t>RECEBIDO REQUEST &lt;- PID 3</w:t>
        <w:br/>
        <w:t>ENVIADO GRANT    -&gt; PID 3</w:t>
      </w:r>
    </w:p>
    <w:p>
      <w:pPr>
        <w:pStyle w:val="Heading2"/>
      </w:pPr>
      <w:r>
        <w:t>5.2 Desempenho</w:t>
      </w:r>
    </w:p>
    <w:p>
      <w:r>
        <w:t>A vazão cresce com o número de processos e, sobretudo, com a redução de k: quanto menor a espera, maior a carga oferecida e mais a fila do coordenador se mantém ocupada. No cenário de estresse (n=10, r=5, k=0), os 50 acessos foram serializados em apenas 0.68 s, atingindo 73 RC/s — evidenciando que, sem espera artificial, o fator limitante passa a ser o próprio coordenador, que é o ponto central de serialização do algoritmo. Já com k alto (cenários 1 e 2), o makespan é dominado pelo tempo de espera dos processos, e não pelo coordenador. Esse comportamento é esperado do algoritmo centralizado: ele é simples e garante exclusão mútua e justiça, ao custo de concentrar toda a carga em um único processo, que se torna gargalo e ponto único de falha à medida que a demanda aumenta.</w:t>
      </w:r>
    </w:p>
    <w:p>
      <w:pPr>
        <w:pStyle w:val="Heading1"/>
      </w:pPr>
      <w:r>
        <w:t>6. Conclusão</w:t>
      </w:r>
    </w:p>
    <w:p>
      <w:r>
        <w:t>Implementamos o algoritmo centralizado de exclusão mútua com um coordenador multi-threaded, fila FIFO única protegida por lock e comunicação por sockets TCP com mensagens de tamanho fixo. A avaliação em cinco cenários confirmou a corretude (exclusão mútua, ordem cronológica e justiça) em todas as execuções e mostrou como a vazão e o makespan respondem à variação de n e k. Os resultados ilustram tanto a principal vantagem do algoritmo — simplicidade e garantia de exclusão mútua — quanto sua limitação intrínseca: o coordenador como gargalo e ponto único de falha.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