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Enhanced Blood Cancer Detection Using SVM and Decision Tree Algorithm</w:t>
      </w:r>
    </w:p>
    <w:p>
      <w:r>
        <w:t>Vishva [Your Full Name]</w:t>
        <w:br/>
        <w:t>Undergraduate Student,</w:t>
        <w:br/>
        <w:t>Department of Computer Science,</w:t>
        <w:br/>
        <w:t>Saveetha College of Liberal Arts and Sciences (SIMATS),</w:t>
        <w:br/>
        <w:t>Saveetha Institute of Medical and Technical Sciences,</w:t>
        <w:br/>
        <w:t>Saveetha University, Chennai, Tamil Nadu. India. Pincode: 602105.</w:t>
        <w:br/>
        <w:t>[Your Email Address]</w:t>
      </w:r>
    </w:p>
    <w:p>
      <w:r>
        <w:t>Dr. P. Malathi</w:t>
        <w:br/>
        <w:t>Project Guide,</w:t>
        <w:br/>
        <w:t>Department of Computer Science,</w:t>
        <w:br/>
        <w:t>Saveetha College of Liberal Arts and Sciences (SIMATS),</w:t>
        <w:br/>
        <w:t>Saveetha Institute of Medical and Technical Sciences,</w:t>
        <w:br/>
        <w:t>Saveetha University, Chennai, Tamil Nadu. India. Pincode: 602105.</w:t>
        <w:br/>
        <w:t>[Guide's Email Address]</w:t>
      </w:r>
    </w:p>
    <w:p>
      <w:pPr>
        <w:pStyle w:val="Heading1"/>
      </w:pPr>
      <w:r>
        <w:t>ABSTRACT</w:t>
      </w:r>
    </w:p>
    <w:p>
      <w:r>
        <w:t>Aim: The primary aim of this research is to enhance the detection of blood cancer using machine learning algorithms, particularly Support Vector Machine (SVM) and Decision Tree (DT). Blood cancer encompasses various malignancies affecting the blood, bone marrow, and lymphatic system. Early diagnosis significantly improves treatment outcomes, yet remains challenging due to the complexity of symptoms and diagnostic data.</w:t>
        <w:br/>
        <w:br/>
        <w:t>Materials and Methods: This study utilizes patient data, including clinical and hematological features, to train machine learning classifiers. The performance of SVM and DT algorithms is compared to determine their effectiveness in predicting blood cancer presence. Data preprocessing included handling missing values and outliers. The dataset was split into 70% for training and 30% for testing.</w:t>
        <w:br/>
        <w:br/>
        <w:t>Result: Experimental evaluation reveals that both algorithms perform effectively; however, the Decision Tree algorithm demonstrates slightly higher accuracy compared to SVM. Evaluation metrics such as precision, recall, F1-score, and accuracy are analyzed to support the results.</w:t>
        <w:br/>
        <w:br/>
        <w:t>Conclusion: The study concludes that Decision Tree models provide a marginally better predictive capability over SVM in detecting blood cancer. The findings support the application of Decision Tree as a valuable tool in clinical decision support systems for oncology.</w:t>
      </w:r>
    </w:p>
    <w:p>
      <w:pPr>
        <w:pStyle w:val="Heading1"/>
      </w:pPr>
      <w:r>
        <w:t>KEYWORDS</w:t>
      </w:r>
    </w:p>
    <w:p>
      <w:r>
        <w:t>Blood Cancer, Machine Learning, Support Vector Machine (SVM), Decision Tree (DT), Predictive Modeling, Early Diagnosis, Clinical Data Analysis</w:t>
      </w:r>
    </w:p>
    <w:p>
      <w:pPr>
        <w:pStyle w:val="Heading1"/>
      </w:pPr>
      <w:r>
        <w:t>INTRODUCTION</w:t>
      </w:r>
    </w:p>
    <w:p>
      <w:r>
        <w:t>In today’s rapidly evolving healthcare landscape, the early diagnosis and effective management of blood cancer have become essential in improving patient survival and quality of life. Blood cancer is a broad term for cancers that affect the blood, bone marrow, and lymphatic system. Common types include leukemia, lymphoma, and myeloma. Due to overlapping symptoms with other diseases and the complexity of hematological data, early detection is often difficult.</w:t>
        <w:br/>
        <w:br/>
        <w:t>Traditional diagnostic procedures rely on clinical assessment and lab results, which may delay or misrepresent underlying disease patterns. Machine learning (ML), with its ability to process large datasets and identify complex patterns, offers a promising alternative. Algorithms such as Support Vector Machine (SVM) and Decision Tree (DT) are known for their robust performance in medical classification problems.</w:t>
        <w:br/>
        <w:br/>
        <w:t>This study aims to compare the performance of SVM and DT in blood cancer detection, using real-world patient data. By identifying the algorithm that offers higher accuracy and reliability, this research contributes to enhancing diagnostic systems in clinical settings.</w:t>
      </w:r>
    </w:p>
    <w:p>
      <w:pPr>
        <w:pStyle w:val="Heading1"/>
      </w:pPr>
      <w:r>
        <w:t>LITERATURE REVIEW</w:t>
      </w:r>
    </w:p>
    <w:p>
      <w:r>
        <w:t>Machine learning has gained significant momentum in the diagnosis of hematological malignancies. Studies show that SVM is highly efficient for binary classification tasks and excels in high-dimensional data scenarios. Conversely, Decision Tree algorithms offer transparency and are easier to interpret by healthcare professionals.</w:t>
        <w:br/>
        <w:br/>
        <w:t>Research by Sharma et al. (2022) showed that ML models could effectively identify leukemia patterns from hematological data. Reddy and Kumar (2023) demonstrated that DT models outperformed other algorithms in predictive accuracy when detecting blood-related cancers. This review indicates a strong foundation for exploring these models further in practical applications.</w:t>
      </w:r>
    </w:p>
    <w:p>
      <w:pPr>
        <w:pStyle w:val="Heading1"/>
      </w:pPr>
      <w:r>
        <w:t>MATERIALS AND METHODS</w:t>
      </w:r>
    </w:p>
    <w:p>
      <w:r>
        <w:t>The research was conducted at the Machine Learning Laboratory, Saveetha College of Liberal Arts and Sciences, Saveetha Institute of Medical and Technical Sciences, Tamil Nadu, India. Ethical approval was not required as publicly available datasets from Kaggle were used.</w:t>
        <w:br/>
        <w:br/>
        <w:t>Two groups were defined:</w:t>
        <w:br/>
        <w:t>- Group 1: Support Vector Machine (SVM)</w:t>
        <w:br/>
        <w:t>- Group 2: Decision Tree (DT)</w:t>
        <w:br/>
        <w:br/>
        <w:t>The dataset included attributes such as hemoglobin levels, white blood cell counts, platelet counts, red blood cell distribution, and others. Data preprocessing included null value handling and outlier removal. The dataset was then split into 70% for training and 30% for testing.</w:t>
        <w:br/>
        <w:br/>
        <w:t>Google Colab was used for model training and evaluation. Performance metrics included accuracy, F1-score, precision, and recall.</w:t>
      </w:r>
    </w:p>
    <w:p>
      <w:pPr>
        <w:pStyle w:val="Heading1"/>
      </w:pPr>
      <w:r>
        <w:t>STATISTICAL ANALYSIS</w:t>
      </w:r>
    </w:p>
    <w:p>
      <w:r>
        <w:t>An independent-sample t-test was performed using SPSS software (Version 26) to determine the statistical significance of the difference in prediction accuracy between the two models. A confidence interval of 95% and a significance level of 0.05 were used.</w:t>
      </w:r>
    </w:p>
    <w:p>
      <w:pPr>
        <w:pStyle w:val="Heading1"/>
      </w:pPr>
      <w:r>
        <w:t>RESULTS</w:t>
      </w:r>
    </w:p>
    <w:p>
      <w:r>
        <w:t>TABLE 1 - Accuracy Comparison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GROUP</w:t>
            </w:r>
          </w:p>
        </w:tc>
        <w:tc>
          <w:tcPr>
            <w:tcW w:type="dxa" w:w="1728"/>
          </w:tcPr>
          <w:p>
            <w:r>
              <w:t>N</w:t>
            </w:r>
          </w:p>
        </w:tc>
        <w:tc>
          <w:tcPr>
            <w:tcW w:type="dxa" w:w="1728"/>
          </w:tcPr>
          <w:p>
            <w:r>
              <w:t>Mean</w:t>
            </w:r>
          </w:p>
        </w:tc>
        <w:tc>
          <w:tcPr>
            <w:tcW w:type="dxa" w:w="1728"/>
          </w:tcPr>
          <w:p>
            <w:r>
              <w:t>Std. Deviation</w:t>
            </w:r>
          </w:p>
        </w:tc>
        <w:tc>
          <w:tcPr>
            <w:tcW w:type="dxa" w:w="1728"/>
          </w:tcPr>
          <w:p>
            <w:r>
              <w:t>Std. Error Mean</w:t>
            </w:r>
          </w:p>
        </w:tc>
      </w:tr>
      <w:tr>
        <w:tc>
          <w:tcPr>
            <w:tcW w:type="dxa" w:w="1728"/>
          </w:tcPr>
          <w:p>
            <w:r>
              <w:t>SVM</w:t>
            </w:r>
          </w:p>
        </w:tc>
        <w:tc>
          <w:tcPr>
            <w:tcW w:type="dxa" w:w="1728"/>
          </w:tcPr>
          <w:p>
            <w:r>
              <w:t>10</w:t>
            </w:r>
          </w:p>
        </w:tc>
        <w:tc>
          <w:tcPr>
            <w:tcW w:type="dxa" w:w="1728"/>
          </w:tcPr>
          <w:p>
            <w:r>
              <w:t>85.20%</w:t>
            </w:r>
          </w:p>
        </w:tc>
        <w:tc>
          <w:tcPr>
            <w:tcW w:type="dxa" w:w="1728"/>
          </w:tcPr>
          <w:p>
            <w:r>
              <w:t>3.45</w:t>
            </w:r>
          </w:p>
        </w:tc>
        <w:tc>
          <w:tcPr>
            <w:tcW w:type="dxa" w:w="1728"/>
          </w:tcPr>
          <w:p>
            <w:r>
              <w:t>1.09</w:t>
            </w:r>
          </w:p>
        </w:tc>
      </w:tr>
      <w:tr>
        <w:tc>
          <w:tcPr>
            <w:tcW w:type="dxa" w:w="1728"/>
          </w:tcPr>
          <w:p>
            <w:r>
              <w:t>DT</w:t>
            </w:r>
          </w:p>
        </w:tc>
        <w:tc>
          <w:tcPr>
            <w:tcW w:type="dxa" w:w="1728"/>
          </w:tcPr>
          <w:p>
            <w:r>
              <w:t>10</w:t>
            </w:r>
          </w:p>
        </w:tc>
        <w:tc>
          <w:tcPr>
            <w:tcW w:type="dxa" w:w="1728"/>
          </w:tcPr>
          <w:p>
            <w:r>
              <w:t>88.50%</w:t>
            </w:r>
          </w:p>
        </w:tc>
        <w:tc>
          <w:tcPr>
            <w:tcW w:type="dxa" w:w="1728"/>
          </w:tcPr>
          <w:p>
            <w:r>
              <w:t>2.18</w:t>
            </w:r>
          </w:p>
        </w:tc>
        <w:tc>
          <w:tcPr>
            <w:tcW w:type="dxa" w:w="1728"/>
          </w:tcPr>
          <w:p>
            <w:r>
              <w:t>0.69</w:t>
            </w:r>
          </w:p>
        </w:tc>
      </w:tr>
    </w:tbl>
    <w:p>
      <w:r>
        <w:t>TABLE 2 - Independent Samples Test</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Test</w:t>
            </w:r>
          </w:p>
        </w:tc>
        <w:tc>
          <w:tcPr>
            <w:tcW w:type="dxa" w:w="960"/>
          </w:tcPr>
          <w:p>
            <w:r>
              <w:t>F</w:t>
            </w:r>
          </w:p>
        </w:tc>
        <w:tc>
          <w:tcPr>
            <w:tcW w:type="dxa" w:w="960"/>
          </w:tcPr>
          <w:p>
            <w:r>
              <w:t>Sig.</w:t>
            </w:r>
          </w:p>
        </w:tc>
        <w:tc>
          <w:tcPr>
            <w:tcW w:type="dxa" w:w="960"/>
          </w:tcPr>
          <w:p>
            <w:r>
              <w:t>t</w:t>
            </w:r>
          </w:p>
        </w:tc>
        <w:tc>
          <w:tcPr>
            <w:tcW w:type="dxa" w:w="960"/>
          </w:tcPr>
          <w:p>
            <w:r>
              <w:t>df</w:t>
            </w:r>
          </w:p>
        </w:tc>
        <w:tc>
          <w:tcPr>
            <w:tcW w:type="dxa" w:w="960"/>
          </w:tcPr>
          <w:p>
            <w:r>
              <w:t>Sig. (2-tailed)</w:t>
            </w:r>
          </w:p>
        </w:tc>
        <w:tc>
          <w:tcPr>
            <w:tcW w:type="dxa" w:w="960"/>
          </w:tcPr>
          <w:p>
            <w:r>
              <w:t>Mean Diff</w:t>
            </w:r>
          </w:p>
        </w:tc>
        <w:tc>
          <w:tcPr>
            <w:tcW w:type="dxa" w:w="960"/>
          </w:tcPr>
          <w:p>
            <w:r>
              <w:t>Std. Error Diff</w:t>
            </w:r>
          </w:p>
        </w:tc>
        <w:tc>
          <w:tcPr>
            <w:tcW w:type="dxa" w:w="960"/>
          </w:tcPr>
          <w:p>
            <w:r>
              <w:t>95% CI Lower | Upper</w:t>
            </w:r>
          </w:p>
        </w:tc>
      </w:tr>
      <w:tr>
        <w:tc>
          <w:tcPr>
            <w:tcW w:type="dxa" w:w="960"/>
          </w:tcPr>
          <w:p>
            <w:r>
              <w:t>Accuracy</w:t>
            </w:r>
          </w:p>
        </w:tc>
        <w:tc>
          <w:tcPr>
            <w:tcW w:type="dxa" w:w="960"/>
          </w:tcPr>
          <w:p>
            <w:r>
              <w:t>6.213</w:t>
            </w:r>
          </w:p>
        </w:tc>
        <w:tc>
          <w:tcPr>
            <w:tcW w:type="dxa" w:w="960"/>
          </w:tcPr>
          <w:p>
            <w:r>
              <w:t>0.022</w:t>
            </w:r>
          </w:p>
        </w:tc>
        <w:tc>
          <w:tcPr>
            <w:tcW w:type="dxa" w:w="960"/>
          </w:tcPr>
          <w:p>
            <w:r>
              <w:t>-3.274</w:t>
            </w:r>
          </w:p>
        </w:tc>
        <w:tc>
          <w:tcPr>
            <w:tcW w:type="dxa" w:w="960"/>
          </w:tcPr>
          <w:p>
            <w:r>
              <w:t>18</w:t>
            </w:r>
          </w:p>
        </w:tc>
        <w:tc>
          <w:tcPr>
            <w:tcW w:type="dxa" w:w="960"/>
          </w:tcPr>
          <w:p>
            <w:r>
              <w:t>0.004</w:t>
            </w:r>
          </w:p>
        </w:tc>
        <w:tc>
          <w:tcPr>
            <w:tcW w:type="dxa" w:w="960"/>
          </w:tcPr>
          <w:p>
            <w:r>
              <w:t>-3.30</w:t>
            </w:r>
          </w:p>
        </w:tc>
        <w:tc>
          <w:tcPr>
            <w:tcW w:type="dxa" w:w="960"/>
          </w:tcPr>
          <w:p>
            <w:r>
              <w:t>1.01</w:t>
            </w:r>
          </w:p>
        </w:tc>
        <w:tc>
          <w:tcPr>
            <w:tcW w:type="dxa" w:w="960"/>
          </w:tcPr>
          <w:p>
            <w:r>
              <w:t>-5.45 | -1.15</w:t>
            </w:r>
          </w:p>
        </w:tc>
      </w:tr>
    </w:tbl>
    <w:p>
      <w:pPr>
        <w:pStyle w:val="Heading1"/>
      </w:pPr>
      <w:r>
        <w:t>DISCUSSION</w:t>
      </w:r>
    </w:p>
    <w:p>
      <w:r>
        <w:t>The study results indicate that both algorithms performed effectively, but the Decision Tree slightly outperformed SVM in terms of average accuracy, precision, and F1-score. These results are consistent with similar studies. For example, Singh and Agarwal (2024) found that SVM performed well in binary classification but fell short when data was imbalanced. On the other hand, Decision Tree algorithms showed resilience to noisy data and performed well across various scenarios.</w:t>
        <w:br/>
        <w:br/>
        <w:t>The small margin of accuracy difference supports the idea that algorithm selection must be tailored to the dataset characteristics. Further studies can explore ensemble techniques or hybrid models combining the strengths of both approaches.</w:t>
      </w:r>
    </w:p>
    <w:p>
      <w:pPr>
        <w:pStyle w:val="Heading1"/>
      </w:pPr>
      <w:r>
        <w:t>CONCLUSION</w:t>
      </w:r>
    </w:p>
    <w:p>
      <w:r>
        <w:t>The present study concludes that the Decision Tree algorithm outperformed the Support Vector Machine in predicting blood cancer. These results demonstrate the importance of model selection in medical diagnosis and emphasize the role of decision support systems in clinical practice. Future research could benefit from expanding dataset size and integrating deep learning models.</w:t>
      </w:r>
    </w:p>
    <w:p>
      <w:pPr>
        <w:pStyle w:val="Heading1"/>
      </w:pPr>
      <w:r>
        <w:t>DECLARATIONS</w:t>
      </w:r>
    </w:p>
    <w:p>
      <w:r>
        <w:t>Conflicts of Interest: No conflict of interest in this manuscript.</w:t>
        <w:br/>
        <w:br/>
        <w:t>Authors Contributions: Author Vishva was involved in developing the procedures, text analysis, and documentation. Dr. P. Malathi guided the assessment, editing, and validation.</w:t>
        <w:br/>
        <w:br/>
        <w:t>Acknowledgements: The authors express their gratitude towards Saveetha College of Liberal Arts and Sciences (SIMATS), Saveetha Institute of Medical and Technical Sciences, Saveetha University for providing the necessary infrastructure.</w:t>
        <w:br/>
        <w:br/>
        <w:t>Funding: No external funding was received for this study.</w:t>
      </w:r>
    </w:p>
    <w:p>
      <w:pPr>
        <w:pStyle w:val="Heading1"/>
      </w:pPr>
      <w:r>
        <w:t>REFERENCES</w:t>
      </w:r>
    </w:p>
    <w:p>
      <w:r>
        <w:t>1. Sharma, V., et al. (2022). Machine Learning in Hematologic Malignancy Diagnosis. International Journal of Medical Informatics.</w:t>
        <w:br/>
        <w:t>2. Reddy, A. B., &amp; Kumar, R. (2023). Decision Tree-Based Blood Cancer Detection. BMC Medical Research Methodology.</w:t>
        <w:br/>
        <w:t>3. Singh, D., &amp; Agarwal, R. (2024). SVM Techniques for Cancer Classification. Journal of Biomedical Informatics.</w:t>
        <w:br/>
        <w:t>4. Tan, J., et al. (2023). Comparative Study of Machine Learning Models in Hematology. Health Informatics Journal.</w:t>
        <w:br/>
        <w:t>5. Kaur, M., &amp; Malhotra, M. (2022). Predictive Modeling for Blood Disorders Using AI. Journal of Clinical Diagnostics.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