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7608F" w14:textId="15BA50B7" w:rsidR="00F02FE0" w:rsidRDefault="00EE684A" w:rsidP="00F02FE0">
      <w:pPr>
        <w:tabs>
          <w:tab w:val="left" w:pos="585"/>
          <w:tab w:val="center" w:pos="4419"/>
        </w:tabs>
        <w:jc w:val="center"/>
        <w:rPr>
          <w:rFonts w:ascii="Times New Roman" w:hAnsi="Times New Roman" w:cs="Times New Roman"/>
          <w:b/>
          <w:bCs/>
          <w:sz w:val="24"/>
          <w:szCs w:val="24"/>
        </w:rPr>
      </w:pPr>
      <w:r>
        <w:rPr>
          <w:noProof/>
          <w:bdr w:val="none" w:sz="0" w:space="0" w:color="auto" w:frame="1"/>
          <w:lang w:eastAsia="es-CO"/>
        </w:rPr>
        <w:drawing>
          <wp:anchor distT="0" distB="0" distL="114300" distR="114300" simplePos="0" relativeHeight="251658240" behindDoc="0" locked="0" layoutInCell="1" allowOverlap="1" wp14:anchorId="68D464C7" wp14:editId="1CC1403D">
            <wp:simplePos x="0" y="0"/>
            <wp:positionH relativeFrom="margin">
              <wp:posOffset>-9525</wp:posOffset>
            </wp:positionH>
            <wp:positionV relativeFrom="paragraph">
              <wp:posOffset>123825</wp:posOffset>
            </wp:positionV>
            <wp:extent cx="1152525" cy="1524000"/>
            <wp:effectExtent l="0" t="0" r="9525" b="0"/>
            <wp:wrapSquare wrapText="bothSides"/>
            <wp:docPr id="139329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525"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E39ED">
        <w:rPr>
          <w:rFonts w:ascii="Times New Roman" w:hAnsi="Times New Roman" w:cs="Times New Roman"/>
          <w:b/>
          <w:bCs/>
          <w:sz w:val="24"/>
          <w:szCs w:val="24"/>
        </w:rPr>
        <w:t xml:space="preserve"> </w:t>
      </w:r>
      <w:r w:rsidR="00197B3B">
        <w:rPr>
          <w:rFonts w:ascii="Times New Roman" w:hAnsi="Times New Roman" w:cs="Times New Roman"/>
          <w:b/>
          <w:bCs/>
          <w:sz w:val="24"/>
          <w:szCs w:val="24"/>
        </w:rPr>
        <w:t xml:space="preserve">MOMENTO </w:t>
      </w:r>
      <w:r w:rsidR="00BE39ED">
        <w:rPr>
          <w:rFonts w:ascii="Times New Roman" w:hAnsi="Times New Roman" w:cs="Times New Roman"/>
          <w:b/>
          <w:bCs/>
          <w:sz w:val="24"/>
          <w:szCs w:val="24"/>
        </w:rPr>
        <w:t>I</w:t>
      </w:r>
    </w:p>
    <w:p w14:paraId="153A42C6" w14:textId="0CF2E79F" w:rsidR="003E1BAA" w:rsidRPr="00BE39ED" w:rsidRDefault="003E1BAA" w:rsidP="00F02FE0">
      <w:pPr>
        <w:pStyle w:val="Sinespaciado"/>
        <w:jc w:val="center"/>
        <w:rPr>
          <w:rFonts w:ascii="Times New Roman" w:hAnsi="Times New Roman" w:cs="Times New Roman"/>
          <w:b/>
          <w:bCs/>
          <w:sz w:val="24"/>
          <w:szCs w:val="24"/>
          <w:lang w:val="en-US"/>
        </w:rPr>
      </w:pPr>
      <w:r w:rsidRPr="00BE39ED">
        <w:rPr>
          <w:rFonts w:ascii="Times New Roman" w:hAnsi="Times New Roman" w:cs="Times New Roman"/>
          <w:b/>
          <w:bCs/>
          <w:sz w:val="24"/>
          <w:szCs w:val="24"/>
          <w:lang w:val="en-US"/>
        </w:rPr>
        <w:t xml:space="preserve">Jharlin </w:t>
      </w:r>
      <w:r w:rsidR="00BE39ED" w:rsidRPr="00BE39ED">
        <w:rPr>
          <w:rFonts w:ascii="Times New Roman" w:hAnsi="Times New Roman" w:cs="Times New Roman"/>
          <w:b/>
          <w:bCs/>
          <w:sz w:val="24"/>
          <w:szCs w:val="24"/>
          <w:lang w:val="en-US"/>
        </w:rPr>
        <w:t>Castro</w:t>
      </w:r>
      <w:r w:rsidRPr="00BE39ED">
        <w:rPr>
          <w:rFonts w:ascii="Times New Roman" w:hAnsi="Times New Roman" w:cs="Times New Roman"/>
          <w:b/>
          <w:bCs/>
          <w:sz w:val="24"/>
          <w:szCs w:val="24"/>
          <w:lang w:val="en-US"/>
        </w:rPr>
        <w:t xml:space="preserve"> Moreno</w:t>
      </w:r>
    </w:p>
    <w:p w14:paraId="2DB0598D" w14:textId="6A723F29" w:rsidR="003E1BAA" w:rsidRPr="00BE39ED" w:rsidRDefault="003E1BAA" w:rsidP="00F02FE0">
      <w:pPr>
        <w:pStyle w:val="Sinespaciado"/>
        <w:jc w:val="center"/>
        <w:rPr>
          <w:rFonts w:ascii="Times New Roman" w:hAnsi="Times New Roman" w:cs="Times New Roman"/>
          <w:sz w:val="24"/>
          <w:szCs w:val="24"/>
          <w:lang w:val="en-US"/>
        </w:rPr>
      </w:pPr>
      <w:r w:rsidRPr="00BE39ED">
        <w:rPr>
          <w:rFonts w:ascii="Times New Roman" w:hAnsi="Times New Roman" w:cs="Times New Roman"/>
          <w:sz w:val="24"/>
          <w:szCs w:val="24"/>
          <w:lang w:val="en-US"/>
        </w:rPr>
        <w:t>Jharlin.castro@udea.edu.co</w:t>
      </w:r>
    </w:p>
    <w:p w14:paraId="1651532C" w14:textId="77777777" w:rsidR="003E1BAA" w:rsidRPr="00BE39ED" w:rsidRDefault="003E1BAA" w:rsidP="00EE684A">
      <w:pPr>
        <w:jc w:val="center"/>
        <w:rPr>
          <w:rFonts w:ascii="Times New Roman" w:hAnsi="Times New Roman" w:cs="Times New Roman"/>
          <w:b/>
          <w:bCs/>
          <w:sz w:val="24"/>
          <w:szCs w:val="24"/>
          <w:lang w:val="en-US"/>
        </w:rPr>
      </w:pPr>
    </w:p>
    <w:p w14:paraId="5E01D5FE" w14:textId="2C4ADEB4" w:rsidR="00F02FE0" w:rsidRPr="00BE39ED" w:rsidRDefault="00BE39ED" w:rsidP="00F02FE0">
      <w:pPr>
        <w:pStyle w:val="Sinespaciado"/>
        <w:jc w:val="center"/>
        <w:rPr>
          <w:rFonts w:ascii="Times New Roman" w:hAnsi="Times New Roman" w:cs="Times New Roman"/>
          <w:b/>
          <w:bCs/>
          <w:sz w:val="24"/>
          <w:szCs w:val="24"/>
        </w:rPr>
      </w:pPr>
      <w:r w:rsidRPr="00BE39ED">
        <w:rPr>
          <w:rFonts w:ascii="Times New Roman" w:hAnsi="Times New Roman" w:cs="Times New Roman"/>
          <w:b/>
          <w:bCs/>
          <w:sz w:val="24"/>
          <w:szCs w:val="24"/>
        </w:rPr>
        <w:t xml:space="preserve">Mauricio Rafael Aguas Ramírez </w:t>
      </w:r>
    </w:p>
    <w:p w14:paraId="4F40FC01" w14:textId="676A6217" w:rsidR="003E1BAA" w:rsidRPr="00BE39ED" w:rsidRDefault="00C0130A" w:rsidP="00EE684A">
      <w:pPr>
        <w:pStyle w:val="Sinespaciado"/>
        <w:jc w:val="center"/>
        <w:rPr>
          <w:rFonts w:ascii="Times New Roman" w:hAnsi="Times New Roman" w:cs="Times New Roman"/>
          <w:color w:val="000000" w:themeColor="text1"/>
          <w:sz w:val="24"/>
          <w:szCs w:val="24"/>
        </w:rPr>
      </w:pPr>
      <w:hyperlink r:id="rId10" w:history="1">
        <w:r w:rsidR="00BE39ED" w:rsidRPr="00BE39ED">
          <w:rPr>
            <w:rStyle w:val="Hipervnculo"/>
            <w:rFonts w:ascii="Times New Roman" w:hAnsi="Times New Roman" w:cs="Times New Roman"/>
            <w:color w:val="000000" w:themeColor="text1"/>
            <w:sz w:val="24"/>
            <w:szCs w:val="24"/>
            <w:u w:val="none"/>
          </w:rPr>
          <w:t>mauricio.aguas@udea.edu.co</w:t>
        </w:r>
      </w:hyperlink>
    </w:p>
    <w:p w14:paraId="76D0C321" w14:textId="77777777" w:rsidR="00BE39ED" w:rsidRPr="00A66446" w:rsidRDefault="00BE39ED" w:rsidP="00EE684A">
      <w:pPr>
        <w:pStyle w:val="Sinespaciado"/>
        <w:jc w:val="center"/>
        <w:rPr>
          <w:rFonts w:ascii="Times New Roman" w:hAnsi="Times New Roman" w:cs="Times New Roman"/>
          <w:sz w:val="24"/>
          <w:szCs w:val="24"/>
        </w:rPr>
      </w:pPr>
    </w:p>
    <w:p w14:paraId="6AA5C97A" w14:textId="32099081" w:rsidR="003E1BAA" w:rsidRPr="00A66446" w:rsidRDefault="003E1BAA" w:rsidP="00EE684A">
      <w:pPr>
        <w:jc w:val="center"/>
        <w:rPr>
          <w:rFonts w:ascii="Times New Roman" w:hAnsi="Times New Roman" w:cs="Times New Roman"/>
          <w:sz w:val="24"/>
          <w:szCs w:val="24"/>
        </w:rPr>
      </w:pPr>
      <w:r w:rsidRPr="00A66446">
        <w:rPr>
          <w:rFonts w:ascii="Times New Roman" w:hAnsi="Times New Roman" w:cs="Times New Roman"/>
          <w:sz w:val="24"/>
          <w:szCs w:val="24"/>
        </w:rPr>
        <w:t>*</w:t>
      </w:r>
      <w:bookmarkStart w:id="0" w:name="_Hlk194348020"/>
      <w:r w:rsidRPr="00A66446">
        <w:rPr>
          <w:rFonts w:ascii="Times New Roman" w:hAnsi="Times New Roman" w:cs="Times New Roman"/>
          <w:sz w:val="24"/>
          <w:szCs w:val="24"/>
        </w:rPr>
        <w:t>Departamento de electrónica y telecomunicaciones, Faculta</w:t>
      </w:r>
      <w:r w:rsidR="00EE6640">
        <w:rPr>
          <w:rFonts w:ascii="Times New Roman" w:hAnsi="Times New Roman" w:cs="Times New Roman"/>
          <w:sz w:val="24"/>
          <w:szCs w:val="24"/>
        </w:rPr>
        <w:t>d</w:t>
      </w:r>
      <w:r w:rsidRPr="00A66446">
        <w:rPr>
          <w:rFonts w:ascii="Times New Roman" w:hAnsi="Times New Roman" w:cs="Times New Roman"/>
          <w:sz w:val="24"/>
          <w:szCs w:val="24"/>
        </w:rPr>
        <w:t xml:space="preserve"> de ingeniería, UDEA, Medellín, Antioquia, Colombia</w:t>
      </w:r>
      <w:bookmarkEnd w:id="0"/>
    </w:p>
    <w:p w14:paraId="1D59B3F9" w14:textId="27B72CF6" w:rsidR="009E61B4" w:rsidRDefault="009E61B4" w:rsidP="00542DD7">
      <w:pPr>
        <w:rPr>
          <w:rFonts w:ascii="Times New Roman" w:hAnsi="Times New Roman" w:cs="Times New Roman"/>
          <w:sz w:val="24"/>
          <w:szCs w:val="24"/>
        </w:rPr>
      </w:pPr>
    </w:p>
    <w:p w14:paraId="3944A0D9" w14:textId="23BA4FCE" w:rsidR="00197B3B" w:rsidRDefault="00197B3B" w:rsidP="00197B3B">
      <w:pPr>
        <w:jc w:val="center"/>
        <w:rPr>
          <w:rFonts w:ascii="Times New Roman" w:hAnsi="Times New Roman" w:cs="Times New Roman"/>
          <w:b/>
          <w:sz w:val="24"/>
          <w:szCs w:val="24"/>
        </w:rPr>
      </w:pPr>
      <w:r w:rsidRPr="00197B3B">
        <w:rPr>
          <w:rFonts w:ascii="Times New Roman" w:hAnsi="Times New Roman" w:cs="Times New Roman"/>
          <w:b/>
          <w:sz w:val="24"/>
          <w:szCs w:val="24"/>
        </w:rPr>
        <w:t>Contextualización del Proyecto Final</w:t>
      </w:r>
    </w:p>
    <w:p w14:paraId="7A6B4521" w14:textId="669AF5F1" w:rsidR="00197B3B" w:rsidRDefault="00197B3B" w:rsidP="00197B3B">
      <w:pPr>
        <w:rPr>
          <w:rFonts w:ascii="Times New Roman" w:hAnsi="Times New Roman" w:cs="Times New Roman"/>
          <w:b/>
          <w:sz w:val="24"/>
          <w:szCs w:val="24"/>
        </w:rPr>
      </w:pPr>
    </w:p>
    <w:p w14:paraId="61DA0640" w14:textId="1342009F"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Ecos del Conocimiento es un videojuego educativo y reflexivo que se desarrolla en tres niveles interconectados. El proyecto narra la historia de la humanidad a través de su relación con el saber, explorando momentos clave que han definido cómo generamos, preservamos y compartimos el conocimiento. El jugador recorre diferentes escenarios que simbolizan la lucha constante por conservar y transmitir la información a través de los siglos: desde la revolucionaria invención de la imprenta en el siglo XV, pasando por la devastadora pérdida en el incendio de la Biblioteca de Alejandría, hasta arribar a la era digital moderna caracterizada por la democratización global del saber. </w:t>
      </w:r>
    </w:p>
    <w:p w14:paraId="55BA4BEF" w14:textId="77777777" w:rsidR="00197B3B" w:rsidRPr="00197B3B" w:rsidRDefault="00197B3B" w:rsidP="00197B3B">
      <w:pPr>
        <w:rPr>
          <w:rFonts w:ascii="Times New Roman" w:hAnsi="Times New Roman" w:cs="Times New Roman"/>
          <w:b/>
          <w:sz w:val="24"/>
          <w:szCs w:val="24"/>
        </w:rPr>
      </w:pPr>
      <w:r w:rsidRPr="00197B3B">
        <w:rPr>
          <w:rFonts w:ascii="Times New Roman" w:hAnsi="Times New Roman" w:cs="Times New Roman"/>
          <w:b/>
          <w:sz w:val="24"/>
          <w:szCs w:val="24"/>
        </w:rPr>
        <w:t>Nivel 1: El Taller de Gutenberg</w:t>
      </w:r>
    </w:p>
    <w:p w14:paraId="04ADD9AC" w14:textId="0C9BC7BE" w:rsidR="00197B3B" w:rsidRPr="00C0130A" w:rsidRDefault="00197B3B"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Contexto histórico y sinopsis:</w:t>
      </w:r>
    </w:p>
    <w:p w14:paraId="1B4EBF9C" w14:textId="059D3C1E"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En el año 1450, Johannes Gutenberg revoluciona el mundo con la invención de la imprenta de tipos móviles, generando una transformación sin precedentes en la difusión del conocimiento. Este hito marca el inicio de la era moderna, permitiendo que los textos se reproduzcan masivamente y se diseminen entre poblaciones que antes carecían de acceso a la información. El primer nivel sitúa al jugador en el corazón de este taller pionero, en el cual el conocimiento comienza a multiplicarse y democratiz</w:t>
      </w:r>
      <w:r w:rsidR="00C0130A">
        <w:rPr>
          <w:rFonts w:ascii="Times New Roman" w:hAnsi="Times New Roman" w:cs="Times New Roman"/>
          <w:sz w:val="24"/>
          <w:szCs w:val="24"/>
        </w:rPr>
        <w:t>arse a través de la tecnología.</w:t>
      </w:r>
    </w:p>
    <w:p w14:paraId="69BA1EEB" w14:textId="7C17FFF2"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Vista y ambiente visual:</w:t>
      </w:r>
    </w:p>
    <w:p w14:paraId="6FD0B0D1" w14:textId="1750C132"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nivel implementa una vista cenital o isométrica, presentando el taller desde una perspectiva superior que permite al jugador observar la totalidad del espacio de trabajo de manera simultánea. Esta perspectiva facilita la comprensión del flujo de trabajo y proporciona una visión integral de todos los elem</w:t>
      </w:r>
      <w:r w:rsidR="00C0130A">
        <w:rPr>
          <w:rFonts w:ascii="Times New Roman" w:hAnsi="Times New Roman" w:cs="Times New Roman"/>
          <w:sz w:val="24"/>
          <w:szCs w:val="24"/>
        </w:rPr>
        <w:t>entos interactivos disponibles</w:t>
      </w:r>
    </w:p>
    <w:p w14:paraId="10105A1B" w14:textId="5E5D8776" w:rsidR="00C0130A" w:rsidRDefault="00C0130A" w:rsidP="00197B3B">
      <w:pPr>
        <w:rPr>
          <w:rFonts w:ascii="Times New Roman" w:hAnsi="Times New Roman" w:cs="Times New Roman"/>
          <w:sz w:val="24"/>
          <w:szCs w:val="24"/>
        </w:rPr>
      </w:pPr>
    </w:p>
    <w:p w14:paraId="4522A8E9" w14:textId="5DB6D3D3" w:rsidR="00C0130A" w:rsidRDefault="00C0130A" w:rsidP="00197B3B">
      <w:pPr>
        <w:rPr>
          <w:rFonts w:ascii="Times New Roman" w:hAnsi="Times New Roman" w:cs="Times New Roman"/>
          <w:sz w:val="24"/>
          <w:szCs w:val="24"/>
        </w:rPr>
      </w:pPr>
    </w:p>
    <w:p w14:paraId="49E9360B" w14:textId="77777777" w:rsidR="00C0130A" w:rsidRPr="00197B3B" w:rsidRDefault="00C0130A" w:rsidP="00197B3B">
      <w:pPr>
        <w:rPr>
          <w:rFonts w:ascii="Times New Roman" w:hAnsi="Times New Roman" w:cs="Times New Roman"/>
          <w:sz w:val="24"/>
          <w:szCs w:val="24"/>
        </w:rPr>
      </w:pPr>
    </w:p>
    <w:p w14:paraId="36BAF06F" w14:textId="12CB2F85"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lastRenderedPageBreak/>
        <w:t>Físicas a implementar:</w:t>
      </w:r>
    </w:p>
    <w:p w14:paraId="5D02E8A6" w14:textId="25E99618"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Se implementarán al menos tres dinámicas diferentes de movimiento. La primera corresponde a un movimiento lineal con aceleración variable, que representa el desplazamiento de los tipos de imprenta y las hojas de papel a través de la estación de trabajo. La segunda física involucra el movimiento con fricción, que simula la resistencia del papel al deslizarse sobre las superficies de trabajo. La tercera contempla transiciones de velocidad con interpolación, modelando los cambios graduales de velocidad conforme los elementos se desplaza</w:t>
      </w:r>
      <w:r w:rsidR="00C0130A">
        <w:rPr>
          <w:rFonts w:ascii="Times New Roman" w:hAnsi="Times New Roman" w:cs="Times New Roman"/>
          <w:sz w:val="24"/>
          <w:szCs w:val="24"/>
        </w:rPr>
        <w:t>n hacia sus posiciones finales.</w:t>
      </w:r>
    </w:p>
    <w:p w14:paraId="598DCD99" w14:textId="0D2FF0A3"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Dinámica del juego:</w:t>
      </w:r>
    </w:p>
    <w:p w14:paraId="3D3DBF69" w14:textId="10C672F4"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jugador asume el rol de un aprendiz en el taller de Gutenberg y debe completar tareas de composición tipográfica. Concretamente, el jugador debe recoger letras móviles dispersas en el taller y colocarlas correctamente en la prensa de imprenta antes de que se agote el tiempo disponible. Este nivel implementa un temporizador de sesenta segundos que marca el ritmo y la urgencia de las acciones. Si el jugador selecciona una letra incorrecta, debe dedicar tiempo a limpiar la tinta o corregir la matriz tipográfica, perdiendo valiosos segundos de gameplay. Conforme el proceso de impresión avanza, la dificultad se incrementa de forma gradual mediante el aumento de la cantidad de letras requeridas y la reducción del tiempo disponible p</w:t>
      </w:r>
      <w:r w:rsidR="00C0130A">
        <w:rPr>
          <w:rFonts w:ascii="Times New Roman" w:hAnsi="Times New Roman" w:cs="Times New Roman"/>
          <w:sz w:val="24"/>
          <w:szCs w:val="24"/>
        </w:rPr>
        <w:t>ara completar cada composición.</w:t>
      </w:r>
    </w:p>
    <w:p w14:paraId="60250239" w14:textId="76422AD0"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Retos y objetivos:</w:t>
      </w:r>
    </w:p>
    <w:p w14:paraId="713599C1" w14:textId="0935F69A"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objetivo principal es completar la impresión de una página sin cometer errores tipográficos y dentro del límite de tiempo establecido. Los retos incluyen gestionar eficientemente el tiempo disponible, reconocer correctamente cada letra entre múltiples opciones, y ejecutar las correcciones necesarias cuando se cometan errores, todo mientras la presión te</w:t>
      </w:r>
      <w:r w:rsidR="00C0130A">
        <w:rPr>
          <w:rFonts w:ascii="Times New Roman" w:hAnsi="Times New Roman" w:cs="Times New Roman"/>
          <w:sz w:val="24"/>
          <w:szCs w:val="24"/>
        </w:rPr>
        <w:t>mporal aumenta progresivamente.</w:t>
      </w:r>
    </w:p>
    <w:p w14:paraId="4D6BBD59" w14:textId="032F4F7F"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Agente autónomo:</w:t>
      </w:r>
    </w:p>
    <w:p w14:paraId="2FC2C88B" w14:textId="2AD75BA9"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nivel integra un agente autónomo representado por un pequeño autómata del taller. Este agente percibe las acciones del jugador durante la partida y, mediante un sistema sencillo de razonamiento, determina si el jugador le está prestando atención o ignorando sus intentos de interacción. Si el jugador interactúa regularmente con el autómata, este responde brindando ayuda activa al traer letras del almacén, acelerando el flujo de trabajo. Por el contrario, si el jugador continúa ignorando al autómata, este desarrolla un comportamiento reactivo que dificulta la tarea al esconder algunas de las letras disponibles. Este mecanismo introduce un elemento social y de</w:t>
      </w:r>
      <w:r w:rsidR="00C0130A">
        <w:rPr>
          <w:rFonts w:ascii="Times New Roman" w:hAnsi="Times New Roman" w:cs="Times New Roman"/>
          <w:sz w:val="24"/>
          <w:szCs w:val="24"/>
        </w:rPr>
        <w:t xml:space="preserve"> reciprocidad dentro del juego.</w:t>
      </w:r>
    </w:p>
    <w:p w14:paraId="22E429A7" w14:textId="261EBB8B" w:rsidR="00C0130A" w:rsidRDefault="00C0130A" w:rsidP="00197B3B">
      <w:pPr>
        <w:rPr>
          <w:rFonts w:ascii="Times New Roman" w:hAnsi="Times New Roman" w:cs="Times New Roman"/>
          <w:sz w:val="24"/>
          <w:szCs w:val="24"/>
        </w:rPr>
      </w:pPr>
    </w:p>
    <w:p w14:paraId="040D8F1A" w14:textId="1737967D" w:rsidR="00C0130A" w:rsidRDefault="00C0130A" w:rsidP="00197B3B">
      <w:pPr>
        <w:rPr>
          <w:rFonts w:ascii="Times New Roman" w:hAnsi="Times New Roman" w:cs="Times New Roman"/>
          <w:sz w:val="24"/>
          <w:szCs w:val="24"/>
        </w:rPr>
      </w:pPr>
    </w:p>
    <w:p w14:paraId="4A94FC2C" w14:textId="509AF7C1" w:rsidR="00C0130A" w:rsidRDefault="00C0130A" w:rsidP="00197B3B">
      <w:pPr>
        <w:rPr>
          <w:rFonts w:ascii="Times New Roman" w:hAnsi="Times New Roman" w:cs="Times New Roman"/>
          <w:sz w:val="24"/>
          <w:szCs w:val="24"/>
        </w:rPr>
      </w:pPr>
    </w:p>
    <w:p w14:paraId="641F83CC" w14:textId="77777777" w:rsidR="00C0130A" w:rsidRPr="00197B3B" w:rsidRDefault="00C0130A" w:rsidP="00197B3B">
      <w:pPr>
        <w:rPr>
          <w:rFonts w:ascii="Times New Roman" w:hAnsi="Times New Roman" w:cs="Times New Roman"/>
          <w:sz w:val="24"/>
          <w:szCs w:val="24"/>
        </w:rPr>
      </w:pPr>
    </w:p>
    <w:p w14:paraId="5E9447B9" w14:textId="77777777" w:rsidR="00197B3B" w:rsidRPr="00C0130A" w:rsidRDefault="00197B3B" w:rsidP="00197B3B">
      <w:pPr>
        <w:rPr>
          <w:rFonts w:ascii="Times New Roman" w:hAnsi="Times New Roman" w:cs="Times New Roman"/>
          <w:b/>
          <w:sz w:val="24"/>
          <w:szCs w:val="24"/>
        </w:rPr>
      </w:pPr>
      <w:r w:rsidRPr="00C0130A">
        <w:rPr>
          <w:rFonts w:ascii="Times New Roman" w:hAnsi="Times New Roman" w:cs="Times New Roman"/>
          <w:b/>
          <w:sz w:val="24"/>
          <w:szCs w:val="24"/>
        </w:rPr>
        <w:lastRenderedPageBreak/>
        <w:t>Nivel 2: La Biblioteca en Llamas</w:t>
      </w:r>
    </w:p>
    <w:p w14:paraId="34912BB8" w14:textId="28101D66"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Contexto histórico y sinopsis:</w:t>
      </w:r>
    </w:p>
    <w:p w14:paraId="7F6D17B1" w14:textId="1DF94813"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Durante el siglo tercero antes de Cristo, la legendaria Biblioteca de Alejandría, una de las mayores acumulaciones de conocimiento del mundo antiguo, enfrenta una catástrofe devastadora. Las llamas consumen siglos de sabiduría acumulada, representando uno de los momentos más trágicos para la preservación del conocimiento humano. El segundo nivel transporta al jugador a este escenario crítico, permitiéndole experimentar la urgencia y el drama de la lucha c</w:t>
      </w:r>
      <w:r w:rsidR="00C0130A">
        <w:rPr>
          <w:rFonts w:ascii="Times New Roman" w:hAnsi="Times New Roman" w:cs="Times New Roman"/>
          <w:sz w:val="24"/>
          <w:szCs w:val="24"/>
        </w:rPr>
        <w:t>ontra la destrucción del saber.</w:t>
      </w:r>
    </w:p>
    <w:p w14:paraId="16ED9902" w14:textId="7F4EB9EB"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Vista y ambiente visual:</w:t>
      </w:r>
    </w:p>
    <w:p w14:paraId="706385A2" w14:textId="3F8565F2"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Este nivel utiliza una vista lateral fija, posicionando la cámara de manera que el jugador observe el escenario desde un lateral con perspectiva bidimensional clásica. La vista lateral permite observar claramente la caída de objetos desde múltiples alturas y el movimiento horizontal del personaje jugable, facilitando la comprensión espac</w:t>
      </w:r>
      <w:r w:rsidR="00C0130A">
        <w:rPr>
          <w:rFonts w:ascii="Times New Roman" w:hAnsi="Times New Roman" w:cs="Times New Roman"/>
          <w:sz w:val="24"/>
          <w:szCs w:val="24"/>
        </w:rPr>
        <w:t>ial de los elementos dinámicos.</w:t>
      </w:r>
    </w:p>
    <w:p w14:paraId="7321BB46" w14:textId="7BA4B87F"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Físicas a implementar:</w:t>
      </w:r>
    </w:p>
    <w:p w14:paraId="40DA73C5" w14:textId="2E2D85F5"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Se implementarán múltiples sistemas de física. El primero incorpora movimiento parabólico, modelando la trayectoria de los pergaminos que caen desde los estantes superiores bajo la influencia de la gravedad. El segundo sistema simula el movimiento del fuego con trayectorias caóticas y expansivas que generan patrones realistas de propagación. El tercer sistema modela la lanzadera de proyectiles de agua con física de proyectil parabólica, permitiendo ajustar tanto el ángulo como la fuerza de lanzamiento para </w:t>
      </w:r>
      <w:r w:rsidR="00C0130A">
        <w:rPr>
          <w:rFonts w:ascii="Times New Roman" w:hAnsi="Times New Roman" w:cs="Times New Roman"/>
          <w:sz w:val="24"/>
          <w:szCs w:val="24"/>
        </w:rPr>
        <w:t>impactar objetivos específicos.</w:t>
      </w:r>
    </w:p>
    <w:p w14:paraId="40BBCFD6" w14:textId="2378E119"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Dinámica del juego:</w:t>
      </w:r>
    </w:p>
    <w:p w14:paraId="110F5245" w14:textId="57E2348F"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El jugador encarna a un sabio que intenta rescatar los pergaminos valiosos antes de que las llamas los destruyan completamente. Los pergaminos caen continuamente desde los estantes superiores siguiendo trayectorias parabólicas afectadas por la gravedad, mientras que el fuego se propaga gradualmente desde zonas específicas de la biblioteca. El jugador puede desplazarse horizontalmente a través del escenario, recoger pergaminos antes de que sean alcanzados por las llamas, y lanzarlos hacia zonas seguras designadas en el mapa. Adicionalmente, el jugador tiene acceso a un sistema de extinción de fuego: puede utilizar agua lanzándola con ángulos y fuerzas variables para apagar las llamas y detener temporalmente su propagación, creando ventanas de oportunidad para rescatar </w:t>
      </w:r>
      <w:r w:rsidR="00C0130A">
        <w:rPr>
          <w:rFonts w:ascii="Times New Roman" w:hAnsi="Times New Roman" w:cs="Times New Roman"/>
          <w:sz w:val="24"/>
          <w:szCs w:val="24"/>
        </w:rPr>
        <w:t>pergaminos en zonas peligrosas.</w:t>
      </w:r>
    </w:p>
    <w:p w14:paraId="429EA0BD" w14:textId="1C0742DE"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Retos y objetivos:</w:t>
      </w:r>
    </w:p>
    <w:p w14:paraId="6205702D" w14:textId="6D3776CC"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El objetivo central es salvar la mayor cantidad posible de pergaminos antes de que el fuego consuma completamente la biblioteca o se agote el tiempo de la misión. Los retos incluyen calcular trayectorias de caída para interceptar pergaminos a tiempo, gestionar el recurso de agua de forma estratégica para apagar fuegos en momentos críticos, priorizar qué </w:t>
      </w:r>
      <w:r w:rsidRPr="00197B3B">
        <w:rPr>
          <w:rFonts w:ascii="Times New Roman" w:hAnsi="Times New Roman" w:cs="Times New Roman"/>
          <w:sz w:val="24"/>
          <w:szCs w:val="24"/>
        </w:rPr>
        <w:lastRenderedPageBreak/>
        <w:t>pergaminos rescatar cuando múltiples elementos están en riesgo simultáneamente, y adaptarse a la propagación cada vez más rápida de las llamas conforme ava</w:t>
      </w:r>
      <w:r w:rsidR="00C0130A">
        <w:rPr>
          <w:rFonts w:ascii="Times New Roman" w:hAnsi="Times New Roman" w:cs="Times New Roman"/>
          <w:sz w:val="24"/>
          <w:szCs w:val="24"/>
        </w:rPr>
        <w:t>nza el nivel.</w:t>
      </w:r>
    </w:p>
    <w:p w14:paraId="6612CFF3" w14:textId="03D56500"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Agente autónomo:</w:t>
      </w:r>
    </w:p>
    <w:p w14:paraId="471EEF1E" w14:textId="773EA8CF"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nivel incluye un cuervo como agente autónomo que habita la biblioteca en llamas. Este cuervo percibe la presencia del fuego y los pergaminos valiosos a través de sistemas sensoriales parametrizables. Mediante un mecanismo de aprendizaje, el cuervo almacena información sobre los patrones de aparición de pergaminos valiosos de tentativas anteriores y en intentos sucesivos, mejora su capacidad de predicción. Con cada nueva interacción, el cuervo ajusta su comportamiento para priorizar el rescate de pergaminos que previamente identificó como especialmente valiosos, demostrando así un aprendizaje adaptativo que enriqu</w:t>
      </w:r>
      <w:r w:rsidR="00C0130A">
        <w:rPr>
          <w:rFonts w:ascii="Times New Roman" w:hAnsi="Times New Roman" w:cs="Times New Roman"/>
          <w:sz w:val="24"/>
          <w:szCs w:val="24"/>
        </w:rPr>
        <w:t>ece la experiencia del jugador.</w:t>
      </w:r>
    </w:p>
    <w:p w14:paraId="39DEF473" w14:textId="77777777" w:rsidR="00C0130A" w:rsidRPr="00197B3B" w:rsidRDefault="00C0130A" w:rsidP="00197B3B">
      <w:pPr>
        <w:rPr>
          <w:rFonts w:ascii="Times New Roman" w:hAnsi="Times New Roman" w:cs="Times New Roman"/>
          <w:sz w:val="24"/>
          <w:szCs w:val="24"/>
        </w:rPr>
      </w:pPr>
    </w:p>
    <w:p w14:paraId="08C83987" w14:textId="77777777" w:rsidR="00197B3B" w:rsidRPr="00C0130A" w:rsidRDefault="00197B3B" w:rsidP="00197B3B">
      <w:pPr>
        <w:rPr>
          <w:rFonts w:ascii="Times New Roman" w:hAnsi="Times New Roman" w:cs="Times New Roman"/>
          <w:b/>
          <w:sz w:val="24"/>
          <w:szCs w:val="24"/>
        </w:rPr>
      </w:pPr>
      <w:r w:rsidRPr="00C0130A">
        <w:rPr>
          <w:rFonts w:ascii="Times New Roman" w:hAnsi="Times New Roman" w:cs="Times New Roman"/>
          <w:b/>
          <w:sz w:val="24"/>
          <w:szCs w:val="24"/>
        </w:rPr>
        <w:t>Nivel 3: La Revolución del Saber</w:t>
      </w:r>
    </w:p>
    <w:p w14:paraId="18E88927" w14:textId="09039E8C"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Contexto histórico y sinopsis:</w:t>
      </w:r>
    </w:p>
    <w:p w14:paraId="2713DAE5" w14:textId="1A7E3832"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La década de 1990 marca un punto de inflexión en la historia humana: el auge de Internet y la globalización digital transforman fundamentalmente cómo se genera, distribuye y consume el conocimiento. Por primera vez en la historia, la información circula instantáneamente a nivel mundial, derribando barreras geográficas y económicas. El tercer nivel sitúa al jugador dentro de este revolucionario entorno digital, permitiéndole experimentar los desafíos y oportunidad</w:t>
      </w:r>
      <w:r w:rsidR="00C0130A">
        <w:rPr>
          <w:rFonts w:ascii="Times New Roman" w:hAnsi="Times New Roman" w:cs="Times New Roman"/>
          <w:sz w:val="24"/>
          <w:szCs w:val="24"/>
        </w:rPr>
        <w:t>es de la era de la información.</w:t>
      </w:r>
    </w:p>
    <w:p w14:paraId="7703FA1F" w14:textId="3954C54E"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Vista y ambiente visual:</w:t>
      </w:r>
    </w:p>
    <w:p w14:paraId="734FE916" w14:textId="2C2E76E0"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nivel implementa una vista de scroll lateral limitado, creando una perspectiva de entorno virtual donde el jugador se desplaza horizontalmente a través de un circuito digital abstracto. El scroll limitado mantiene una sensación de progresión lineal mientras permite cierta libertad de movimiento lateral, generando una experiencia que balance</w:t>
      </w:r>
      <w:r w:rsidR="00C0130A">
        <w:rPr>
          <w:rFonts w:ascii="Times New Roman" w:hAnsi="Times New Roman" w:cs="Times New Roman"/>
          <w:sz w:val="24"/>
          <w:szCs w:val="24"/>
        </w:rPr>
        <w:t>a guía narrativa y exploración.</w:t>
      </w:r>
    </w:p>
    <w:p w14:paraId="38647B6F" w14:textId="0D932B52"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Físicas a implementar:</w:t>
      </w:r>
    </w:p>
    <w:p w14:paraId="0D247B9E" w14:textId="7B7AD940"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Se implementarán sistemas de física especializados para simular comportamientos digitales abstractos. El primero contempla movimiento oscilatorio, modelando las ondas eléctricas y señales digitales que viajan a través de la red mediante ecuaciones sinusoidales parametrizables. El segundo sistema simula rebotes y reflexiones, representando cómo la información se transmite entre nodos y cómo los virus rebotan en las defensas del sistema. El tercer sistema introduce atracción y repulsión entre elementos, modelando la dinámica de acercamiento y alejamiento entre el paquete de datos controlado por el jugador </w:t>
      </w:r>
      <w:r w:rsidR="00C0130A">
        <w:rPr>
          <w:rFonts w:ascii="Times New Roman" w:hAnsi="Times New Roman" w:cs="Times New Roman"/>
          <w:sz w:val="24"/>
          <w:szCs w:val="24"/>
        </w:rPr>
        <w:t>y los virus que intenta evitar</w:t>
      </w:r>
    </w:p>
    <w:p w14:paraId="32ED60FD" w14:textId="57AEA3C0" w:rsidR="00C0130A" w:rsidRDefault="00C0130A" w:rsidP="00197B3B">
      <w:pPr>
        <w:rPr>
          <w:rFonts w:ascii="Times New Roman" w:hAnsi="Times New Roman" w:cs="Times New Roman"/>
          <w:sz w:val="24"/>
          <w:szCs w:val="24"/>
        </w:rPr>
      </w:pPr>
    </w:p>
    <w:p w14:paraId="61CCCE6C" w14:textId="77777777" w:rsidR="00C0130A" w:rsidRPr="00197B3B" w:rsidRDefault="00C0130A" w:rsidP="00197B3B">
      <w:pPr>
        <w:rPr>
          <w:rFonts w:ascii="Times New Roman" w:hAnsi="Times New Roman" w:cs="Times New Roman"/>
          <w:sz w:val="24"/>
          <w:szCs w:val="24"/>
        </w:rPr>
      </w:pPr>
    </w:p>
    <w:p w14:paraId="64DC38BC" w14:textId="0917DEA1"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lastRenderedPageBreak/>
        <w:t>Dinámica del juego:</w:t>
      </w:r>
    </w:p>
    <w:p w14:paraId="20EBD60F" w14:textId="51CA3E72"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jugador controla un "paquete de datos" que viaja a través de un circuito de red digital, representado visualmente como un entorno virtual abstracto lleno de nodos y conexiones. El objetivo es navegar el circuito completo sin que la información sea corrompida por virus que circulan simultáneamente en el sistema. Los virus se mueven según trayectorias oscilatorias complejas, generando patrones predecibles pero desafiantes que el jugador debe evitar mediante maniobras oportunas. A lo largo del trayecto, existen nodos de verificación que actúan como puntos de control beneficiosos: al pasar a través de estos nodos, el paquete de datos se repara, se estabiliza y se fortalece contra futuras corruptiones. Al final del nivel, el jugador enfrenta el desafío de reconstruir un mensaje histórico completo sobre el conocimiento, utilizando fragmentos recolectados durante</w:t>
      </w:r>
      <w:r w:rsidR="00C0130A">
        <w:rPr>
          <w:rFonts w:ascii="Times New Roman" w:hAnsi="Times New Roman" w:cs="Times New Roman"/>
          <w:sz w:val="24"/>
          <w:szCs w:val="24"/>
        </w:rPr>
        <w:t xml:space="preserve"> el recorrido.</w:t>
      </w:r>
    </w:p>
    <w:p w14:paraId="4876BCFA" w14:textId="56CA8DD4" w:rsidR="00197B3B" w:rsidRPr="00C0130A" w:rsidRDefault="00C0130A"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Retos y objetivos:</w:t>
      </w:r>
    </w:p>
    <w:p w14:paraId="44812604" w14:textId="7E12460B"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objetivo primario es llegar al final del circuito digital transmitiendo el mensaje sin que sea corrompido por los virus, logrando así completar la transmisión de conocimiento en la era digital. Los retos incluyen desarrollar estrategias para evitar las trayectorias oscilantes de los virus con precisión temporal, identificar y alcanzar los nodos de verificación para mantener la integridad del paquete de datos, administrar la ruta de viaje para maximizar el número de nodos de reparación visitados, y completar el rompecabezas final de reconstru</w:t>
      </w:r>
      <w:r w:rsidR="00C0130A">
        <w:rPr>
          <w:rFonts w:ascii="Times New Roman" w:hAnsi="Times New Roman" w:cs="Times New Roman"/>
          <w:sz w:val="24"/>
          <w:szCs w:val="24"/>
        </w:rPr>
        <w:t>cción del mensaje bajo presión.</w:t>
      </w:r>
    </w:p>
    <w:p w14:paraId="6CC0920D" w14:textId="1E161061" w:rsidR="00197B3B" w:rsidRPr="00C0130A" w:rsidRDefault="00C0130A" w:rsidP="00197B3B">
      <w:pPr>
        <w:rPr>
          <w:rFonts w:ascii="Times New Roman" w:hAnsi="Times New Roman" w:cs="Times New Roman"/>
          <w:sz w:val="24"/>
          <w:szCs w:val="24"/>
          <w:u w:val="single"/>
        </w:rPr>
      </w:pPr>
      <w:r>
        <w:rPr>
          <w:rFonts w:ascii="Times New Roman" w:hAnsi="Times New Roman" w:cs="Times New Roman"/>
          <w:sz w:val="24"/>
          <w:szCs w:val="24"/>
          <w:u w:val="single"/>
        </w:rPr>
        <w:t>Agente autónomo:</w:t>
      </w:r>
    </w:p>
    <w:p w14:paraId="21ACC2B2" w14:textId="5B19F77E" w:rsidR="00197B3B" w:rsidRP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El nivel integra una Inteligencia Artificial acompañante que se comporta como un guardián digital del paquete de datos. Esta IA percibe continuamente las acciones del jugador, incluyendo movimientos, encuentros cercanos con virus, y eficiencia en la navegación. Mediante un mecanismo de razonamiento, la IA analiza los patrones de error del jugador e identifica sus debilidades tácticas específicas. A través de aprendizaje adaptativo, la IA mejora sus respuestas con cada interacción: ajusta dinámicamente su velocidad de respuesta defensiva, modifica su estrategia de protección del mensaje, y anticipa movimientos problemáticos del jugador, proporcionando asistencia cada vez más precis</w:t>
      </w:r>
      <w:r w:rsidR="00C0130A">
        <w:rPr>
          <w:rFonts w:ascii="Times New Roman" w:hAnsi="Times New Roman" w:cs="Times New Roman"/>
          <w:sz w:val="24"/>
          <w:szCs w:val="24"/>
        </w:rPr>
        <w:t>a conforme la partida progresa.</w:t>
      </w:r>
    </w:p>
    <w:p w14:paraId="7BB5EB98" w14:textId="77777777" w:rsidR="00197B3B" w:rsidRPr="00C0130A" w:rsidRDefault="00197B3B" w:rsidP="00197B3B">
      <w:pPr>
        <w:rPr>
          <w:rFonts w:ascii="Times New Roman" w:hAnsi="Times New Roman" w:cs="Times New Roman"/>
          <w:sz w:val="24"/>
          <w:szCs w:val="24"/>
          <w:u w:val="single"/>
        </w:rPr>
      </w:pPr>
      <w:r w:rsidRPr="00C0130A">
        <w:rPr>
          <w:rFonts w:ascii="Times New Roman" w:hAnsi="Times New Roman" w:cs="Times New Roman"/>
          <w:sz w:val="24"/>
          <w:szCs w:val="24"/>
          <w:u w:val="single"/>
        </w:rPr>
        <w:t>Conexión entre niveles</w:t>
      </w:r>
    </w:p>
    <w:p w14:paraId="5DC4F7E7" w14:textId="2FECC7FE" w:rsidR="00197B3B" w:rsidRDefault="00197B3B" w:rsidP="00197B3B">
      <w:pPr>
        <w:rPr>
          <w:rFonts w:ascii="Times New Roman" w:hAnsi="Times New Roman" w:cs="Times New Roman"/>
          <w:sz w:val="24"/>
          <w:szCs w:val="24"/>
        </w:rPr>
      </w:pPr>
      <w:r w:rsidRPr="00197B3B">
        <w:rPr>
          <w:rFonts w:ascii="Times New Roman" w:hAnsi="Times New Roman" w:cs="Times New Roman"/>
          <w:sz w:val="24"/>
          <w:szCs w:val="24"/>
        </w:rPr>
        <w:t xml:space="preserve">Los tres niveles están conectados por una temática central unificadora: la evolución continua del conocimiento humano a través de los siglos. Cada nivel representa una fase diferente de esta evolución. En el primer nivel, el saber se crea y se multiplica gracias a la tecnología innovadora de Gutenberg, marcando el inicio de la democratización del conocimiento. En el segundo nivel, el conocimiento enfrenta amenazas existenciales de destrucción, simbolizando los momentos de crisis que ha superado la civilización. En el tercer nivel, el conocimiento renace transformado, expandiéndose globalmente a través de la red digital y alcanzando una accesibilidad sin precedentes. Este hilo narrativo guía al jugador en un viaje trascendental donde el conocimiento nunca muere o desaparece; </w:t>
      </w:r>
      <w:r w:rsidRPr="00197B3B">
        <w:rPr>
          <w:rFonts w:ascii="Times New Roman" w:hAnsi="Times New Roman" w:cs="Times New Roman"/>
          <w:sz w:val="24"/>
          <w:szCs w:val="24"/>
        </w:rPr>
        <w:lastRenderedPageBreak/>
        <w:t>simplemente cambia de forma, se adapta y encuentra nuevas formas de propagarse y persistir en la memoria colectiva de la humanidad.</w:t>
      </w:r>
    </w:p>
    <w:p w14:paraId="4DAB6553" w14:textId="29C1295A" w:rsidR="00197B3B" w:rsidRDefault="00197B3B" w:rsidP="00197B3B">
      <w:pPr>
        <w:rPr>
          <w:rFonts w:ascii="Times New Roman" w:hAnsi="Times New Roman" w:cs="Times New Roman"/>
          <w:sz w:val="24"/>
          <w:szCs w:val="24"/>
        </w:rPr>
      </w:pPr>
    </w:p>
    <w:p w14:paraId="725C1F82" w14:textId="148DD4C1" w:rsidR="00C0130A" w:rsidRPr="00197B3B" w:rsidRDefault="00C0130A" w:rsidP="00197B3B">
      <w:pPr>
        <w:rPr>
          <w:rFonts w:ascii="Times New Roman" w:hAnsi="Times New Roman" w:cs="Times New Roman"/>
          <w:sz w:val="24"/>
          <w:szCs w:val="24"/>
        </w:rPr>
      </w:pPr>
      <w:r>
        <w:rPr>
          <w:noProof/>
          <w:lang w:eastAsia="es-CO"/>
        </w:rPr>
        <w:drawing>
          <wp:inline distT="0" distB="0" distL="0" distR="0" wp14:anchorId="3E79B57B" wp14:editId="2293B0F5">
            <wp:extent cx="5343525" cy="5343525"/>
            <wp:effectExtent l="0" t="0" r="9525" b="9525"/>
            <wp:docPr id="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3525" cy="5343525"/>
                    </a:xfrm>
                    <a:prstGeom prst="rect">
                      <a:avLst/>
                    </a:prstGeom>
                    <a:noFill/>
                    <a:ln>
                      <a:noFill/>
                    </a:ln>
                  </pic:spPr>
                </pic:pic>
              </a:graphicData>
            </a:graphic>
          </wp:inline>
        </w:drawing>
      </w:r>
      <w:bookmarkStart w:id="1" w:name="_GoBack"/>
      <w:bookmarkEnd w:id="1"/>
    </w:p>
    <w:sectPr w:rsidR="00C0130A" w:rsidRPr="00197B3B" w:rsidSect="00B902DC">
      <w:type w:val="continuous"/>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61933"/>
    <w:multiLevelType w:val="multilevel"/>
    <w:tmpl w:val="EBDE4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9755A"/>
    <w:multiLevelType w:val="multilevel"/>
    <w:tmpl w:val="89E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0F87"/>
    <w:multiLevelType w:val="multilevel"/>
    <w:tmpl w:val="AE2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2D5D"/>
    <w:multiLevelType w:val="multilevel"/>
    <w:tmpl w:val="15B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7DDB"/>
    <w:multiLevelType w:val="multilevel"/>
    <w:tmpl w:val="3E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B7189"/>
    <w:multiLevelType w:val="hybridMultilevel"/>
    <w:tmpl w:val="B0C2AC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08072C"/>
    <w:multiLevelType w:val="multilevel"/>
    <w:tmpl w:val="B0D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04B30"/>
    <w:multiLevelType w:val="multilevel"/>
    <w:tmpl w:val="6FF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9434E"/>
    <w:multiLevelType w:val="multilevel"/>
    <w:tmpl w:val="70BAF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E3444"/>
    <w:multiLevelType w:val="multilevel"/>
    <w:tmpl w:val="A76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E6B36"/>
    <w:multiLevelType w:val="multilevel"/>
    <w:tmpl w:val="686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44E16"/>
    <w:multiLevelType w:val="multilevel"/>
    <w:tmpl w:val="D9D2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2138C"/>
    <w:multiLevelType w:val="multilevel"/>
    <w:tmpl w:val="454A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C3B1B"/>
    <w:multiLevelType w:val="multilevel"/>
    <w:tmpl w:val="5A84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B5AF0"/>
    <w:multiLevelType w:val="multilevel"/>
    <w:tmpl w:val="C968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A65DC"/>
    <w:multiLevelType w:val="multilevel"/>
    <w:tmpl w:val="059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160E6"/>
    <w:multiLevelType w:val="multilevel"/>
    <w:tmpl w:val="447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4734B"/>
    <w:multiLevelType w:val="multilevel"/>
    <w:tmpl w:val="AE2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832FE9"/>
    <w:multiLevelType w:val="hybridMultilevel"/>
    <w:tmpl w:val="57B8B1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49E24B3"/>
    <w:multiLevelType w:val="multilevel"/>
    <w:tmpl w:val="5C2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15274"/>
    <w:multiLevelType w:val="hybridMultilevel"/>
    <w:tmpl w:val="E2768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7E961016"/>
    <w:multiLevelType w:val="multilevel"/>
    <w:tmpl w:val="933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2"/>
  </w:num>
  <w:num w:numId="4">
    <w:abstractNumId w:val="16"/>
  </w:num>
  <w:num w:numId="5">
    <w:abstractNumId w:val="15"/>
  </w:num>
  <w:num w:numId="6">
    <w:abstractNumId w:val="12"/>
  </w:num>
  <w:num w:numId="7">
    <w:abstractNumId w:val="11"/>
  </w:num>
  <w:num w:numId="8">
    <w:abstractNumId w:val="19"/>
  </w:num>
  <w:num w:numId="9">
    <w:abstractNumId w:val="8"/>
  </w:num>
  <w:num w:numId="10">
    <w:abstractNumId w:val="0"/>
  </w:num>
  <w:num w:numId="11">
    <w:abstractNumId w:val="21"/>
  </w:num>
  <w:num w:numId="12">
    <w:abstractNumId w:val="4"/>
  </w:num>
  <w:num w:numId="13">
    <w:abstractNumId w:val="20"/>
  </w:num>
  <w:num w:numId="14">
    <w:abstractNumId w:val="6"/>
  </w:num>
  <w:num w:numId="15">
    <w:abstractNumId w:val="10"/>
  </w:num>
  <w:num w:numId="16">
    <w:abstractNumId w:val="13"/>
  </w:num>
  <w:num w:numId="17">
    <w:abstractNumId w:val="9"/>
  </w:num>
  <w:num w:numId="18">
    <w:abstractNumId w:val="17"/>
  </w:num>
  <w:num w:numId="19">
    <w:abstractNumId w:val="1"/>
  </w:num>
  <w:num w:numId="20">
    <w:abstractNumId w:val="7"/>
  </w:num>
  <w:num w:numId="21">
    <w:abstractNumId w:val="18"/>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BAA"/>
    <w:rsid w:val="00042383"/>
    <w:rsid w:val="00043F2C"/>
    <w:rsid w:val="00071EF3"/>
    <w:rsid w:val="00083670"/>
    <w:rsid w:val="000E259D"/>
    <w:rsid w:val="000F2E5C"/>
    <w:rsid w:val="00101627"/>
    <w:rsid w:val="00181E26"/>
    <w:rsid w:val="00187ABA"/>
    <w:rsid w:val="00197B3B"/>
    <w:rsid w:val="001D1054"/>
    <w:rsid w:val="00230A3F"/>
    <w:rsid w:val="00250670"/>
    <w:rsid w:val="00270D9A"/>
    <w:rsid w:val="0028228E"/>
    <w:rsid w:val="00292F80"/>
    <w:rsid w:val="002B6A5B"/>
    <w:rsid w:val="002C10E7"/>
    <w:rsid w:val="002F0CB0"/>
    <w:rsid w:val="002F712F"/>
    <w:rsid w:val="00301A46"/>
    <w:rsid w:val="00307BDF"/>
    <w:rsid w:val="003530B8"/>
    <w:rsid w:val="0037521D"/>
    <w:rsid w:val="00375325"/>
    <w:rsid w:val="003A47D7"/>
    <w:rsid w:val="003E1BAA"/>
    <w:rsid w:val="00414094"/>
    <w:rsid w:val="00420476"/>
    <w:rsid w:val="0047323B"/>
    <w:rsid w:val="00490728"/>
    <w:rsid w:val="004C0DB4"/>
    <w:rsid w:val="00542DD7"/>
    <w:rsid w:val="005915B5"/>
    <w:rsid w:val="0065491D"/>
    <w:rsid w:val="00673D18"/>
    <w:rsid w:val="0069369F"/>
    <w:rsid w:val="006E2F9F"/>
    <w:rsid w:val="006E400B"/>
    <w:rsid w:val="007A48FD"/>
    <w:rsid w:val="007B088F"/>
    <w:rsid w:val="008746FC"/>
    <w:rsid w:val="0087624E"/>
    <w:rsid w:val="008C2376"/>
    <w:rsid w:val="009317B9"/>
    <w:rsid w:val="009A339B"/>
    <w:rsid w:val="009A6093"/>
    <w:rsid w:val="009A624D"/>
    <w:rsid w:val="009B1C28"/>
    <w:rsid w:val="009C18FF"/>
    <w:rsid w:val="009E61B4"/>
    <w:rsid w:val="00A66446"/>
    <w:rsid w:val="00A81459"/>
    <w:rsid w:val="00B318ED"/>
    <w:rsid w:val="00B404BD"/>
    <w:rsid w:val="00B81B3F"/>
    <w:rsid w:val="00B902DC"/>
    <w:rsid w:val="00B959B0"/>
    <w:rsid w:val="00B95B14"/>
    <w:rsid w:val="00BE39ED"/>
    <w:rsid w:val="00BF16D7"/>
    <w:rsid w:val="00C0130A"/>
    <w:rsid w:val="00C66D6E"/>
    <w:rsid w:val="00C752D3"/>
    <w:rsid w:val="00D03145"/>
    <w:rsid w:val="00D068F2"/>
    <w:rsid w:val="00D1607E"/>
    <w:rsid w:val="00D44612"/>
    <w:rsid w:val="00D70FA0"/>
    <w:rsid w:val="00D92AD5"/>
    <w:rsid w:val="00DB2BD4"/>
    <w:rsid w:val="00E6363C"/>
    <w:rsid w:val="00E7016E"/>
    <w:rsid w:val="00EA7972"/>
    <w:rsid w:val="00ED189B"/>
    <w:rsid w:val="00EE6640"/>
    <w:rsid w:val="00EE684A"/>
    <w:rsid w:val="00F02FE0"/>
    <w:rsid w:val="00F31B02"/>
    <w:rsid w:val="00F4026F"/>
    <w:rsid w:val="00F52600"/>
    <w:rsid w:val="00F8377F"/>
    <w:rsid w:val="00FC7E13"/>
    <w:rsid w:val="00FD36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42D1"/>
  <w15:chartTrackingRefBased/>
  <w15:docId w15:val="{A47A2190-D4A1-4936-BAF8-20650C29D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E1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1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1B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1B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1B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1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1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1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1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B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1B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E1B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1B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1B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1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1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1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1BAA"/>
    <w:rPr>
      <w:rFonts w:eastAsiaTheme="majorEastAsia" w:cstheme="majorBidi"/>
      <w:color w:val="272727" w:themeColor="text1" w:themeTint="D8"/>
    </w:rPr>
  </w:style>
  <w:style w:type="paragraph" w:styleId="Ttulo">
    <w:name w:val="Title"/>
    <w:basedOn w:val="Normal"/>
    <w:next w:val="Normal"/>
    <w:link w:val="TtuloCar"/>
    <w:uiPriority w:val="10"/>
    <w:qFormat/>
    <w:rsid w:val="003E1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1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1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1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1BAA"/>
    <w:pPr>
      <w:spacing w:before="160"/>
      <w:jc w:val="center"/>
    </w:pPr>
    <w:rPr>
      <w:i/>
      <w:iCs/>
      <w:color w:val="404040" w:themeColor="text1" w:themeTint="BF"/>
    </w:rPr>
  </w:style>
  <w:style w:type="character" w:customStyle="1" w:styleId="CitaCar">
    <w:name w:val="Cita Car"/>
    <w:basedOn w:val="Fuentedeprrafopredeter"/>
    <w:link w:val="Cita"/>
    <w:uiPriority w:val="29"/>
    <w:rsid w:val="003E1BAA"/>
    <w:rPr>
      <w:i/>
      <w:iCs/>
      <w:color w:val="404040" w:themeColor="text1" w:themeTint="BF"/>
    </w:rPr>
  </w:style>
  <w:style w:type="paragraph" w:styleId="Prrafodelista">
    <w:name w:val="List Paragraph"/>
    <w:basedOn w:val="Normal"/>
    <w:uiPriority w:val="34"/>
    <w:qFormat/>
    <w:rsid w:val="003E1BAA"/>
    <w:pPr>
      <w:ind w:left="720"/>
      <w:contextualSpacing/>
    </w:pPr>
  </w:style>
  <w:style w:type="character" w:styleId="nfasisintenso">
    <w:name w:val="Intense Emphasis"/>
    <w:basedOn w:val="Fuentedeprrafopredeter"/>
    <w:uiPriority w:val="21"/>
    <w:qFormat/>
    <w:rsid w:val="003E1BAA"/>
    <w:rPr>
      <w:i/>
      <w:iCs/>
      <w:color w:val="0F4761" w:themeColor="accent1" w:themeShade="BF"/>
    </w:rPr>
  </w:style>
  <w:style w:type="paragraph" w:styleId="Citadestacada">
    <w:name w:val="Intense Quote"/>
    <w:basedOn w:val="Normal"/>
    <w:next w:val="Normal"/>
    <w:link w:val="CitadestacadaCar"/>
    <w:uiPriority w:val="30"/>
    <w:qFormat/>
    <w:rsid w:val="003E1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1BAA"/>
    <w:rPr>
      <w:i/>
      <w:iCs/>
      <w:color w:val="0F4761" w:themeColor="accent1" w:themeShade="BF"/>
    </w:rPr>
  </w:style>
  <w:style w:type="character" w:styleId="Referenciaintensa">
    <w:name w:val="Intense Reference"/>
    <w:basedOn w:val="Fuentedeprrafopredeter"/>
    <w:uiPriority w:val="32"/>
    <w:qFormat/>
    <w:rsid w:val="003E1BAA"/>
    <w:rPr>
      <w:b/>
      <w:bCs/>
      <w:smallCaps/>
      <w:color w:val="0F4761" w:themeColor="accent1" w:themeShade="BF"/>
      <w:spacing w:val="5"/>
    </w:rPr>
  </w:style>
  <w:style w:type="paragraph" w:styleId="Sinespaciado">
    <w:name w:val="No Spacing"/>
    <w:uiPriority w:val="1"/>
    <w:qFormat/>
    <w:rsid w:val="003E1BAA"/>
    <w:pPr>
      <w:spacing w:after="0" w:line="240" w:lineRule="auto"/>
    </w:pPr>
  </w:style>
  <w:style w:type="character" w:styleId="Hipervnculo">
    <w:name w:val="Hyperlink"/>
    <w:basedOn w:val="Fuentedeprrafopredeter"/>
    <w:uiPriority w:val="99"/>
    <w:unhideWhenUsed/>
    <w:rsid w:val="003E1BAA"/>
    <w:rPr>
      <w:color w:val="467886" w:themeColor="hyperlink"/>
      <w:u w:val="single"/>
    </w:rPr>
  </w:style>
  <w:style w:type="character" w:customStyle="1" w:styleId="UnresolvedMention">
    <w:name w:val="Unresolved Mention"/>
    <w:basedOn w:val="Fuentedeprrafopredeter"/>
    <w:uiPriority w:val="99"/>
    <w:semiHidden/>
    <w:unhideWhenUsed/>
    <w:rsid w:val="003E1BAA"/>
    <w:rPr>
      <w:color w:val="605E5C"/>
      <w:shd w:val="clear" w:color="auto" w:fill="E1DFDD"/>
    </w:rPr>
  </w:style>
  <w:style w:type="character" w:styleId="Textodelmarcadordeposicin">
    <w:name w:val="Placeholder Text"/>
    <w:basedOn w:val="Fuentedeprrafopredeter"/>
    <w:uiPriority w:val="99"/>
    <w:semiHidden/>
    <w:rsid w:val="00270D9A"/>
    <w:rPr>
      <w:color w:val="666666"/>
    </w:rPr>
  </w:style>
  <w:style w:type="table" w:styleId="Tablaconcuadrcula">
    <w:name w:val="Table Grid"/>
    <w:basedOn w:val="Tablanormal"/>
    <w:uiPriority w:val="39"/>
    <w:rsid w:val="009A6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B6A5B"/>
    <w:pPr>
      <w:spacing w:after="200" w:line="240" w:lineRule="auto"/>
    </w:pPr>
    <w:rPr>
      <w:i/>
      <w:iCs/>
      <w:color w:val="0E2841" w:themeColor="text2"/>
      <w:sz w:val="18"/>
      <w:szCs w:val="18"/>
    </w:rPr>
  </w:style>
  <w:style w:type="paragraph" w:styleId="NormalWeb">
    <w:name w:val="Normal (Web)"/>
    <w:basedOn w:val="Normal"/>
    <w:uiPriority w:val="99"/>
    <w:semiHidden/>
    <w:unhideWhenUsed/>
    <w:rsid w:val="00D068F2"/>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673D18"/>
    <w:rPr>
      <w:b/>
      <w:bCs/>
    </w:rPr>
  </w:style>
  <w:style w:type="character" w:styleId="CdigoHTML">
    <w:name w:val="HTML Code"/>
    <w:basedOn w:val="Fuentedeprrafopredeter"/>
    <w:uiPriority w:val="99"/>
    <w:semiHidden/>
    <w:unhideWhenUsed/>
    <w:rsid w:val="00673D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6447">
      <w:bodyDiv w:val="1"/>
      <w:marLeft w:val="0"/>
      <w:marRight w:val="0"/>
      <w:marTop w:val="0"/>
      <w:marBottom w:val="0"/>
      <w:divBdr>
        <w:top w:val="none" w:sz="0" w:space="0" w:color="auto"/>
        <w:left w:val="none" w:sz="0" w:space="0" w:color="auto"/>
        <w:bottom w:val="none" w:sz="0" w:space="0" w:color="auto"/>
        <w:right w:val="none" w:sz="0" w:space="0" w:color="auto"/>
      </w:divBdr>
    </w:div>
    <w:div w:id="149031333">
      <w:bodyDiv w:val="1"/>
      <w:marLeft w:val="0"/>
      <w:marRight w:val="0"/>
      <w:marTop w:val="0"/>
      <w:marBottom w:val="0"/>
      <w:divBdr>
        <w:top w:val="none" w:sz="0" w:space="0" w:color="auto"/>
        <w:left w:val="none" w:sz="0" w:space="0" w:color="auto"/>
        <w:bottom w:val="none" w:sz="0" w:space="0" w:color="auto"/>
        <w:right w:val="none" w:sz="0" w:space="0" w:color="auto"/>
      </w:divBdr>
    </w:div>
    <w:div w:id="151528218">
      <w:bodyDiv w:val="1"/>
      <w:marLeft w:val="0"/>
      <w:marRight w:val="0"/>
      <w:marTop w:val="0"/>
      <w:marBottom w:val="0"/>
      <w:divBdr>
        <w:top w:val="none" w:sz="0" w:space="0" w:color="auto"/>
        <w:left w:val="none" w:sz="0" w:space="0" w:color="auto"/>
        <w:bottom w:val="none" w:sz="0" w:space="0" w:color="auto"/>
        <w:right w:val="none" w:sz="0" w:space="0" w:color="auto"/>
      </w:divBdr>
    </w:div>
    <w:div w:id="160511020">
      <w:bodyDiv w:val="1"/>
      <w:marLeft w:val="0"/>
      <w:marRight w:val="0"/>
      <w:marTop w:val="0"/>
      <w:marBottom w:val="0"/>
      <w:divBdr>
        <w:top w:val="none" w:sz="0" w:space="0" w:color="auto"/>
        <w:left w:val="none" w:sz="0" w:space="0" w:color="auto"/>
        <w:bottom w:val="none" w:sz="0" w:space="0" w:color="auto"/>
        <w:right w:val="none" w:sz="0" w:space="0" w:color="auto"/>
      </w:divBdr>
    </w:div>
    <w:div w:id="298532747">
      <w:bodyDiv w:val="1"/>
      <w:marLeft w:val="0"/>
      <w:marRight w:val="0"/>
      <w:marTop w:val="0"/>
      <w:marBottom w:val="0"/>
      <w:divBdr>
        <w:top w:val="none" w:sz="0" w:space="0" w:color="auto"/>
        <w:left w:val="none" w:sz="0" w:space="0" w:color="auto"/>
        <w:bottom w:val="none" w:sz="0" w:space="0" w:color="auto"/>
        <w:right w:val="none" w:sz="0" w:space="0" w:color="auto"/>
      </w:divBdr>
    </w:div>
    <w:div w:id="363560001">
      <w:bodyDiv w:val="1"/>
      <w:marLeft w:val="0"/>
      <w:marRight w:val="0"/>
      <w:marTop w:val="0"/>
      <w:marBottom w:val="0"/>
      <w:divBdr>
        <w:top w:val="none" w:sz="0" w:space="0" w:color="auto"/>
        <w:left w:val="none" w:sz="0" w:space="0" w:color="auto"/>
        <w:bottom w:val="none" w:sz="0" w:space="0" w:color="auto"/>
        <w:right w:val="none" w:sz="0" w:space="0" w:color="auto"/>
      </w:divBdr>
    </w:div>
    <w:div w:id="590626553">
      <w:bodyDiv w:val="1"/>
      <w:marLeft w:val="0"/>
      <w:marRight w:val="0"/>
      <w:marTop w:val="0"/>
      <w:marBottom w:val="0"/>
      <w:divBdr>
        <w:top w:val="none" w:sz="0" w:space="0" w:color="auto"/>
        <w:left w:val="none" w:sz="0" w:space="0" w:color="auto"/>
        <w:bottom w:val="none" w:sz="0" w:space="0" w:color="auto"/>
        <w:right w:val="none" w:sz="0" w:space="0" w:color="auto"/>
      </w:divBdr>
    </w:div>
    <w:div w:id="599218630">
      <w:bodyDiv w:val="1"/>
      <w:marLeft w:val="0"/>
      <w:marRight w:val="0"/>
      <w:marTop w:val="0"/>
      <w:marBottom w:val="0"/>
      <w:divBdr>
        <w:top w:val="none" w:sz="0" w:space="0" w:color="auto"/>
        <w:left w:val="none" w:sz="0" w:space="0" w:color="auto"/>
        <w:bottom w:val="none" w:sz="0" w:space="0" w:color="auto"/>
        <w:right w:val="none" w:sz="0" w:space="0" w:color="auto"/>
      </w:divBdr>
    </w:div>
    <w:div w:id="728579052">
      <w:bodyDiv w:val="1"/>
      <w:marLeft w:val="0"/>
      <w:marRight w:val="0"/>
      <w:marTop w:val="0"/>
      <w:marBottom w:val="0"/>
      <w:divBdr>
        <w:top w:val="none" w:sz="0" w:space="0" w:color="auto"/>
        <w:left w:val="none" w:sz="0" w:space="0" w:color="auto"/>
        <w:bottom w:val="none" w:sz="0" w:space="0" w:color="auto"/>
        <w:right w:val="none" w:sz="0" w:space="0" w:color="auto"/>
      </w:divBdr>
    </w:div>
    <w:div w:id="830292948">
      <w:bodyDiv w:val="1"/>
      <w:marLeft w:val="0"/>
      <w:marRight w:val="0"/>
      <w:marTop w:val="0"/>
      <w:marBottom w:val="0"/>
      <w:divBdr>
        <w:top w:val="none" w:sz="0" w:space="0" w:color="auto"/>
        <w:left w:val="none" w:sz="0" w:space="0" w:color="auto"/>
        <w:bottom w:val="none" w:sz="0" w:space="0" w:color="auto"/>
        <w:right w:val="none" w:sz="0" w:space="0" w:color="auto"/>
      </w:divBdr>
    </w:div>
    <w:div w:id="858399291">
      <w:bodyDiv w:val="1"/>
      <w:marLeft w:val="0"/>
      <w:marRight w:val="0"/>
      <w:marTop w:val="0"/>
      <w:marBottom w:val="0"/>
      <w:divBdr>
        <w:top w:val="none" w:sz="0" w:space="0" w:color="auto"/>
        <w:left w:val="none" w:sz="0" w:space="0" w:color="auto"/>
        <w:bottom w:val="none" w:sz="0" w:space="0" w:color="auto"/>
        <w:right w:val="none" w:sz="0" w:space="0" w:color="auto"/>
      </w:divBdr>
    </w:div>
    <w:div w:id="872114520">
      <w:bodyDiv w:val="1"/>
      <w:marLeft w:val="0"/>
      <w:marRight w:val="0"/>
      <w:marTop w:val="0"/>
      <w:marBottom w:val="0"/>
      <w:divBdr>
        <w:top w:val="none" w:sz="0" w:space="0" w:color="auto"/>
        <w:left w:val="none" w:sz="0" w:space="0" w:color="auto"/>
        <w:bottom w:val="none" w:sz="0" w:space="0" w:color="auto"/>
        <w:right w:val="none" w:sz="0" w:space="0" w:color="auto"/>
      </w:divBdr>
    </w:div>
    <w:div w:id="910576494">
      <w:bodyDiv w:val="1"/>
      <w:marLeft w:val="0"/>
      <w:marRight w:val="0"/>
      <w:marTop w:val="0"/>
      <w:marBottom w:val="0"/>
      <w:divBdr>
        <w:top w:val="none" w:sz="0" w:space="0" w:color="auto"/>
        <w:left w:val="none" w:sz="0" w:space="0" w:color="auto"/>
        <w:bottom w:val="none" w:sz="0" w:space="0" w:color="auto"/>
        <w:right w:val="none" w:sz="0" w:space="0" w:color="auto"/>
      </w:divBdr>
    </w:div>
    <w:div w:id="915893033">
      <w:bodyDiv w:val="1"/>
      <w:marLeft w:val="0"/>
      <w:marRight w:val="0"/>
      <w:marTop w:val="0"/>
      <w:marBottom w:val="0"/>
      <w:divBdr>
        <w:top w:val="none" w:sz="0" w:space="0" w:color="auto"/>
        <w:left w:val="none" w:sz="0" w:space="0" w:color="auto"/>
        <w:bottom w:val="none" w:sz="0" w:space="0" w:color="auto"/>
        <w:right w:val="none" w:sz="0" w:space="0" w:color="auto"/>
      </w:divBdr>
    </w:div>
    <w:div w:id="931746091">
      <w:bodyDiv w:val="1"/>
      <w:marLeft w:val="0"/>
      <w:marRight w:val="0"/>
      <w:marTop w:val="0"/>
      <w:marBottom w:val="0"/>
      <w:divBdr>
        <w:top w:val="none" w:sz="0" w:space="0" w:color="auto"/>
        <w:left w:val="none" w:sz="0" w:space="0" w:color="auto"/>
        <w:bottom w:val="none" w:sz="0" w:space="0" w:color="auto"/>
        <w:right w:val="none" w:sz="0" w:space="0" w:color="auto"/>
      </w:divBdr>
    </w:div>
    <w:div w:id="957177602">
      <w:bodyDiv w:val="1"/>
      <w:marLeft w:val="0"/>
      <w:marRight w:val="0"/>
      <w:marTop w:val="0"/>
      <w:marBottom w:val="0"/>
      <w:divBdr>
        <w:top w:val="none" w:sz="0" w:space="0" w:color="auto"/>
        <w:left w:val="none" w:sz="0" w:space="0" w:color="auto"/>
        <w:bottom w:val="none" w:sz="0" w:space="0" w:color="auto"/>
        <w:right w:val="none" w:sz="0" w:space="0" w:color="auto"/>
      </w:divBdr>
    </w:div>
    <w:div w:id="1053192663">
      <w:bodyDiv w:val="1"/>
      <w:marLeft w:val="0"/>
      <w:marRight w:val="0"/>
      <w:marTop w:val="0"/>
      <w:marBottom w:val="0"/>
      <w:divBdr>
        <w:top w:val="none" w:sz="0" w:space="0" w:color="auto"/>
        <w:left w:val="none" w:sz="0" w:space="0" w:color="auto"/>
        <w:bottom w:val="none" w:sz="0" w:space="0" w:color="auto"/>
        <w:right w:val="none" w:sz="0" w:space="0" w:color="auto"/>
      </w:divBdr>
    </w:div>
    <w:div w:id="1090739708">
      <w:bodyDiv w:val="1"/>
      <w:marLeft w:val="0"/>
      <w:marRight w:val="0"/>
      <w:marTop w:val="0"/>
      <w:marBottom w:val="0"/>
      <w:divBdr>
        <w:top w:val="none" w:sz="0" w:space="0" w:color="auto"/>
        <w:left w:val="none" w:sz="0" w:space="0" w:color="auto"/>
        <w:bottom w:val="none" w:sz="0" w:space="0" w:color="auto"/>
        <w:right w:val="none" w:sz="0" w:space="0" w:color="auto"/>
      </w:divBdr>
    </w:div>
    <w:div w:id="1097211192">
      <w:bodyDiv w:val="1"/>
      <w:marLeft w:val="0"/>
      <w:marRight w:val="0"/>
      <w:marTop w:val="0"/>
      <w:marBottom w:val="0"/>
      <w:divBdr>
        <w:top w:val="none" w:sz="0" w:space="0" w:color="auto"/>
        <w:left w:val="none" w:sz="0" w:space="0" w:color="auto"/>
        <w:bottom w:val="none" w:sz="0" w:space="0" w:color="auto"/>
        <w:right w:val="none" w:sz="0" w:space="0" w:color="auto"/>
      </w:divBdr>
    </w:div>
    <w:div w:id="1113086259">
      <w:bodyDiv w:val="1"/>
      <w:marLeft w:val="0"/>
      <w:marRight w:val="0"/>
      <w:marTop w:val="0"/>
      <w:marBottom w:val="0"/>
      <w:divBdr>
        <w:top w:val="none" w:sz="0" w:space="0" w:color="auto"/>
        <w:left w:val="none" w:sz="0" w:space="0" w:color="auto"/>
        <w:bottom w:val="none" w:sz="0" w:space="0" w:color="auto"/>
        <w:right w:val="none" w:sz="0" w:space="0" w:color="auto"/>
      </w:divBdr>
    </w:div>
    <w:div w:id="1221870487">
      <w:bodyDiv w:val="1"/>
      <w:marLeft w:val="0"/>
      <w:marRight w:val="0"/>
      <w:marTop w:val="0"/>
      <w:marBottom w:val="0"/>
      <w:divBdr>
        <w:top w:val="none" w:sz="0" w:space="0" w:color="auto"/>
        <w:left w:val="none" w:sz="0" w:space="0" w:color="auto"/>
        <w:bottom w:val="none" w:sz="0" w:space="0" w:color="auto"/>
        <w:right w:val="none" w:sz="0" w:space="0" w:color="auto"/>
      </w:divBdr>
    </w:div>
    <w:div w:id="1287348014">
      <w:bodyDiv w:val="1"/>
      <w:marLeft w:val="0"/>
      <w:marRight w:val="0"/>
      <w:marTop w:val="0"/>
      <w:marBottom w:val="0"/>
      <w:divBdr>
        <w:top w:val="none" w:sz="0" w:space="0" w:color="auto"/>
        <w:left w:val="none" w:sz="0" w:space="0" w:color="auto"/>
        <w:bottom w:val="none" w:sz="0" w:space="0" w:color="auto"/>
        <w:right w:val="none" w:sz="0" w:space="0" w:color="auto"/>
      </w:divBdr>
    </w:div>
    <w:div w:id="1321889067">
      <w:bodyDiv w:val="1"/>
      <w:marLeft w:val="0"/>
      <w:marRight w:val="0"/>
      <w:marTop w:val="0"/>
      <w:marBottom w:val="0"/>
      <w:divBdr>
        <w:top w:val="none" w:sz="0" w:space="0" w:color="auto"/>
        <w:left w:val="none" w:sz="0" w:space="0" w:color="auto"/>
        <w:bottom w:val="none" w:sz="0" w:space="0" w:color="auto"/>
        <w:right w:val="none" w:sz="0" w:space="0" w:color="auto"/>
      </w:divBdr>
    </w:div>
    <w:div w:id="1489176467">
      <w:bodyDiv w:val="1"/>
      <w:marLeft w:val="0"/>
      <w:marRight w:val="0"/>
      <w:marTop w:val="0"/>
      <w:marBottom w:val="0"/>
      <w:divBdr>
        <w:top w:val="none" w:sz="0" w:space="0" w:color="auto"/>
        <w:left w:val="none" w:sz="0" w:space="0" w:color="auto"/>
        <w:bottom w:val="none" w:sz="0" w:space="0" w:color="auto"/>
        <w:right w:val="none" w:sz="0" w:space="0" w:color="auto"/>
      </w:divBdr>
    </w:div>
    <w:div w:id="1611820113">
      <w:bodyDiv w:val="1"/>
      <w:marLeft w:val="0"/>
      <w:marRight w:val="0"/>
      <w:marTop w:val="0"/>
      <w:marBottom w:val="0"/>
      <w:divBdr>
        <w:top w:val="none" w:sz="0" w:space="0" w:color="auto"/>
        <w:left w:val="none" w:sz="0" w:space="0" w:color="auto"/>
        <w:bottom w:val="none" w:sz="0" w:space="0" w:color="auto"/>
        <w:right w:val="none" w:sz="0" w:space="0" w:color="auto"/>
      </w:divBdr>
    </w:div>
    <w:div w:id="1676490479">
      <w:bodyDiv w:val="1"/>
      <w:marLeft w:val="0"/>
      <w:marRight w:val="0"/>
      <w:marTop w:val="0"/>
      <w:marBottom w:val="0"/>
      <w:divBdr>
        <w:top w:val="none" w:sz="0" w:space="0" w:color="auto"/>
        <w:left w:val="none" w:sz="0" w:space="0" w:color="auto"/>
        <w:bottom w:val="none" w:sz="0" w:space="0" w:color="auto"/>
        <w:right w:val="none" w:sz="0" w:space="0" w:color="auto"/>
      </w:divBdr>
    </w:div>
    <w:div w:id="1712414098">
      <w:bodyDiv w:val="1"/>
      <w:marLeft w:val="0"/>
      <w:marRight w:val="0"/>
      <w:marTop w:val="0"/>
      <w:marBottom w:val="0"/>
      <w:divBdr>
        <w:top w:val="none" w:sz="0" w:space="0" w:color="auto"/>
        <w:left w:val="none" w:sz="0" w:space="0" w:color="auto"/>
        <w:bottom w:val="none" w:sz="0" w:space="0" w:color="auto"/>
        <w:right w:val="none" w:sz="0" w:space="0" w:color="auto"/>
      </w:divBdr>
    </w:div>
    <w:div w:id="200535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hyperlink" Target="mailto:mauricio.aguas@udea.edu.co"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2a86b1f-3053-4797-9f35-a356b4a285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1978733A941CF4BB5C09C070AE4E809" ma:contentTypeVersion="11" ma:contentTypeDescription="Crear nuevo documento." ma:contentTypeScope="" ma:versionID="2417e31191098ade423d1abb38e993c3">
  <xsd:schema xmlns:xsd="http://www.w3.org/2001/XMLSchema" xmlns:xs="http://www.w3.org/2001/XMLSchema" xmlns:p="http://schemas.microsoft.com/office/2006/metadata/properties" xmlns:ns3="02a86b1f-3053-4797-9f35-a356b4a2851a" xmlns:ns4="0f8af959-2ae8-424d-84b2-0f764e68dde8" targetNamespace="http://schemas.microsoft.com/office/2006/metadata/properties" ma:root="true" ma:fieldsID="e99136c291d398aaf067499bca9770ac" ns3:_="" ns4:_="">
    <xsd:import namespace="02a86b1f-3053-4797-9f35-a356b4a2851a"/>
    <xsd:import namespace="0f8af959-2ae8-424d-84b2-0f764e68dde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86b1f-3053-4797-9f35-a356b4a28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8af959-2ae8-424d-84b2-0f764e68dde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03A75-7E16-4F13-BA30-6A04EFCFDE30}">
  <ds:schemaRefs>
    <ds:schemaRef ds:uri="http://schemas.microsoft.com/sharepoint/v3/contenttype/forms"/>
  </ds:schemaRefs>
</ds:datastoreItem>
</file>

<file path=customXml/itemProps2.xml><?xml version="1.0" encoding="utf-8"?>
<ds:datastoreItem xmlns:ds="http://schemas.openxmlformats.org/officeDocument/2006/customXml" ds:itemID="{B96192B1-9B15-42B1-AD40-CB7BC1F7FC43}">
  <ds:schemaRefs>
    <ds:schemaRef ds:uri="http://schemas.microsoft.com/office/2006/metadata/properties"/>
    <ds:schemaRef ds:uri="http://schemas.microsoft.com/office/infopath/2007/PartnerControls"/>
    <ds:schemaRef ds:uri="02a86b1f-3053-4797-9f35-a356b4a2851a"/>
  </ds:schemaRefs>
</ds:datastoreItem>
</file>

<file path=customXml/itemProps3.xml><?xml version="1.0" encoding="utf-8"?>
<ds:datastoreItem xmlns:ds="http://schemas.openxmlformats.org/officeDocument/2006/customXml" ds:itemID="{249A824C-8B26-46B3-9446-157E5F8E8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86b1f-3053-4797-9f35-a356b4a2851a"/>
    <ds:schemaRef ds:uri="0f8af959-2ae8-424d-84b2-0f764e68d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9BEEBD-0BCE-4DEF-834E-64B01F5B7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1978</Words>
  <Characters>10884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JHARLIN CASTRO MORENO</dc:creator>
  <cp:keywords/>
  <dc:description/>
  <cp:lastModifiedBy>Mauricio Aguas</cp:lastModifiedBy>
  <cp:revision>2</cp:revision>
  <cp:lastPrinted>2025-09-20T04:51:00Z</cp:lastPrinted>
  <dcterms:created xsi:type="dcterms:W3CDTF">2025-11-03T03:26:00Z</dcterms:created>
  <dcterms:modified xsi:type="dcterms:W3CDTF">2025-11-03T03:26:00Z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0x01010041978733A941CF4BB5C09C070AE4E809</vt:lpwstr>
  </property>
</Properties>
</file>