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DB" w:rsidRPr="007209DB" w:rsidRDefault="007209DB" w:rsidP="007209DB">
      <w:pPr>
        <w:spacing w:before="360" w:after="360"/>
        <w:jc w:val="center"/>
        <w:rPr>
          <w:rFonts w:eastAsia="黑体"/>
          <w:sz w:val="36"/>
          <w:szCs w:val="32"/>
        </w:rPr>
      </w:pPr>
      <w:r>
        <w:rPr>
          <w:rFonts w:eastAsia="黑体" w:hint="eastAsia"/>
          <w:sz w:val="36"/>
          <w:szCs w:val="32"/>
        </w:rPr>
        <w:t>目录</w:t>
      </w:r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12994" w:history="1">
        <w:r>
          <w:rPr>
            <w:rFonts w:ascii="Times New Roman" w:hAnsi="Times New Roman" w:hint="eastAsia"/>
            <w:lang w:val="en-US" w:eastAsia="zh-CN"/>
          </w:rPr>
          <w:t>第一章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绪论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_Toc12994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1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31006" w:history="1">
        <w:r>
          <w:rPr>
            <w:rFonts w:hint="eastAsia"/>
            <w:lang w:val="en-US" w:eastAsia="zh-CN"/>
          </w:rPr>
          <w:t>1.1</w:t>
        </w:r>
        <w:r>
          <w:rPr>
            <w:rFonts w:hint="eastAsia"/>
            <w:lang w:val="en-US" w:eastAsia="zh-CN"/>
          </w:rPr>
          <w:t>红外探测器的应用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_Toc31006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25951" w:history="1">
        <w:r>
          <w:rPr>
            <w:rFonts w:hint="eastAsia"/>
            <w:lang w:val="en-US" w:eastAsia="zh-CN"/>
          </w:rPr>
          <w:t>1.2</w:t>
        </w:r>
        <w:r>
          <w:rPr>
            <w:rFonts w:hint="eastAsia"/>
            <w:lang w:val="en-US" w:eastAsia="zh-CN"/>
          </w:rPr>
          <w:t>红外探测器的主要类型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_Toc25951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13646" w:history="1">
        <w:r>
          <w:rPr>
            <w:rFonts w:hint="eastAsia"/>
            <w:lang w:val="en-US" w:eastAsia="zh-CN"/>
          </w:rPr>
          <w:t>1.3</w:t>
        </w:r>
        <w:r>
          <w:rPr>
            <w:rFonts w:hint="eastAsia"/>
            <w:lang w:val="en-US" w:eastAsia="zh-CN"/>
          </w:rPr>
          <w:t>红外探测器的国内外研究进展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_Toc13646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9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20317" w:history="1">
        <w:r>
          <w:rPr>
            <w:rFonts w:hint="eastAsia"/>
            <w:lang w:val="en-US" w:eastAsia="zh-CN"/>
          </w:rPr>
          <w:t>1.4</w:t>
        </w:r>
        <w:r>
          <w:rPr>
            <w:rFonts w:hint="eastAsia"/>
            <w:lang w:val="en-US" w:eastAsia="zh-CN"/>
          </w:rPr>
          <w:t>本论文的主要研究内容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_Toc20317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10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19405" w:history="1">
        <w:r>
          <w:rPr>
            <w:rFonts w:ascii="Times New Roman" w:hAnsi="Times New Roman" w:hint="eastAsia"/>
            <w:lang w:val="en-US" w:eastAsia="zh-CN"/>
          </w:rPr>
          <w:t>第二章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光电探测器的结构特点及主要特性参数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_Toc19405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12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32283" w:history="1">
        <w:r>
          <w:rPr>
            <w:rFonts w:hint="eastAsia"/>
            <w:lang w:val="en-US" w:eastAsia="zh-CN"/>
          </w:rPr>
          <w:t>2.1</w:t>
        </w:r>
        <w:r>
          <w:rPr>
            <w:rFonts w:hint="eastAsia"/>
            <w:lang w:val="en-US" w:eastAsia="zh-CN"/>
          </w:rPr>
          <w:t>光伏型光电探测器工作原理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_Toc32283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12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6660" w:history="1">
        <w:r>
          <w:rPr>
            <w:rFonts w:hint="eastAsia"/>
            <w:lang w:val="en-US" w:eastAsia="zh-CN"/>
          </w:rPr>
          <w:t>2.2 CCD</w:t>
        </w:r>
        <w:r>
          <w:rPr>
            <w:rFonts w:hint="eastAsia"/>
            <w:lang w:val="en-US" w:eastAsia="zh-CN"/>
          </w:rPr>
          <w:t>的基本结构及工作原理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_Toc6660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14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8861" w:history="1">
        <w:r>
          <w:rPr>
            <w:rFonts w:hint="eastAsia"/>
            <w:lang w:val="en-US" w:eastAsia="zh-CN"/>
          </w:rPr>
          <w:t>2.2.1 CCD</w:t>
        </w:r>
        <w:r>
          <w:rPr>
            <w:rFonts w:hint="eastAsia"/>
            <w:lang w:val="en-US" w:eastAsia="zh-CN"/>
          </w:rPr>
          <w:t>的基本结构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_Toc28861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15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5702" w:history="1">
        <w:r>
          <w:rPr>
            <w:rFonts w:hint="eastAsia"/>
            <w:lang w:val="en-US" w:eastAsia="zh-CN"/>
          </w:rPr>
          <w:t>2.2.2 CCD</w:t>
        </w:r>
        <w:r>
          <w:rPr>
            <w:rFonts w:hint="eastAsia"/>
            <w:lang w:val="en-US" w:eastAsia="zh-CN"/>
          </w:rPr>
          <w:t>的工作原理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_Toc25702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16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31838" w:history="1">
        <w:r>
          <w:rPr>
            <w:rFonts w:hint="eastAsia"/>
            <w:lang w:val="en-US" w:eastAsia="zh-CN"/>
          </w:rPr>
          <w:t>2.3</w:t>
        </w:r>
        <w:r>
          <w:rPr>
            <w:rFonts w:hint="eastAsia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_Toc31838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18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3145" w:history="1">
        <w:r>
          <w:rPr>
            <w:rFonts w:ascii="Times New Roman" w:hAnsi="Times New Roman" w:hint="eastAsia"/>
            <w:lang w:val="en-US" w:eastAsia="zh-CN"/>
          </w:rPr>
          <w:t>第三章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光伏型红外光电探测器的特性分析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_Toc3145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19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769" w:history="1">
        <w:r>
          <w:rPr>
            <w:rFonts w:hint="eastAsia"/>
            <w:lang w:val="en-US" w:eastAsia="zh-CN"/>
          </w:rPr>
          <w:t>3.1</w:t>
        </w:r>
        <w:r>
          <w:rPr>
            <w:rFonts w:hint="eastAsia"/>
            <w:lang w:val="en-US" w:eastAsia="zh-CN"/>
          </w:rPr>
          <w:t>光伏型</w:t>
        </w:r>
        <w:r>
          <w:rPr>
            <w:rFonts w:hint="eastAsia"/>
            <w:lang w:val="en-US" w:eastAsia="zh-CN"/>
          </w:rPr>
          <w:t>InSb</w:t>
        </w:r>
        <w:r>
          <w:rPr>
            <w:rFonts w:hint="eastAsia"/>
            <w:lang w:val="en-US" w:eastAsia="zh-CN"/>
          </w:rPr>
          <w:t>光电探测器的响应特性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_Toc769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19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4995" w:history="1">
        <w:r>
          <w:rPr>
            <w:rFonts w:hint="eastAsia"/>
            <w:lang w:val="en-US" w:eastAsia="zh-CN"/>
          </w:rPr>
          <w:t xml:space="preserve">3.1.1 </w:t>
        </w:r>
        <w:r>
          <w:rPr>
            <w:rFonts w:hint="eastAsia"/>
            <w:lang w:val="en-US" w:eastAsia="zh-CN"/>
          </w:rPr>
          <w:t>光敏面积对饱和效应的影响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_Toc24995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22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6867" w:history="1">
        <w:r>
          <w:rPr>
            <w:rFonts w:hint="eastAsia"/>
            <w:lang w:val="en-US" w:eastAsia="zh-CN"/>
          </w:rPr>
          <w:t xml:space="preserve">3.1.2 </w:t>
        </w:r>
        <w:r>
          <w:rPr>
            <w:lang w:val="en-US" w:eastAsia="zh-CN"/>
          </w:rPr>
          <w:t>温度波动对</w:t>
        </w:r>
        <w:r>
          <w:rPr>
            <w:rFonts w:hint="eastAsia"/>
            <w:lang w:val="en-US" w:eastAsia="zh-CN"/>
          </w:rPr>
          <w:t>光伏效应</w:t>
        </w:r>
        <w:r>
          <w:rPr>
            <w:lang w:val="en-US" w:eastAsia="zh-CN"/>
          </w:rPr>
          <w:t>的影响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_Toc6867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23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22448" w:history="1">
        <w:r>
          <w:rPr>
            <w:rFonts w:hint="eastAsia"/>
            <w:lang w:val="en-US" w:eastAsia="zh-CN"/>
          </w:rPr>
          <w:t>3.2</w:t>
        </w:r>
        <w:r>
          <w:rPr>
            <w:rFonts w:hint="eastAsia"/>
            <w:lang w:val="en-US" w:eastAsia="zh-CN"/>
          </w:rPr>
          <w:t>光伏型</w:t>
        </w:r>
        <w:r>
          <w:rPr>
            <w:rFonts w:hint="eastAsia"/>
            <w:lang w:val="en-US" w:eastAsia="zh-CN"/>
          </w:rPr>
          <w:t>HgCdTe</w:t>
        </w:r>
        <w:r>
          <w:rPr>
            <w:rFonts w:hint="eastAsia"/>
            <w:lang w:val="en-US" w:eastAsia="zh-CN"/>
          </w:rPr>
          <w:t>光电探测器的响应特性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_Toc22448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26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8862" w:history="1">
        <w:r>
          <w:rPr>
            <w:rFonts w:hint="eastAsia"/>
            <w:lang w:val="en-US" w:eastAsia="zh-CN"/>
          </w:rPr>
          <w:t xml:space="preserve">3.2.1 </w:t>
        </w:r>
        <w:r>
          <w:rPr>
            <w:rFonts w:hint="eastAsia"/>
            <w:lang w:val="en-US" w:eastAsia="zh-CN"/>
          </w:rPr>
          <w:t>光敏面积对光伏效应的影响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_Toc28862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28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3501" w:history="1">
        <w:r>
          <w:rPr>
            <w:rFonts w:hint="eastAsia"/>
            <w:lang w:val="en-US" w:eastAsia="zh-CN"/>
          </w:rPr>
          <w:t xml:space="preserve">3.2.1 </w:t>
        </w:r>
        <w:r>
          <w:rPr>
            <w:lang w:val="en-US" w:eastAsia="zh-CN"/>
          </w:rPr>
          <w:t>温度波动对光伏作用的影响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_Toc23501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30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18533" w:history="1">
        <w:r>
          <w:rPr>
            <w:rFonts w:hint="eastAsia"/>
            <w:lang w:val="en-US" w:eastAsia="zh-CN"/>
          </w:rPr>
          <w:t>3.3</w:t>
        </w:r>
        <w:r>
          <w:rPr>
            <w:rFonts w:hint="eastAsia"/>
            <w:lang w:val="en-US" w:eastAsia="zh-CN"/>
          </w:rPr>
          <w:t>两种材料光伏型光电探测器响应特性对比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_Toc18533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33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18435" w:history="1">
        <w:r>
          <w:rPr>
            <w:rFonts w:hint="eastAsia"/>
            <w:lang w:val="en-US" w:eastAsia="zh-CN"/>
          </w:rPr>
          <w:t>3.4</w:t>
        </w:r>
        <w:r>
          <w:rPr>
            <w:rFonts w:hint="eastAsia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_Toc18435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36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19691" w:history="1">
        <w:r>
          <w:rPr>
            <w:rFonts w:ascii="Times New Roman" w:hAnsi="Times New Roman" w:hint="eastAsia"/>
            <w:lang w:val="en-US" w:eastAsia="zh-CN"/>
          </w:rPr>
          <w:t>第四章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面阵光电探测器的响应特性分析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_Toc19691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37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30490" w:history="1">
        <w:r>
          <w:rPr>
            <w:rFonts w:hint="eastAsia"/>
            <w:lang w:val="en-US" w:eastAsia="zh-CN"/>
          </w:rPr>
          <w:t xml:space="preserve">4.1 </w:t>
        </w:r>
        <w:r>
          <w:rPr>
            <w:rFonts w:hint="eastAsia"/>
            <w:lang w:val="en-US" w:eastAsia="zh-CN"/>
          </w:rPr>
          <w:t>激光辐照</w:t>
        </w:r>
        <w:r>
          <w:rPr>
            <w:rFonts w:hint="eastAsia"/>
            <w:lang w:val="en-US" w:eastAsia="zh-CN"/>
          </w:rPr>
          <w:t>CCD</w:t>
        </w:r>
        <w:r>
          <w:rPr>
            <w:rFonts w:hint="eastAsia"/>
            <w:lang w:val="en-US" w:eastAsia="zh-CN"/>
          </w:rPr>
          <w:t>探测器下饱和串音现象模型及分析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_Toc30490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37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16713" w:history="1">
        <w:r>
          <w:rPr>
            <w:rFonts w:hint="eastAsia"/>
            <w:lang w:val="en-US" w:eastAsia="zh-CN"/>
          </w:rPr>
          <w:t>4.1.1 CCD</w:t>
        </w:r>
        <w:r>
          <w:rPr>
            <w:rFonts w:hint="eastAsia"/>
            <w:lang w:val="en-US" w:eastAsia="zh-CN"/>
          </w:rPr>
          <w:t>的饱和串音模型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_Toc16713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37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3"/>
        <w:tabs>
          <w:tab w:val="clear" w:pos="8154"/>
          <w:tab w:val="right" w:leader="dot" w:pos="8164"/>
        </w:tabs>
        <w:rPr>
          <w:lang w:val="en-US" w:eastAsia="zh-CN"/>
        </w:rPr>
      </w:pPr>
      <w:hyperlink w:anchor="_Toc28213" w:history="1">
        <w:r>
          <w:rPr>
            <w:rFonts w:hint="eastAsia"/>
            <w:lang w:val="en-US" w:eastAsia="zh-CN"/>
          </w:rPr>
          <w:t xml:space="preserve">4.1.2  </w:t>
        </w:r>
        <w:r>
          <w:rPr>
            <w:rFonts w:hint="eastAsia"/>
            <w:lang w:val="en-US" w:eastAsia="zh-CN"/>
          </w:rPr>
          <w:t>双光源入射</w:t>
        </w:r>
        <w:r>
          <w:rPr>
            <w:rFonts w:hint="eastAsia"/>
            <w:lang w:val="en-US" w:eastAsia="zh-CN"/>
          </w:rPr>
          <w:t>CCD</w:t>
        </w:r>
        <w:r>
          <w:rPr>
            <w:rFonts w:hint="eastAsia"/>
            <w:lang w:val="en-US" w:eastAsia="zh-CN"/>
          </w:rPr>
          <w:t>的饱和串音现象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_Toc28213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41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21498" w:history="1">
        <w:r>
          <w:rPr>
            <w:rFonts w:hint="eastAsia"/>
            <w:lang w:val="en-US" w:eastAsia="zh-CN"/>
          </w:rPr>
          <w:t>4.2 CCD</w:t>
        </w:r>
        <w:r>
          <w:rPr>
            <w:rFonts w:hint="eastAsia"/>
            <w:lang w:val="en-US" w:eastAsia="zh-CN"/>
          </w:rPr>
          <w:t>饱和串音模型的优化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_Toc21498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42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2"/>
        <w:tabs>
          <w:tab w:val="clear" w:pos="8211"/>
          <w:tab w:val="right" w:leader="dot" w:pos="8164"/>
        </w:tabs>
        <w:rPr>
          <w:lang w:val="en-US" w:eastAsia="zh-CN"/>
        </w:rPr>
      </w:pPr>
      <w:hyperlink w:anchor="_Toc28730" w:history="1">
        <w:r>
          <w:rPr>
            <w:rFonts w:hint="eastAsia"/>
            <w:lang w:val="en-US" w:eastAsia="zh-CN"/>
          </w:rPr>
          <w:t>4.3</w:t>
        </w:r>
        <w:r>
          <w:rPr>
            <w:rFonts w:hint="eastAsia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_Toc28730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48</w:t>
        </w:r>
        <w:r>
          <w:rPr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14654" w:history="1">
        <w:r>
          <w:rPr>
            <w:rFonts w:ascii="Times New Roman" w:hAnsi="Times New Roman" w:hint="eastAsia"/>
            <w:lang w:val="en-US" w:eastAsia="zh-CN"/>
          </w:rPr>
          <w:t>第五章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总结与展望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_Toc14654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50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12696" w:history="1">
        <w:r>
          <w:rPr>
            <w:rFonts w:ascii="Times New Roman" w:hAnsi="Times New Roman" w:hint="eastAsia"/>
            <w:lang w:val="en-US" w:eastAsia="zh-CN"/>
          </w:rPr>
          <w:t>参考文献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_Toc12696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52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2120" w:history="1">
        <w:r>
          <w:rPr>
            <w:rFonts w:ascii="Times New Roman" w:hAnsi="Times New Roman" w:hint="eastAsia"/>
            <w:lang w:val="en-US" w:eastAsia="zh-CN"/>
          </w:rPr>
          <w:t>攻读硕士期间发表论文及科研工作情况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_Toc2120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55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lang w:val="en-US" w:eastAsia="zh-CN"/>
        </w:rPr>
      </w:pPr>
      <w:hyperlink w:anchor="_Toc22317" w:history="1">
        <w:r>
          <w:rPr>
            <w:rFonts w:ascii="Times New Roman" w:hAnsi="Times New Roman" w:hint="eastAsia"/>
            <w:lang w:val="en-US" w:eastAsia="zh-CN"/>
          </w:rPr>
          <w:t>声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明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_Toc22317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56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EF3ED8" w:rsidRDefault="007209DB" w:rsidP="007209DB">
      <w:pPr>
        <w:pStyle w:val="11"/>
        <w:tabs>
          <w:tab w:val="clear" w:pos="8211"/>
          <w:tab w:val="right" w:leader="dot" w:pos="8164"/>
        </w:tabs>
        <w:rPr>
          <w:rFonts w:ascii="Times New Roman" w:hAnsi="Times New Roman"/>
          <w:szCs w:val="32"/>
          <w:lang w:val="en-US" w:eastAsia="zh-CN"/>
        </w:rPr>
      </w:pPr>
      <w:hyperlink w:anchor="_Toc31507" w:history="1">
        <w:r>
          <w:rPr>
            <w:rFonts w:ascii="Times New Roman" w:hAnsi="Times New Roman" w:hint="eastAsia"/>
            <w:lang w:val="en-US" w:eastAsia="zh-CN"/>
          </w:rPr>
          <w:t>致</w:t>
        </w:r>
        <w:r>
          <w:rPr>
            <w:rFonts w:ascii="Times New Roman" w:hAnsi="Times New Roman" w:hint="eastAsia"/>
            <w:lang w:val="en-US" w:eastAsia="zh-CN"/>
          </w:rPr>
          <w:t xml:space="preserve"> </w:t>
        </w:r>
        <w:r>
          <w:rPr>
            <w:rFonts w:ascii="Times New Roman" w:hAnsi="Times New Roman" w:hint="eastAsia"/>
            <w:lang w:val="en-US" w:eastAsia="zh-CN"/>
          </w:rPr>
          <w:t>谢</w:t>
        </w:r>
        <w:r>
          <w:rPr>
            <w:rFonts w:ascii="Times New Roman" w:hAnsi="Times New Roman"/>
            <w:lang w:val="en-US" w:eastAsia="zh-CN"/>
          </w:rPr>
          <w:tab/>
        </w:r>
        <w:r>
          <w:rPr>
            <w:rFonts w:ascii="Times New Roman" w:hAnsi="Times New Roman"/>
            <w:lang w:val="en-US" w:eastAsia="zh-CN"/>
          </w:rPr>
          <w:fldChar w:fldCharType="begin"/>
        </w:r>
        <w:r>
          <w:rPr>
            <w:rFonts w:ascii="Times New Roman" w:hAnsi="Times New Roman"/>
            <w:lang w:val="en-US" w:eastAsia="zh-CN"/>
          </w:rPr>
          <w:instrText xml:space="preserve"> PAGEREF _Toc31507 </w:instrText>
        </w:r>
        <w:r>
          <w:rPr>
            <w:rFonts w:ascii="Times New Roman" w:hAnsi="Times New Roman"/>
            <w:lang w:val="en-US" w:eastAsia="zh-CN"/>
          </w:rPr>
          <w:fldChar w:fldCharType="separate"/>
        </w:r>
        <w:r>
          <w:rPr>
            <w:rFonts w:ascii="Times New Roman" w:hAnsi="Times New Roman"/>
            <w:lang w:val="en-US" w:eastAsia="zh-CN"/>
          </w:rPr>
          <w:t>57</w:t>
        </w:r>
        <w:r>
          <w:rPr>
            <w:rFonts w:ascii="Times New Roman" w:hAnsi="Times New Roman"/>
            <w:lang w:val="en-US" w:eastAsia="zh-CN"/>
          </w:rPr>
          <w:fldChar w:fldCharType="end"/>
        </w:r>
      </w:hyperlink>
    </w:p>
    <w:p w:rsidR="007209DB" w:rsidRDefault="007209DB" w:rsidP="007209DB">
      <w:pPr>
        <w:rPr>
          <w:lang w:val="en-US" w:eastAsia="zh-CN"/>
        </w:rPr>
      </w:pPr>
    </w:p>
    <w:p w:rsidR="002E7089" w:rsidRPr="002E7089" w:rsidRDefault="002E7089" w:rsidP="002E7089">
      <w:pPr>
        <w:pStyle w:val="1"/>
        <w:jc w:val="center"/>
        <w:rPr>
          <w:rFonts w:hint="eastAsia"/>
          <w:b w:val="0"/>
          <w:kern w:val="36"/>
          <w:sz w:val="30"/>
          <w:szCs w:val="32"/>
        </w:rPr>
      </w:pPr>
      <w:bookmarkStart w:id="0" w:name="_Toc354498616"/>
      <w:r>
        <w:rPr>
          <w:sz w:val="24"/>
        </w:rPr>
        <w:br w:type="page"/>
      </w:r>
      <w:bookmarkStart w:id="1" w:name="_Toc12994"/>
      <w:bookmarkEnd w:id="0"/>
      <w:r w:rsidRPr="002E7089">
        <w:rPr>
          <w:rFonts w:eastAsia="黑体" w:hint="eastAsia"/>
          <w:b w:val="0"/>
          <w:kern w:val="36"/>
          <w:sz w:val="30"/>
          <w:szCs w:val="30"/>
        </w:rPr>
        <w:lastRenderedPageBreak/>
        <w:t>第一章</w:t>
      </w:r>
      <w:r w:rsidRPr="002E7089">
        <w:rPr>
          <w:rFonts w:eastAsia="黑体" w:hint="eastAsia"/>
          <w:b w:val="0"/>
          <w:kern w:val="36"/>
          <w:sz w:val="30"/>
          <w:szCs w:val="30"/>
        </w:rPr>
        <w:t xml:space="preserve"> </w:t>
      </w:r>
      <w:r w:rsidRPr="002E7089">
        <w:rPr>
          <w:rFonts w:eastAsia="黑体" w:hint="eastAsia"/>
          <w:b w:val="0"/>
          <w:kern w:val="36"/>
          <w:sz w:val="30"/>
          <w:szCs w:val="30"/>
        </w:rPr>
        <w:t>绪论</w:t>
      </w:r>
      <w:bookmarkEnd w:id="1"/>
    </w:p>
    <w:p w:rsidR="00725780" w:rsidRDefault="002E7089" w:rsidP="00725780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tab/>
      </w:r>
      <w:r w:rsidR="007C04BA">
        <w:rPr>
          <w:rFonts w:hint="eastAsia"/>
          <w:szCs w:val="24"/>
        </w:rPr>
        <w:t>自</w:t>
      </w: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世纪初爱因斯坦使用量子理论解释了光电效应，即</w:t>
      </w:r>
      <w:r w:rsidRPr="002E7089">
        <w:rPr>
          <w:rFonts w:hint="eastAsia"/>
          <w:szCs w:val="24"/>
        </w:rPr>
        <w:t>在高于某特定频率的电磁波</w:t>
      </w:r>
      <w:r w:rsidR="00725780">
        <w:rPr>
          <w:rFonts w:hint="eastAsia"/>
          <w:szCs w:val="24"/>
        </w:rPr>
        <w:t>照射下，某些物质内部的电子吸收能量后逸出而形成电流，即光生电，</w:t>
      </w:r>
      <w:r>
        <w:rPr>
          <w:rFonts w:hint="eastAsia"/>
          <w:szCs w:val="24"/>
        </w:rPr>
        <w:t>人类对</w:t>
      </w:r>
      <w:r w:rsidR="00725780">
        <w:rPr>
          <w:rFonts w:hint="eastAsia"/>
          <w:szCs w:val="24"/>
        </w:rPr>
        <w:t>光</w:t>
      </w:r>
      <w:r>
        <w:rPr>
          <w:rFonts w:hint="eastAsia"/>
          <w:szCs w:val="24"/>
        </w:rPr>
        <w:t>电的研究迈入了一个新的台阶，</w:t>
      </w:r>
      <w:r w:rsidR="00725780">
        <w:rPr>
          <w:rFonts w:hint="eastAsia"/>
          <w:szCs w:val="24"/>
        </w:rPr>
        <w:t>光电子技术开始</w:t>
      </w:r>
      <w:r>
        <w:rPr>
          <w:rFonts w:hint="eastAsia"/>
          <w:szCs w:val="24"/>
        </w:rPr>
        <w:t>广泛</w:t>
      </w:r>
      <w:r w:rsidR="00725780">
        <w:rPr>
          <w:rFonts w:hint="eastAsia"/>
          <w:szCs w:val="24"/>
        </w:rPr>
        <w:t>应</w:t>
      </w:r>
      <w:r>
        <w:rPr>
          <w:rFonts w:hint="eastAsia"/>
          <w:szCs w:val="24"/>
        </w:rPr>
        <w:t>用于各行各业。</w:t>
      </w:r>
      <w:r w:rsidR="00725780">
        <w:rPr>
          <w:rFonts w:hint="eastAsia"/>
          <w:szCs w:val="24"/>
        </w:rPr>
        <w:t>大量由半导体组成的</w:t>
      </w:r>
      <w:r w:rsidR="00725780">
        <w:rPr>
          <w:rFonts w:hint="eastAsia"/>
          <w:szCs w:val="24"/>
        </w:rPr>
        <w:t>光电探测器因为其</w:t>
      </w:r>
      <w:r w:rsidR="00725780">
        <w:rPr>
          <w:rFonts w:hint="eastAsia"/>
          <w:szCs w:val="24"/>
        </w:rPr>
        <w:t>体积小，重量轻</w:t>
      </w:r>
      <w:r w:rsidR="00725780" w:rsidRPr="00725780">
        <w:rPr>
          <w:rFonts w:hint="eastAsia"/>
          <w:szCs w:val="24"/>
        </w:rPr>
        <w:t>灵敏度高、寿命长</w:t>
      </w:r>
      <w:r w:rsidR="00725780">
        <w:rPr>
          <w:rFonts w:hint="eastAsia"/>
          <w:szCs w:val="24"/>
        </w:rPr>
        <w:t>等优势在军事以及民用领域大放光彩。</w:t>
      </w:r>
      <w:r w:rsidR="00725780">
        <w:rPr>
          <w:szCs w:val="24"/>
        </w:rPr>
        <w:tab/>
      </w:r>
    </w:p>
    <w:p w:rsidR="00725780" w:rsidRDefault="00725780" w:rsidP="00725780">
      <w:pPr>
        <w:widowControl w:val="0"/>
        <w:autoSpaceDE w:val="0"/>
        <w:autoSpaceDN w:val="0"/>
        <w:adjustRightInd w:val="0"/>
        <w:ind w:firstLine="0"/>
        <w:rPr>
          <w:rFonts w:hint="eastAsia"/>
          <w:szCs w:val="24"/>
        </w:rPr>
      </w:pPr>
    </w:p>
    <w:p w:rsidR="007C04BA" w:rsidRPr="007C04BA" w:rsidRDefault="00725780" w:rsidP="007C04B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ind w:firstLineChars="0"/>
        <w:rPr>
          <w:rStyle w:val="fontstyle21"/>
          <w:rFonts w:ascii="Times New Roman" w:eastAsia="宋体" w:hAnsi="Times New Roman" w:hint="default"/>
          <w:color w:val="auto"/>
          <w:sz w:val="24"/>
          <w:szCs w:val="24"/>
        </w:rPr>
      </w:pPr>
      <w:r>
        <w:rPr>
          <w:rStyle w:val="fontstyle21"/>
          <w:rFonts w:hint="default"/>
        </w:rPr>
        <w:t>光电探测器的发展和应用</w:t>
      </w:r>
    </w:p>
    <w:p w:rsidR="007C04BA" w:rsidRDefault="007C04BA" w:rsidP="007C04BA">
      <w:pPr>
        <w:widowControl w:val="0"/>
        <w:autoSpaceDE w:val="0"/>
        <w:autoSpaceDN w:val="0"/>
        <w:adjustRightInd w:val="0"/>
        <w:ind w:firstLine="0"/>
        <w:jc w:val="left"/>
        <w:rPr>
          <w:szCs w:val="24"/>
        </w:rPr>
      </w:pPr>
    </w:p>
    <w:p w:rsidR="0009318F" w:rsidRDefault="007C04BA" w:rsidP="0009318F">
      <w:pPr>
        <w:widowControl w:val="0"/>
        <w:autoSpaceDE w:val="0"/>
        <w:autoSpaceDN w:val="0"/>
        <w:adjustRightInd w:val="0"/>
        <w:jc w:val="left"/>
        <w:rPr>
          <w:szCs w:val="24"/>
        </w:rPr>
      </w:pPr>
      <w:r w:rsidRPr="007C04BA">
        <w:rPr>
          <w:rFonts w:hint="eastAsia"/>
          <w:szCs w:val="24"/>
        </w:rPr>
        <w:t>20</w:t>
      </w:r>
      <w:r>
        <w:rPr>
          <w:rFonts w:hint="eastAsia"/>
          <w:szCs w:val="24"/>
        </w:rPr>
        <w:t>世纪</w:t>
      </w:r>
      <w:r w:rsidR="00BF6364">
        <w:rPr>
          <w:rFonts w:hint="eastAsia"/>
          <w:szCs w:val="24"/>
        </w:rPr>
        <w:t>4</w:t>
      </w:r>
      <w:r w:rsidR="00BF6364">
        <w:rPr>
          <w:szCs w:val="24"/>
        </w:rPr>
        <w:t>0</w:t>
      </w:r>
      <w:r>
        <w:rPr>
          <w:rFonts w:hint="eastAsia"/>
          <w:szCs w:val="24"/>
        </w:rPr>
        <w:t>年代，德国团队研制出第一种光电探测器——</w:t>
      </w:r>
      <w:r w:rsidRPr="007C04BA">
        <w:rPr>
          <w:rFonts w:hint="eastAsia"/>
          <w:szCs w:val="24"/>
        </w:rPr>
        <w:t>PbS</w:t>
      </w:r>
      <w:r w:rsidRPr="007C04BA">
        <w:rPr>
          <w:rFonts w:hint="eastAsia"/>
          <w:szCs w:val="24"/>
        </w:rPr>
        <w:t>探测器，</w:t>
      </w:r>
      <w:r>
        <w:rPr>
          <w:rFonts w:hint="eastAsia"/>
          <w:szCs w:val="24"/>
        </w:rPr>
        <w:t>该探测器可以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μ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的辐射。自此，各国团队开始了对于光电探测器的研究，光电探测器的研制开始出现井喷式增长：至</w:t>
      </w:r>
      <w:r w:rsidR="00BF6364">
        <w:rPr>
          <w:rFonts w:hint="eastAsia"/>
          <w:szCs w:val="24"/>
        </w:rPr>
        <w:t>5</w:t>
      </w:r>
      <w:r w:rsidR="00BF6364">
        <w:rPr>
          <w:szCs w:val="24"/>
        </w:rPr>
        <w:t>0</w:t>
      </w:r>
      <w:r>
        <w:rPr>
          <w:rFonts w:hint="eastAsia"/>
          <w:szCs w:val="24"/>
        </w:rPr>
        <w:t>年代中期，仅仅十几年的时间，</w:t>
      </w:r>
      <w:r w:rsidRPr="007C04BA">
        <w:rPr>
          <w:rFonts w:hint="eastAsia"/>
          <w:szCs w:val="24"/>
        </w:rPr>
        <w:t>半导体材料制成的温差型红外探测器和测辐射热计研制成功</w:t>
      </w:r>
      <w:r>
        <w:rPr>
          <w:rFonts w:hint="eastAsia"/>
          <w:szCs w:val="24"/>
        </w:rPr>
        <w:t>，</w:t>
      </w:r>
      <w:r w:rsidRPr="007C04BA">
        <w:rPr>
          <w:rFonts w:hint="eastAsia"/>
          <w:szCs w:val="24"/>
        </w:rPr>
        <w:t>可见光波段的</w:t>
      </w:r>
      <w:r>
        <w:rPr>
          <w:rFonts w:hint="eastAsia"/>
          <w:szCs w:val="24"/>
        </w:rPr>
        <w:t>S</w:t>
      </w:r>
      <w:r>
        <w:rPr>
          <w:szCs w:val="24"/>
        </w:rPr>
        <w:t>eS</w:t>
      </w:r>
      <w:r>
        <w:rPr>
          <w:rFonts w:hint="eastAsia"/>
          <w:szCs w:val="24"/>
        </w:rPr>
        <w:t>、</w:t>
      </w:r>
      <w:r>
        <w:rPr>
          <w:szCs w:val="24"/>
        </w:rPr>
        <w:t>C</w:t>
      </w:r>
      <w:r>
        <w:rPr>
          <w:rFonts w:hint="eastAsia"/>
          <w:szCs w:val="24"/>
        </w:rPr>
        <w:t>d</w:t>
      </w:r>
      <w:r>
        <w:rPr>
          <w:szCs w:val="24"/>
        </w:rPr>
        <w:t>S</w:t>
      </w:r>
      <w:r w:rsidRPr="007C04BA">
        <w:rPr>
          <w:rFonts w:hint="eastAsia"/>
          <w:szCs w:val="24"/>
        </w:rPr>
        <w:t>光敏电阻和短波红外光电探测器</w:t>
      </w:r>
      <w:r>
        <w:rPr>
          <w:rFonts w:hint="eastAsia"/>
          <w:szCs w:val="24"/>
        </w:rPr>
        <w:t>已经开始</w:t>
      </w:r>
      <w:r w:rsidRPr="007C04BA">
        <w:rPr>
          <w:rFonts w:hint="eastAsia"/>
          <w:szCs w:val="24"/>
        </w:rPr>
        <w:t>投入使用</w:t>
      </w:r>
      <w:r>
        <w:rPr>
          <w:rFonts w:hint="eastAsia"/>
          <w:szCs w:val="24"/>
        </w:rPr>
        <w:t>。</w:t>
      </w:r>
    </w:p>
    <w:p w:rsidR="0009318F" w:rsidRDefault="007C04BA" w:rsidP="0009318F">
      <w:pPr>
        <w:widowControl w:val="0"/>
        <w:autoSpaceDE w:val="0"/>
        <w:autoSpaceDN w:val="0"/>
        <w:adjustRightInd w:val="0"/>
        <w:jc w:val="left"/>
        <w:rPr>
          <w:szCs w:val="24"/>
        </w:rPr>
      </w:pPr>
      <w:r>
        <w:rPr>
          <w:rFonts w:hint="eastAsia"/>
          <w:szCs w:val="24"/>
        </w:rPr>
        <w:t>美军首先将光电探测器用于现代军队，响尾蛇导弹中的探测模块就出现了光电探测器的身影，取得了明显的作战效果。</w:t>
      </w:r>
      <w:r w:rsidR="00F4183C">
        <w:rPr>
          <w:rFonts w:hint="eastAsia"/>
          <w:szCs w:val="24"/>
        </w:rPr>
        <w:t>2</w:t>
      </w:r>
      <w:r w:rsidR="00F4183C">
        <w:rPr>
          <w:szCs w:val="24"/>
        </w:rPr>
        <w:t>0</w:t>
      </w:r>
      <w:r w:rsidR="00F4183C">
        <w:rPr>
          <w:rFonts w:hint="eastAsia"/>
          <w:szCs w:val="24"/>
        </w:rPr>
        <w:t>世纪</w:t>
      </w:r>
      <w:r w:rsidR="00F4183C">
        <w:rPr>
          <w:rFonts w:hint="eastAsia"/>
          <w:szCs w:val="24"/>
        </w:rPr>
        <w:t>6</w:t>
      </w:r>
      <w:r w:rsidR="00F4183C">
        <w:rPr>
          <w:szCs w:val="24"/>
        </w:rPr>
        <w:t>0</w:t>
      </w:r>
      <w:r w:rsidR="00F4183C">
        <w:rPr>
          <w:rFonts w:hint="eastAsia"/>
          <w:szCs w:val="24"/>
        </w:rPr>
        <w:t>年代以来，因为半导体工艺的不断发展以及军事领域的迫切需求，光电探测器的发展进入到了一个新阶段。</w:t>
      </w:r>
      <w:r w:rsidR="00BF6364">
        <w:rPr>
          <w:rFonts w:hint="eastAsia"/>
          <w:szCs w:val="24"/>
        </w:rPr>
        <w:t>6</w:t>
      </w:r>
      <w:r w:rsidR="00BF6364">
        <w:rPr>
          <w:szCs w:val="24"/>
        </w:rPr>
        <w:t>0</w:t>
      </w:r>
      <w:r w:rsidR="00BF6364">
        <w:rPr>
          <w:rFonts w:hint="eastAsia"/>
          <w:szCs w:val="24"/>
        </w:rPr>
        <w:t>年代，英国的团队劳森等人发现了</w:t>
      </w:r>
      <w:r w:rsidR="00BF6364">
        <w:rPr>
          <w:szCs w:val="24"/>
        </w:rPr>
        <w:t>HgCdT</w:t>
      </w:r>
      <w:r w:rsidR="00BF6364">
        <w:rPr>
          <w:rFonts w:hint="eastAsia"/>
          <w:szCs w:val="24"/>
        </w:rPr>
        <w:t>e</w:t>
      </w:r>
      <w:r w:rsidR="00BF6364">
        <w:rPr>
          <w:rFonts w:hint="eastAsia"/>
          <w:szCs w:val="24"/>
        </w:rPr>
        <w:t>合金，</w:t>
      </w:r>
      <w:r w:rsidR="00BF6364" w:rsidRPr="00BF6364">
        <w:rPr>
          <w:rFonts w:hint="eastAsia"/>
          <w:szCs w:val="24"/>
        </w:rPr>
        <w:t>是一种禁带宽度连续</w:t>
      </w:r>
      <w:r w:rsidR="00BF6364">
        <w:rPr>
          <w:rFonts w:hint="eastAsia"/>
          <w:szCs w:val="24"/>
        </w:rPr>
        <w:t>并且可调制</w:t>
      </w:r>
      <w:r w:rsidR="00BF6364" w:rsidRPr="00BF6364">
        <w:rPr>
          <w:rFonts w:hint="eastAsia"/>
          <w:szCs w:val="24"/>
        </w:rPr>
        <w:t>的半导体</w:t>
      </w:r>
      <w:r w:rsidR="00BF6364">
        <w:rPr>
          <w:rFonts w:hint="eastAsia"/>
          <w:szCs w:val="24"/>
        </w:rPr>
        <w:t>，随后广泛应用于</w:t>
      </w:r>
      <w:r w:rsidR="00993560">
        <w:rPr>
          <w:rFonts w:hint="eastAsia"/>
          <w:szCs w:val="24"/>
        </w:rPr>
        <w:t>光电探测器；</w:t>
      </w:r>
      <w:r w:rsidR="00BF6364">
        <w:rPr>
          <w:rFonts w:hint="eastAsia"/>
          <w:szCs w:val="24"/>
        </w:rPr>
        <w:t>70</w:t>
      </w:r>
      <w:r w:rsidR="00BF6364">
        <w:rPr>
          <w:rFonts w:hint="eastAsia"/>
          <w:szCs w:val="24"/>
        </w:rPr>
        <w:t>年代，</w:t>
      </w:r>
      <w:r w:rsidR="00BF6364" w:rsidRPr="00BF6364">
        <w:rPr>
          <w:rFonts w:hint="eastAsia"/>
          <w:szCs w:val="24"/>
        </w:rPr>
        <w:t>光子</w:t>
      </w:r>
      <w:r w:rsidR="00BF6364">
        <w:rPr>
          <w:rFonts w:hint="eastAsia"/>
          <w:szCs w:val="24"/>
        </w:rPr>
        <w:t>牵引</w:t>
      </w:r>
      <w:r w:rsidR="00BF6364" w:rsidRPr="00BF6364">
        <w:rPr>
          <w:rFonts w:hint="eastAsia"/>
          <w:szCs w:val="24"/>
        </w:rPr>
        <w:t>探测器</w:t>
      </w:r>
      <w:r w:rsidR="00BF6364">
        <w:rPr>
          <w:rFonts w:hint="eastAsia"/>
          <w:szCs w:val="24"/>
        </w:rPr>
        <w:t>问世</w:t>
      </w:r>
      <w:r w:rsidR="00BF6364" w:rsidRPr="00BF6364">
        <w:rPr>
          <w:rFonts w:hint="eastAsia"/>
          <w:szCs w:val="24"/>
        </w:rPr>
        <w:t>，利用</w:t>
      </w:r>
      <w:r w:rsidR="00BF6364">
        <w:rPr>
          <w:rFonts w:hint="eastAsia"/>
          <w:szCs w:val="24"/>
        </w:rPr>
        <w:t>了</w:t>
      </w:r>
      <w:r w:rsidR="00BF6364" w:rsidRPr="00BF6364">
        <w:rPr>
          <w:rFonts w:hint="eastAsia"/>
          <w:szCs w:val="24"/>
        </w:rPr>
        <w:t>入射</w:t>
      </w:r>
      <w:r w:rsidR="00BF6364">
        <w:rPr>
          <w:rFonts w:hint="eastAsia"/>
          <w:szCs w:val="24"/>
        </w:rPr>
        <w:t>光子产生</w:t>
      </w:r>
      <w:r w:rsidR="00BF6364" w:rsidRPr="00BF6364">
        <w:rPr>
          <w:rFonts w:hint="eastAsia"/>
          <w:szCs w:val="24"/>
        </w:rPr>
        <w:t>载流子被光子牵引</w:t>
      </w:r>
      <w:r w:rsidR="00BF6364">
        <w:rPr>
          <w:rFonts w:hint="eastAsia"/>
          <w:szCs w:val="24"/>
        </w:rPr>
        <w:t>产生电</w:t>
      </w:r>
      <w:r w:rsidR="00BF6364" w:rsidRPr="00BF6364">
        <w:rPr>
          <w:rFonts w:hint="eastAsia"/>
          <w:szCs w:val="24"/>
        </w:rPr>
        <w:t>势</w:t>
      </w:r>
      <w:r w:rsidR="00BF6364">
        <w:rPr>
          <w:rFonts w:hint="eastAsia"/>
          <w:szCs w:val="24"/>
        </w:rPr>
        <w:t>的特点；</w:t>
      </w:r>
      <w:r w:rsidR="00BF6364">
        <w:rPr>
          <w:rFonts w:hint="eastAsia"/>
          <w:szCs w:val="24"/>
        </w:rPr>
        <w:t>80</w:t>
      </w:r>
      <w:r w:rsidR="00BF6364">
        <w:rPr>
          <w:rFonts w:hint="eastAsia"/>
          <w:szCs w:val="24"/>
        </w:rPr>
        <w:t>年代，</w:t>
      </w:r>
      <w:r w:rsidR="00BF6364" w:rsidRPr="00BF6364">
        <w:rPr>
          <w:rFonts w:hint="eastAsia"/>
          <w:szCs w:val="24"/>
        </w:rPr>
        <w:t>量子肼红外光电探测器产生，利用量子肼代替</w:t>
      </w:r>
      <w:r w:rsidR="00BF6364">
        <w:rPr>
          <w:rFonts w:hint="eastAsia"/>
          <w:szCs w:val="24"/>
        </w:rPr>
        <w:t>PN</w:t>
      </w:r>
      <w:r w:rsidR="00BF6364" w:rsidRPr="00BF6364">
        <w:rPr>
          <w:rFonts w:hint="eastAsia"/>
          <w:szCs w:val="24"/>
        </w:rPr>
        <w:t>结实现光电转化。</w:t>
      </w:r>
      <w:r w:rsidR="00F4183C">
        <w:rPr>
          <w:rFonts w:hint="eastAsia"/>
          <w:szCs w:val="24"/>
        </w:rPr>
        <w:t>2</w:t>
      </w:r>
      <w:r w:rsidR="00F4183C">
        <w:rPr>
          <w:szCs w:val="24"/>
        </w:rPr>
        <w:t>0</w:t>
      </w:r>
      <w:r w:rsidR="00F4183C">
        <w:rPr>
          <w:rFonts w:hint="eastAsia"/>
          <w:szCs w:val="24"/>
        </w:rPr>
        <w:t>世纪</w:t>
      </w:r>
      <w:r w:rsidR="00F4183C">
        <w:rPr>
          <w:rFonts w:hint="eastAsia"/>
          <w:szCs w:val="24"/>
        </w:rPr>
        <w:t>9</w:t>
      </w:r>
      <w:r w:rsidR="00F4183C">
        <w:rPr>
          <w:szCs w:val="24"/>
        </w:rPr>
        <w:t>0</w:t>
      </w:r>
      <w:r w:rsidR="00F4183C">
        <w:rPr>
          <w:rFonts w:hint="eastAsia"/>
          <w:szCs w:val="24"/>
        </w:rPr>
        <w:t>年代，</w:t>
      </w:r>
      <w:r w:rsidR="00993560">
        <w:rPr>
          <w:rFonts w:hint="eastAsia"/>
          <w:szCs w:val="24"/>
        </w:rPr>
        <w:t>作为当时的军事以及科技强国，美、英、法等西方强国大力发展中波</w:t>
      </w:r>
      <w:r w:rsidR="00993560" w:rsidRPr="00993560">
        <w:rPr>
          <w:rFonts w:hint="eastAsia"/>
          <w:szCs w:val="24"/>
        </w:rPr>
        <w:t>和长波红外多元器组件</w:t>
      </w:r>
      <w:r w:rsidR="00993560" w:rsidRPr="00993560">
        <w:rPr>
          <w:rFonts w:hint="eastAsia"/>
          <w:szCs w:val="24"/>
        </w:rPr>
        <w:t>,</w:t>
      </w:r>
      <w:r w:rsidR="00993560">
        <w:rPr>
          <w:rFonts w:hint="eastAsia"/>
          <w:szCs w:val="24"/>
        </w:rPr>
        <w:t>广泛用于侦查、观瞄以及</w:t>
      </w:r>
      <w:r w:rsidR="00993560" w:rsidRPr="00993560">
        <w:rPr>
          <w:rFonts w:hint="eastAsia"/>
          <w:szCs w:val="24"/>
        </w:rPr>
        <w:t>制导系统</w:t>
      </w:r>
      <w:r w:rsidR="00993560">
        <w:rPr>
          <w:rFonts w:hint="eastAsia"/>
          <w:szCs w:val="24"/>
        </w:rPr>
        <w:t>等军事领域</w:t>
      </w:r>
      <w:r w:rsidR="00993560" w:rsidRPr="00993560">
        <w:rPr>
          <w:rFonts w:hint="eastAsia"/>
          <w:szCs w:val="24"/>
        </w:rPr>
        <w:t>。</w:t>
      </w:r>
    </w:p>
    <w:p w:rsidR="00725780" w:rsidRPr="00263AC9" w:rsidRDefault="00993560" w:rsidP="00263AC9">
      <w:pPr>
        <w:widowControl w:val="0"/>
        <w:autoSpaceDE w:val="0"/>
        <w:autoSpaceDN w:val="0"/>
        <w:adjustRightInd w:val="0"/>
        <w:jc w:val="left"/>
        <w:rPr>
          <w:rFonts w:hint="eastAsia"/>
          <w:szCs w:val="24"/>
        </w:rPr>
      </w:pPr>
      <w:r w:rsidRPr="00263AC9">
        <w:rPr>
          <w:rFonts w:hint="eastAsia"/>
          <w:szCs w:val="24"/>
        </w:rPr>
        <w:t>现代军队处处可见光电</w:t>
      </w:r>
      <w:r w:rsidR="00263AC9">
        <w:rPr>
          <w:rFonts w:hint="eastAsia"/>
          <w:szCs w:val="24"/>
        </w:rPr>
        <w:t>探测器</w:t>
      </w:r>
      <w:r w:rsidRPr="00263AC9">
        <w:rPr>
          <w:rFonts w:hint="eastAsia"/>
          <w:szCs w:val="24"/>
        </w:rPr>
        <w:t>的身影。</w:t>
      </w:r>
      <w:r w:rsidR="00263AC9">
        <w:rPr>
          <w:rFonts w:hint="eastAsia"/>
          <w:szCs w:val="24"/>
        </w:rPr>
        <w:t>所谓知己知彼，百战不殆，</w:t>
      </w:r>
      <w:r w:rsidR="0009318F" w:rsidRPr="00263AC9">
        <w:rPr>
          <w:rFonts w:hint="eastAsia"/>
          <w:szCs w:val="24"/>
        </w:rPr>
        <w:t>许多军事设备都利用光电探测器对战争环境中的光信息进行探测，不仅可以</w:t>
      </w:r>
      <w:r w:rsidR="00263AC9">
        <w:rPr>
          <w:rFonts w:hint="eastAsia"/>
          <w:szCs w:val="24"/>
        </w:rPr>
        <w:t>及时防止敌军对我们发动的干扰以及攻击</w:t>
      </w:r>
      <w:r w:rsidR="0009318F" w:rsidRPr="00263AC9">
        <w:rPr>
          <w:rFonts w:hint="eastAsia"/>
          <w:szCs w:val="24"/>
        </w:rPr>
        <w:t>，也可以获取敌方的位置目标信息</w:t>
      </w:r>
      <w:r w:rsidR="00263AC9">
        <w:rPr>
          <w:rFonts w:hint="eastAsia"/>
          <w:szCs w:val="24"/>
        </w:rPr>
        <w:t>，方便及时还击</w:t>
      </w:r>
      <w:r w:rsidR="0009318F" w:rsidRPr="00263AC9">
        <w:rPr>
          <w:rFonts w:hint="eastAsia"/>
          <w:szCs w:val="24"/>
        </w:rPr>
        <w:t>。红外夜视仪主要是利用红外线成像所制成的，高于绝对零度的</w:t>
      </w:r>
      <w:r w:rsidR="00263AC9">
        <w:rPr>
          <w:rFonts w:hint="eastAsia"/>
          <w:szCs w:val="24"/>
        </w:rPr>
        <w:t>物体无时不刻不在辐射</w:t>
      </w:r>
      <w:r w:rsidR="0009318F" w:rsidRPr="00263AC9">
        <w:rPr>
          <w:rFonts w:hint="eastAsia"/>
          <w:szCs w:val="24"/>
        </w:rPr>
        <w:t>红外线，</w:t>
      </w:r>
      <w:r w:rsidR="00263AC9">
        <w:rPr>
          <w:rFonts w:hint="eastAsia"/>
          <w:szCs w:val="24"/>
        </w:rPr>
        <w:t>红外线作为光的一种，同样会对光电器件产生响应，利用这种原理就可以接收到人眼无法接收的信息，</w:t>
      </w:r>
      <w:r w:rsidR="0009318F" w:rsidRPr="00263AC9">
        <w:rPr>
          <w:rFonts w:hint="eastAsia"/>
          <w:szCs w:val="24"/>
        </w:rPr>
        <w:t>军用头盔上的红外夜视仪</w:t>
      </w:r>
      <w:r w:rsidR="0009318F" w:rsidRPr="00263AC9">
        <w:rPr>
          <w:rFonts w:hint="eastAsia"/>
          <w:szCs w:val="24"/>
        </w:rPr>
        <w:t>就是很好的应用场景。精确制导是导弹技术发展的</w:t>
      </w:r>
      <w:r w:rsidR="00263AC9" w:rsidRPr="00263AC9">
        <w:rPr>
          <w:rFonts w:hint="eastAsia"/>
          <w:szCs w:val="24"/>
        </w:rPr>
        <w:t>恒久课题，精确制导的技术之一就是利用红外制导技术，其核心器件也是红外光电探测器</w:t>
      </w:r>
      <w:r w:rsidR="00263AC9">
        <w:rPr>
          <w:rFonts w:hint="eastAsia"/>
          <w:szCs w:val="24"/>
        </w:rPr>
        <w:t>。</w:t>
      </w:r>
      <w:r w:rsidR="00B9518E">
        <w:rPr>
          <w:rFonts w:hint="eastAsia"/>
          <w:szCs w:val="24"/>
        </w:rPr>
        <w:t>红外探测技术用于精确制导的主要优势有以下几点：一、红外线的辐射会存在于任何温度高于绝对零度的物体，昼伏通用，不受时间以及人眼的限制。二丶红外线的波段与电</w:t>
      </w:r>
      <w:r w:rsidR="00B9518E">
        <w:rPr>
          <w:rFonts w:hint="eastAsia"/>
          <w:szCs w:val="24"/>
        </w:rPr>
        <w:lastRenderedPageBreak/>
        <w:t>磁与无线电波的工作波段不同，因此不会受到无线电波的干扰。</w:t>
      </w:r>
      <w:bookmarkStart w:id="2" w:name="_GoBack"/>
      <w:bookmarkEnd w:id="2"/>
    </w:p>
    <w:sectPr w:rsidR="00725780" w:rsidRPr="0026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2BA" w:rsidRDefault="00C762BA" w:rsidP="007209DB">
      <w:pPr>
        <w:spacing w:line="240" w:lineRule="auto"/>
      </w:pPr>
      <w:r>
        <w:separator/>
      </w:r>
    </w:p>
  </w:endnote>
  <w:endnote w:type="continuationSeparator" w:id="0">
    <w:p w:rsidR="00C762BA" w:rsidRDefault="00C762BA" w:rsidP="00720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2BA" w:rsidRDefault="00C762BA" w:rsidP="007209DB">
      <w:pPr>
        <w:spacing w:line="240" w:lineRule="auto"/>
      </w:pPr>
      <w:r>
        <w:separator/>
      </w:r>
    </w:p>
  </w:footnote>
  <w:footnote w:type="continuationSeparator" w:id="0">
    <w:p w:rsidR="00C762BA" w:rsidRDefault="00C762BA" w:rsidP="007209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723"/>
    <w:multiLevelType w:val="multilevel"/>
    <w:tmpl w:val="2AF2011C"/>
    <w:lvl w:ilvl="0">
      <w:start w:val="1"/>
      <w:numFmt w:val="decimal"/>
      <w:lvlText w:val="%1"/>
      <w:lvlJc w:val="left"/>
      <w:pPr>
        <w:ind w:left="495" w:hanging="495"/>
      </w:pPr>
      <w:rPr>
        <w:rFonts w:ascii="TimesNewRomanPSMT" w:hAnsi="TimesNewRomanPSMT"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TimesNewRomanPSMT" w:hAnsi="TimesNewRomanPSMT"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NewRomanPSMT" w:hAnsi="TimesNewRomanPSMT"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MT" w:hAnsi="TimesNewRomanPSMT"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hAnsi="TimesNewRomanPSMT"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MT" w:hAnsi="TimesNewRomanPSMT"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NewRomanPSMT" w:hAnsi="TimesNewRomanPSMT"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NewRomanPSMT" w:hAnsi="TimesNewRomanPSMT"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NewRomanPSMT" w:hAnsi="TimesNewRomanPSMT" w:hint="default"/>
        <w:color w:val="000000"/>
        <w:sz w:val="28"/>
      </w:rPr>
    </w:lvl>
  </w:abstractNum>
  <w:abstractNum w:abstractNumId="1" w15:restartNumberingAfterBreak="0">
    <w:nsid w:val="17816CAC"/>
    <w:multiLevelType w:val="hybridMultilevel"/>
    <w:tmpl w:val="C9F2CA54"/>
    <w:lvl w:ilvl="0" w:tplc="74F428FC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D670C"/>
    <w:multiLevelType w:val="hybridMultilevel"/>
    <w:tmpl w:val="5B52F196"/>
    <w:lvl w:ilvl="0" w:tplc="247AE9A0">
      <w:start w:val="1"/>
      <w:numFmt w:val="japaneseCounting"/>
      <w:lvlText w:val="第%1章"/>
      <w:lvlJc w:val="left"/>
      <w:pPr>
        <w:ind w:left="196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03"/>
    <w:rsid w:val="000546A6"/>
    <w:rsid w:val="0009318F"/>
    <w:rsid w:val="00263AC9"/>
    <w:rsid w:val="002E7089"/>
    <w:rsid w:val="00556603"/>
    <w:rsid w:val="007209DB"/>
    <w:rsid w:val="00725780"/>
    <w:rsid w:val="007C04BA"/>
    <w:rsid w:val="00842C3B"/>
    <w:rsid w:val="00993560"/>
    <w:rsid w:val="00B57B77"/>
    <w:rsid w:val="00B9518E"/>
    <w:rsid w:val="00BF6364"/>
    <w:rsid w:val="00C762BA"/>
    <w:rsid w:val="00CE3558"/>
    <w:rsid w:val="00E37AD4"/>
    <w:rsid w:val="00EF3ED8"/>
    <w:rsid w:val="00F4183C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789B"/>
  <w15:chartTrackingRefBased/>
  <w15:docId w15:val="{17674999-7A4F-497E-AE2E-D6834BDA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4"/>
        <w:szCs w:val="21"/>
        <w:lang w:val="en-US" w:eastAsia="zh-CN" w:bidi="ar-SA"/>
      </w:rPr>
    </w:rPrDefault>
    <w:pPrDefault>
      <w:pPr>
        <w:spacing w:line="400" w:lineRule="exact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9DB"/>
  </w:style>
  <w:style w:type="paragraph" w:styleId="1">
    <w:name w:val="heading 1"/>
    <w:basedOn w:val="a"/>
    <w:next w:val="a"/>
    <w:link w:val="10"/>
    <w:uiPriority w:val="9"/>
    <w:qFormat/>
    <w:rsid w:val="002E70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rsid w:val="007209DB"/>
    <w:pPr>
      <w:tabs>
        <w:tab w:val="right" w:leader="dot" w:pos="8154"/>
      </w:tabs>
      <w:ind w:leftChars="400" w:left="960" w:rightChars="-100" w:right="-240"/>
    </w:pPr>
  </w:style>
  <w:style w:type="paragraph" w:styleId="11">
    <w:name w:val="toc 1"/>
    <w:basedOn w:val="a"/>
    <w:next w:val="a"/>
    <w:uiPriority w:val="39"/>
    <w:rsid w:val="007209DB"/>
    <w:pPr>
      <w:tabs>
        <w:tab w:val="right" w:leader="dot" w:pos="8211"/>
      </w:tabs>
    </w:pPr>
    <w:rPr>
      <w:rFonts w:ascii="宋体" w:hAnsi="宋体"/>
      <w:bCs/>
      <w:caps/>
    </w:rPr>
  </w:style>
  <w:style w:type="paragraph" w:styleId="2">
    <w:name w:val="toc 2"/>
    <w:basedOn w:val="a"/>
    <w:next w:val="a"/>
    <w:uiPriority w:val="39"/>
    <w:rsid w:val="007209DB"/>
    <w:pPr>
      <w:tabs>
        <w:tab w:val="right" w:leader="dot" w:pos="8211"/>
      </w:tabs>
      <w:ind w:leftChars="200" w:left="480"/>
    </w:pPr>
  </w:style>
  <w:style w:type="paragraph" w:styleId="a3">
    <w:name w:val="List Paragraph"/>
    <w:basedOn w:val="a"/>
    <w:uiPriority w:val="34"/>
    <w:qFormat/>
    <w:rsid w:val="00CE3558"/>
    <w:pPr>
      <w:ind w:firstLineChars="200"/>
    </w:pPr>
  </w:style>
  <w:style w:type="character" w:customStyle="1" w:styleId="10">
    <w:name w:val="标题 1 字符"/>
    <w:basedOn w:val="a0"/>
    <w:link w:val="1"/>
    <w:uiPriority w:val="9"/>
    <w:rsid w:val="002E7089"/>
    <w:rPr>
      <w:rFonts w:cs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72578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25780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 浩</dc:creator>
  <cp:keywords/>
  <dc:description/>
  <cp:lastModifiedBy>敬 浩</cp:lastModifiedBy>
  <cp:revision>3</cp:revision>
  <dcterms:created xsi:type="dcterms:W3CDTF">2021-01-11T07:46:00Z</dcterms:created>
  <dcterms:modified xsi:type="dcterms:W3CDTF">2021-01-12T07:12:00Z</dcterms:modified>
</cp:coreProperties>
</file>