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Introducción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Antecedentes y jutificación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El problema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Situación problemática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Formulación del problema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Objetivos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Objetivo general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Objetivos específicos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Metodología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Captura de requisitos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Encontrar actores y casos de uso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Priorizar casos de uso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Detallar casos de uso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Prototipar interfaz de usuario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Modelo de casos de uso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Análisis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Marco teórico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Desarrollo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Resultados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Conclusiones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Recomendaciones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Bibliografía citada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Anexos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A1BA4"/>
    <w:multiLevelType w:val="multilevel"/>
    <w:tmpl w:val="E68A1BA4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418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54105"/>
    <w:rsid w:val="2B454105"/>
    <w:rsid w:val="3EE37B18"/>
    <w:rsid w:val="547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2020-08-06T00:20:00Z</dcterms:created>
  <dc:creator>jorge</dc:creator>
  <cp:lastModifiedBy>google1595822501</cp:lastModifiedBy>
  <dcterms:modified xsi:type="dcterms:W3CDTF">2020-08-06T03:19:50Z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